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5F7F2" w14:textId="77777777" w:rsidR="00557EDC" w:rsidRDefault="00557EDC" w:rsidP="00557ED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68A5E125" w14:textId="77777777" w:rsidR="00557EDC" w:rsidRDefault="00557EDC" w:rsidP="00557ED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3EBB274D" w14:textId="77777777" w:rsidR="00557EDC" w:rsidRDefault="00557EDC" w:rsidP="00557ED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2CDF8D2A" w14:textId="77777777" w:rsidR="00557EDC" w:rsidRDefault="00557EDC" w:rsidP="00557ED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17375615" w14:textId="77777777" w:rsidR="00557EDC" w:rsidRDefault="00557EDC" w:rsidP="00557ED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40EE2498" w14:textId="77777777" w:rsidR="00557EDC" w:rsidRDefault="00557EDC" w:rsidP="00557ED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0AFEA135" w14:textId="77777777" w:rsidR="00557EDC" w:rsidRDefault="00557EDC" w:rsidP="00557ED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657B1464" w14:textId="77777777" w:rsidR="00557EDC" w:rsidRDefault="00557EDC" w:rsidP="00557ED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3DCA2BA0" w14:textId="77777777" w:rsidR="00557EDC" w:rsidRDefault="00557EDC" w:rsidP="00557ED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0FF8772A" w14:textId="77777777" w:rsidR="00557EDC" w:rsidRDefault="00557EDC" w:rsidP="00557ED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4A003829" w14:textId="77777777" w:rsidR="00557EDC" w:rsidRDefault="00557EDC" w:rsidP="00557ED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057755B0" w14:textId="77777777" w:rsidR="00557EDC" w:rsidRDefault="00557EDC" w:rsidP="00557ED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4E1EFDC7" w14:textId="77777777" w:rsidR="00557EDC" w:rsidRDefault="00557EDC" w:rsidP="00557ED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15FAA804" w14:textId="77777777" w:rsidR="00557EDC" w:rsidRDefault="00557EDC" w:rsidP="00557ED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lang w:val="de-DE"/>
        </w:rPr>
      </w:pPr>
    </w:p>
    <w:p w14:paraId="4C0C6A6F" w14:textId="5EE37A36" w:rsidR="00557EDC" w:rsidRPr="007F2B94" w:rsidRDefault="00557EDC" w:rsidP="00557ED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center"/>
        <w:rPr>
          <w:b/>
          <w:bCs/>
          <w:sz w:val="24"/>
          <w:szCs w:val="24"/>
        </w:rPr>
      </w:pPr>
      <w:r>
        <w:rPr>
          <w:b/>
          <w:bCs/>
          <w:sz w:val="24"/>
          <w:szCs w:val="24"/>
          <w:lang w:val="de-DE"/>
        </w:rPr>
        <w:t xml:space="preserve">SUBSCRIPTION </w:t>
      </w:r>
      <w:r w:rsidRPr="007F2B94">
        <w:rPr>
          <w:b/>
          <w:bCs/>
          <w:sz w:val="24"/>
          <w:szCs w:val="24"/>
          <w:lang w:val="de-DE"/>
        </w:rPr>
        <w:t>AGREEMENT</w:t>
      </w:r>
    </w:p>
    <w:p w14:paraId="074A14FA" w14:textId="77777777" w:rsidR="00557EDC" w:rsidRPr="005C795F" w:rsidRDefault="00557EDC" w:rsidP="00557EDC">
      <w:pPr>
        <w:pStyle w:val="Body"/>
        <w:spacing w:line="290" w:lineRule="auto"/>
        <w:jc w:val="center"/>
        <w:rPr>
          <w:b/>
          <w:sz w:val="20"/>
          <w:szCs w:val="20"/>
          <w:u w:val="single"/>
        </w:rPr>
      </w:pPr>
      <w:r>
        <w:br w:type="page"/>
      </w:r>
      <w:r w:rsidRPr="005C795F">
        <w:rPr>
          <w:b/>
          <w:sz w:val="20"/>
          <w:szCs w:val="20"/>
          <w:u w:val="single"/>
        </w:rPr>
        <w:lastRenderedPageBreak/>
        <w:t>Explanatory Note</w:t>
      </w:r>
    </w:p>
    <w:p w14:paraId="40136887" w14:textId="77777777" w:rsidR="00557EDC" w:rsidRPr="005C795F" w:rsidRDefault="00557EDC" w:rsidP="00557EDC">
      <w:pPr>
        <w:rPr>
          <w:rFonts w:eastAsia="Times New Roman"/>
          <w:sz w:val="20"/>
          <w:lang w:val="en-GB"/>
        </w:rPr>
      </w:pPr>
    </w:p>
    <w:p w14:paraId="04980E14" w14:textId="77777777" w:rsidR="00557EDC" w:rsidRPr="005C795F" w:rsidRDefault="00557EDC" w:rsidP="00557EDC">
      <w:pPr>
        <w:pStyle w:val="BodyText"/>
        <w:rPr>
          <w:sz w:val="20"/>
          <w:szCs w:val="20"/>
        </w:rPr>
      </w:pPr>
      <w:r w:rsidRPr="005C795F">
        <w:rPr>
          <w:sz w:val="20"/>
          <w:szCs w:val="20"/>
        </w:rPr>
        <w:t xml:space="preserve">A subscription agreement sets out the terms and conditions pursuant to which an investor (or group of investors) will subscribe for shares in a company.  </w:t>
      </w:r>
    </w:p>
    <w:p w14:paraId="5860C43F" w14:textId="77777777" w:rsidR="00557EDC" w:rsidRPr="005C795F" w:rsidRDefault="00557EDC" w:rsidP="00557EDC">
      <w:pPr>
        <w:pStyle w:val="BodyText"/>
        <w:rPr>
          <w:sz w:val="20"/>
          <w:szCs w:val="20"/>
        </w:rPr>
      </w:pPr>
      <w:r w:rsidRPr="005C795F">
        <w:rPr>
          <w:sz w:val="20"/>
          <w:szCs w:val="20"/>
        </w:rPr>
        <w:t xml:space="preserve">This model subscription agreement assumes: </w:t>
      </w:r>
    </w:p>
    <w:p w14:paraId="13557A75" w14:textId="77777777" w:rsidR="00557EDC" w:rsidRPr="005C795F" w:rsidRDefault="00557EDC" w:rsidP="00557EDC">
      <w:pPr>
        <w:pStyle w:val="BodyTex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sz w:val="20"/>
          <w:szCs w:val="20"/>
        </w:rPr>
      </w:pPr>
      <w:r w:rsidRPr="005C795F">
        <w:rPr>
          <w:sz w:val="20"/>
          <w:szCs w:val="20"/>
        </w:rPr>
        <w:t xml:space="preserve">a </w:t>
      </w:r>
      <w:r w:rsidRPr="005C795F">
        <w:rPr>
          <w:rFonts w:asciiTheme="minorHAnsi" w:hAnsiTheme="minorHAnsi" w:cstheme="minorHAnsi"/>
          <w:color w:val="212121"/>
          <w:sz w:val="20"/>
          <w:szCs w:val="20"/>
        </w:rPr>
        <w:t>Singapore incorporated private company and its founders are</w:t>
      </w:r>
      <w:r w:rsidRPr="005C795F">
        <w:rPr>
          <w:sz w:val="20"/>
          <w:szCs w:val="20"/>
        </w:rPr>
        <w:t xml:space="preserve"> entering into a subscription agreement with multiple investors for a Series-A financing round, with one investor leading such financing round; </w:t>
      </w:r>
    </w:p>
    <w:p w14:paraId="51479E9D" w14:textId="77777777" w:rsidR="00557EDC" w:rsidRPr="005C795F" w:rsidRDefault="00557EDC" w:rsidP="00557EDC">
      <w:pPr>
        <w:pStyle w:val="BodyTex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sz w:val="20"/>
          <w:szCs w:val="20"/>
        </w:rPr>
      </w:pPr>
      <w:r w:rsidRPr="005C795F">
        <w:rPr>
          <w:sz w:val="20"/>
          <w:szCs w:val="20"/>
        </w:rPr>
        <w:t xml:space="preserve">Series-A preference shares are being issued by the company to the investors; </w:t>
      </w:r>
    </w:p>
    <w:p w14:paraId="439CCB25" w14:textId="77777777" w:rsidR="00557EDC" w:rsidRPr="005C795F" w:rsidRDefault="00557EDC" w:rsidP="00557EDC">
      <w:pPr>
        <w:pStyle w:val="BodyTex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sz w:val="20"/>
          <w:szCs w:val="20"/>
        </w:rPr>
      </w:pPr>
      <w:r w:rsidRPr="005C795F">
        <w:rPr>
          <w:sz w:val="20"/>
          <w:szCs w:val="20"/>
        </w:rPr>
        <w:t>prior to the issuance of the Series-A preference shares, the founders are the only shareholders of the company and hold ordinary shares in the company;</w:t>
      </w:r>
    </w:p>
    <w:p w14:paraId="712A29AC" w14:textId="77777777" w:rsidR="00557EDC" w:rsidRPr="005C795F" w:rsidRDefault="00557EDC" w:rsidP="00557EDC">
      <w:pPr>
        <w:pStyle w:val="BodyTex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sz w:val="20"/>
          <w:szCs w:val="20"/>
        </w:rPr>
      </w:pPr>
      <w:r w:rsidRPr="005C795F">
        <w:rPr>
          <w:sz w:val="20"/>
          <w:szCs w:val="20"/>
        </w:rPr>
        <w:t>all the investors that are party to this agreement will subscribe for the Series-A preference shares, and pay the corresponding subscription price, at the same time;</w:t>
      </w:r>
    </w:p>
    <w:p w14:paraId="798DA683" w14:textId="358588F2" w:rsidR="00557EDC" w:rsidRPr="005C795F" w:rsidRDefault="00557EDC" w:rsidP="00557EDC">
      <w:pPr>
        <w:pStyle w:val="BodyTex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sz w:val="20"/>
          <w:szCs w:val="20"/>
        </w:rPr>
      </w:pPr>
      <w:r w:rsidRPr="005C795F">
        <w:rPr>
          <w:sz w:val="20"/>
          <w:szCs w:val="20"/>
        </w:rPr>
        <w:t xml:space="preserve">signing and completion of this agreement occurs at the same time; </w:t>
      </w:r>
      <w:r w:rsidR="003F7E04" w:rsidRPr="005C795F">
        <w:rPr>
          <w:sz w:val="20"/>
          <w:szCs w:val="20"/>
        </w:rPr>
        <w:t>and</w:t>
      </w:r>
    </w:p>
    <w:p w14:paraId="4A39F988" w14:textId="77777777" w:rsidR="00557EDC" w:rsidRPr="005C795F" w:rsidRDefault="00557EDC" w:rsidP="00557EDC">
      <w:pPr>
        <w:pStyle w:val="BodyText"/>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sz w:val="20"/>
          <w:szCs w:val="20"/>
        </w:rPr>
      </w:pPr>
      <w:r w:rsidRPr="005C795F">
        <w:rPr>
          <w:sz w:val="20"/>
          <w:szCs w:val="20"/>
        </w:rPr>
        <w:t>a shareholders' agreement between the company, the investors and the founder will come into effect at completion of this agreement.</w:t>
      </w:r>
    </w:p>
    <w:p w14:paraId="2D26BFAF" w14:textId="77777777" w:rsidR="00557EDC" w:rsidRPr="005C795F" w:rsidRDefault="00557EDC" w:rsidP="00557EDC">
      <w:pPr>
        <w:pStyle w:val="BodyText"/>
        <w:rPr>
          <w:sz w:val="20"/>
          <w:szCs w:val="20"/>
        </w:rPr>
      </w:pPr>
      <w:r w:rsidRPr="005C795F">
        <w:rPr>
          <w:rFonts w:asciiTheme="minorHAnsi" w:hAnsiTheme="minorHAnsi" w:cstheme="minorHAnsi"/>
          <w:color w:val="212121"/>
          <w:sz w:val="20"/>
          <w:szCs w:val="20"/>
        </w:rPr>
        <w:t xml:space="preserve">Further explanatory notes are included in this model </w:t>
      </w:r>
      <w:r w:rsidRPr="005C795F">
        <w:rPr>
          <w:sz w:val="20"/>
          <w:szCs w:val="20"/>
        </w:rPr>
        <w:t>subscription agreement</w:t>
      </w:r>
      <w:r w:rsidRPr="005C795F">
        <w:rPr>
          <w:rFonts w:asciiTheme="minorHAnsi" w:hAnsiTheme="minorHAnsi" w:cstheme="minorHAnsi"/>
          <w:color w:val="212121"/>
          <w:sz w:val="20"/>
          <w:szCs w:val="20"/>
        </w:rPr>
        <w:t>.</w:t>
      </w:r>
    </w:p>
    <w:p w14:paraId="1CFBE68A" w14:textId="4613E72A" w:rsidR="00557EDC" w:rsidRPr="007F2B94" w:rsidRDefault="00557EDC" w:rsidP="00557EDC">
      <w:pPr>
        <w:rPr>
          <w:rFonts w:eastAsia="Times New Roman"/>
          <w:sz w:val="20"/>
          <w:lang w:val="en-GB"/>
        </w:rPr>
      </w:pPr>
    </w:p>
    <w:p w14:paraId="60BB6D02" w14:textId="77777777" w:rsidR="00557EDC" w:rsidRDefault="00557EDC"/>
    <w:p w14:paraId="1151D2E6" w14:textId="77777777" w:rsidR="00557EDC" w:rsidRDefault="00557EDC"/>
    <w:p w14:paraId="3891EF51" w14:textId="77777777" w:rsidR="00557EDC" w:rsidRDefault="00557EDC">
      <w:r>
        <w:br w:type="page"/>
      </w:r>
    </w:p>
    <w:tbl>
      <w:tblPr>
        <w:tblpPr w:leftFromText="180" w:rightFromText="180" w:horzAnchor="margin" w:tblpY="645"/>
        <w:tblW w:w="8825" w:type="dxa"/>
        <w:tblLayout w:type="fixed"/>
        <w:tblLook w:val="04A0" w:firstRow="1" w:lastRow="0" w:firstColumn="1" w:lastColumn="0" w:noHBand="0" w:noVBand="1"/>
      </w:tblPr>
      <w:tblGrid>
        <w:gridCol w:w="8825"/>
      </w:tblGrid>
      <w:tr w:rsidR="00406147" w:rsidRPr="007C0C28" w14:paraId="6B97A2CF" w14:textId="77777777" w:rsidTr="003B7881">
        <w:trPr>
          <w:trHeight w:val="238"/>
        </w:trPr>
        <w:tc>
          <w:tcPr>
            <w:tcW w:w="8825" w:type="dxa"/>
            <w:shd w:val="clear" w:color="auto" w:fill="auto"/>
            <w:tcMar>
              <w:top w:w="80" w:type="dxa"/>
              <w:left w:w="80" w:type="dxa"/>
              <w:bottom w:w="80" w:type="dxa"/>
              <w:right w:w="80" w:type="dxa"/>
            </w:tcMar>
          </w:tcPr>
          <w:p w14:paraId="2A64798B" w14:textId="0658D918" w:rsidR="00406147" w:rsidRPr="003B7881" w:rsidRDefault="00654DD4" w:rsidP="003B788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line="290" w:lineRule="auto"/>
              <w:jc w:val="center"/>
              <w:rPr>
                <w:rFonts w:cs="Arial"/>
                <w:b/>
              </w:rPr>
            </w:pPr>
            <w:r w:rsidRPr="0090211C">
              <w:rPr>
                <w:rFonts w:cs="Arial"/>
              </w:rPr>
              <w:lastRenderedPageBreak/>
              <w:t xml:space="preserve">DATED </w:t>
            </w:r>
            <w:r w:rsidRPr="0090211C">
              <w:rPr>
                <w:rFonts w:cs="Arial"/>
                <w:b/>
              </w:rPr>
              <w:t>[●]</w:t>
            </w:r>
          </w:p>
        </w:tc>
      </w:tr>
      <w:tr w:rsidR="008746F7" w:rsidRPr="007C0C28" w14:paraId="1F920EAA" w14:textId="77777777" w:rsidTr="003B7881">
        <w:trPr>
          <w:trHeight w:val="5483"/>
        </w:trPr>
        <w:tc>
          <w:tcPr>
            <w:tcW w:w="8825" w:type="dxa"/>
            <w:shd w:val="clear" w:color="auto" w:fill="auto"/>
            <w:tcMar>
              <w:top w:w="80" w:type="dxa"/>
              <w:left w:w="80" w:type="dxa"/>
              <w:bottom w:w="80" w:type="dxa"/>
              <w:right w:w="80" w:type="dxa"/>
            </w:tcMar>
            <w:vAlign w:val="center"/>
          </w:tcPr>
          <w:p w14:paraId="334DCCD2" w14:textId="6DB7BCDB" w:rsidR="008746F7" w:rsidRPr="007C0C28" w:rsidRDefault="00023692" w:rsidP="003B7881">
            <w:pPr>
              <w:pStyle w:val="Body"/>
              <w:spacing w:line="290" w:lineRule="auto"/>
              <w:jc w:val="center"/>
              <w:rPr>
                <w:b/>
                <w:bCs/>
              </w:rPr>
            </w:pPr>
            <w:r w:rsidRPr="007C0C28">
              <w:rPr>
                <w:b/>
                <w:bCs/>
                <w:lang w:val="en-US"/>
              </w:rPr>
              <w:t>THE INVESTOR</w:t>
            </w:r>
            <w:r w:rsidR="003F55C3" w:rsidRPr="007C0C28">
              <w:rPr>
                <w:b/>
                <w:bCs/>
                <w:lang w:val="en-US"/>
              </w:rPr>
              <w:t>S</w:t>
            </w:r>
          </w:p>
          <w:p w14:paraId="4AB7643D" w14:textId="77777777" w:rsidR="008746F7" w:rsidRPr="007C0C28" w:rsidRDefault="008746F7" w:rsidP="003B7881">
            <w:pPr>
              <w:pStyle w:val="Body"/>
              <w:spacing w:line="290" w:lineRule="auto"/>
              <w:jc w:val="center"/>
              <w:rPr>
                <w:b/>
                <w:bCs/>
              </w:rPr>
            </w:pPr>
          </w:p>
          <w:p w14:paraId="788D4ABA" w14:textId="77777777" w:rsidR="008746F7" w:rsidRPr="007C0C28" w:rsidRDefault="00023692" w:rsidP="003B7881">
            <w:pPr>
              <w:pStyle w:val="Body"/>
              <w:spacing w:line="290" w:lineRule="auto"/>
              <w:jc w:val="center"/>
              <w:rPr>
                <w:b/>
                <w:bCs/>
              </w:rPr>
            </w:pPr>
            <w:r w:rsidRPr="007C0C28">
              <w:rPr>
                <w:b/>
                <w:bCs/>
              </w:rPr>
              <w:t>and</w:t>
            </w:r>
          </w:p>
          <w:p w14:paraId="5F78C837" w14:textId="77777777" w:rsidR="008746F7" w:rsidRPr="007C0C28" w:rsidRDefault="008746F7" w:rsidP="003B7881">
            <w:pPr>
              <w:pStyle w:val="Body"/>
              <w:spacing w:line="290" w:lineRule="auto"/>
              <w:jc w:val="center"/>
              <w:rPr>
                <w:b/>
                <w:bCs/>
              </w:rPr>
            </w:pPr>
          </w:p>
          <w:p w14:paraId="37A5CF8E" w14:textId="77777777" w:rsidR="008746F7" w:rsidRPr="007C0C28" w:rsidRDefault="00023692" w:rsidP="003B7881">
            <w:pPr>
              <w:pStyle w:val="Body"/>
              <w:spacing w:line="290" w:lineRule="auto"/>
              <w:jc w:val="center"/>
              <w:rPr>
                <w:b/>
                <w:bCs/>
              </w:rPr>
            </w:pPr>
            <w:r w:rsidRPr="007C0C28">
              <w:rPr>
                <w:b/>
                <w:bCs/>
                <w:lang w:val="en-US"/>
              </w:rPr>
              <w:t>THE FOUNDERS</w:t>
            </w:r>
          </w:p>
          <w:p w14:paraId="6F1851CD" w14:textId="77777777" w:rsidR="008746F7" w:rsidRPr="007C0C28" w:rsidRDefault="008746F7" w:rsidP="003B7881">
            <w:pPr>
              <w:pStyle w:val="Body"/>
              <w:spacing w:line="290" w:lineRule="auto"/>
              <w:jc w:val="center"/>
              <w:rPr>
                <w:b/>
                <w:bCs/>
              </w:rPr>
            </w:pPr>
          </w:p>
          <w:p w14:paraId="13070FCD" w14:textId="77777777" w:rsidR="008746F7" w:rsidRPr="007C0C28" w:rsidRDefault="00023692" w:rsidP="003B7881">
            <w:pPr>
              <w:pStyle w:val="Body"/>
              <w:spacing w:line="290" w:lineRule="auto"/>
              <w:jc w:val="center"/>
              <w:rPr>
                <w:b/>
                <w:bCs/>
              </w:rPr>
            </w:pPr>
            <w:r w:rsidRPr="007C0C28">
              <w:rPr>
                <w:b/>
                <w:bCs/>
              </w:rPr>
              <w:t>and</w:t>
            </w:r>
          </w:p>
          <w:p w14:paraId="10F5D55C" w14:textId="77777777" w:rsidR="008746F7" w:rsidRPr="007C0C28" w:rsidRDefault="008746F7" w:rsidP="003B7881">
            <w:pPr>
              <w:pStyle w:val="Body"/>
              <w:spacing w:line="290" w:lineRule="auto"/>
              <w:jc w:val="center"/>
              <w:rPr>
                <w:b/>
                <w:bCs/>
              </w:rPr>
            </w:pPr>
          </w:p>
          <w:p w14:paraId="4206F281" w14:textId="77777777" w:rsidR="008746F7" w:rsidRPr="007C0C28" w:rsidRDefault="00023692" w:rsidP="003B7881">
            <w:pPr>
              <w:pStyle w:val="Body"/>
              <w:spacing w:line="290" w:lineRule="auto"/>
              <w:jc w:val="center"/>
            </w:pPr>
            <w:r w:rsidRPr="007C0C28">
              <w:rPr>
                <w:b/>
                <w:bCs/>
                <w:lang w:val="en-US"/>
              </w:rPr>
              <w:t>THE COMPANY</w:t>
            </w:r>
          </w:p>
        </w:tc>
      </w:tr>
      <w:tr w:rsidR="008746F7" w:rsidRPr="007C0C28" w14:paraId="06DA2A36" w14:textId="77777777" w:rsidTr="003B7881">
        <w:trPr>
          <w:trHeight w:val="1458"/>
        </w:trPr>
        <w:tc>
          <w:tcPr>
            <w:tcW w:w="8825" w:type="dxa"/>
            <w:shd w:val="clear" w:color="auto" w:fill="auto"/>
            <w:tcMar>
              <w:top w:w="80" w:type="dxa"/>
              <w:left w:w="80" w:type="dxa"/>
              <w:bottom w:w="80" w:type="dxa"/>
              <w:right w:w="80" w:type="dxa"/>
            </w:tcMar>
            <w:vAlign w:val="center"/>
          </w:tcPr>
          <w:p w14:paraId="41495464" w14:textId="77777777" w:rsidR="008746F7" w:rsidRPr="007C0C28" w:rsidRDefault="00023692" w:rsidP="003B7881">
            <w:pPr>
              <w:pStyle w:val="Body"/>
              <w:spacing w:line="290" w:lineRule="auto"/>
              <w:jc w:val="center"/>
              <w:rPr>
                <w:b/>
                <w:bCs/>
                <w:sz w:val="24"/>
                <w:szCs w:val="24"/>
              </w:rPr>
            </w:pPr>
            <w:r w:rsidRPr="007C0C28">
              <w:rPr>
                <w:b/>
                <w:bCs/>
                <w:sz w:val="24"/>
                <w:szCs w:val="24"/>
                <w:lang w:val="de-DE"/>
              </w:rPr>
              <w:t>SUBSCRIPTION AGREEMENT</w:t>
            </w:r>
          </w:p>
          <w:p w14:paraId="353768DB" w14:textId="77777777" w:rsidR="008746F7" w:rsidRPr="007C0C28" w:rsidRDefault="008746F7" w:rsidP="003B7881">
            <w:pPr>
              <w:pStyle w:val="Body"/>
              <w:spacing w:line="290" w:lineRule="auto"/>
              <w:jc w:val="center"/>
              <w:rPr>
                <w:b/>
                <w:bCs/>
              </w:rPr>
            </w:pPr>
          </w:p>
          <w:p w14:paraId="29BE5BF2" w14:textId="77777777" w:rsidR="008746F7" w:rsidRPr="007C0C28" w:rsidRDefault="00023692" w:rsidP="003B7881">
            <w:pPr>
              <w:pStyle w:val="Body"/>
              <w:spacing w:line="290" w:lineRule="auto"/>
              <w:jc w:val="center"/>
            </w:pPr>
            <w:r w:rsidRPr="007C0C28">
              <w:rPr>
                <w:b/>
                <w:bCs/>
                <w:lang w:val="en-US"/>
              </w:rPr>
              <w:t>relating to [</w:t>
            </w:r>
            <w:r w:rsidRPr="007C0C28">
              <w:rPr>
                <w:b/>
                <w:bCs/>
              </w:rPr>
              <w:t>●</w:t>
            </w:r>
            <w:r w:rsidRPr="007C0C28">
              <w:rPr>
                <w:b/>
                <w:bCs/>
                <w:lang w:val="en-US"/>
              </w:rPr>
              <w:t xml:space="preserve">] </w:t>
            </w:r>
          </w:p>
        </w:tc>
      </w:tr>
      <w:tr w:rsidR="008746F7" w:rsidRPr="007C0C28" w14:paraId="3F275EE8" w14:textId="77777777" w:rsidTr="003B7881">
        <w:trPr>
          <w:trHeight w:val="2158"/>
        </w:trPr>
        <w:tc>
          <w:tcPr>
            <w:tcW w:w="8825" w:type="dxa"/>
            <w:shd w:val="clear" w:color="auto" w:fill="auto"/>
            <w:tcMar>
              <w:top w:w="80" w:type="dxa"/>
              <w:left w:w="80" w:type="dxa"/>
              <w:bottom w:w="80" w:type="dxa"/>
              <w:right w:w="80" w:type="dxa"/>
            </w:tcMar>
            <w:vAlign w:val="bottom"/>
          </w:tcPr>
          <w:p w14:paraId="7A91FE2E" w14:textId="77777777" w:rsidR="008746F7" w:rsidRPr="007C0C28" w:rsidRDefault="008746F7" w:rsidP="003B7881">
            <w:pPr>
              <w:pStyle w:val="Body"/>
              <w:tabs>
                <w:tab w:val="left" w:pos="434"/>
              </w:tabs>
              <w:spacing w:line="290" w:lineRule="auto"/>
              <w:jc w:val="center"/>
            </w:pPr>
          </w:p>
          <w:p w14:paraId="4DD11D20" w14:textId="77777777" w:rsidR="008746F7" w:rsidRPr="007C0C28" w:rsidRDefault="008746F7" w:rsidP="003B7881">
            <w:pPr>
              <w:pStyle w:val="Body"/>
              <w:tabs>
                <w:tab w:val="left" w:pos="434"/>
              </w:tabs>
              <w:spacing w:line="290" w:lineRule="auto"/>
              <w:jc w:val="center"/>
            </w:pPr>
          </w:p>
          <w:p w14:paraId="6A573C8C" w14:textId="77777777" w:rsidR="008746F7" w:rsidRPr="007C0C28" w:rsidRDefault="008746F7" w:rsidP="003B7881">
            <w:pPr>
              <w:pStyle w:val="Body"/>
              <w:tabs>
                <w:tab w:val="left" w:pos="434"/>
              </w:tabs>
              <w:spacing w:line="290" w:lineRule="auto"/>
              <w:jc w:val="center"/>
            </w:pPr>
          </w:p>
          <w:p w14:paraId="2FBAC497" w14:textId="77777777" w:rsidR="008746F7" w:rsidRPr="007C0C28" w:rsidRDefault="008746F7" w:rsidP="003B7881">
            <w:pPr>
              <w:pStyle w:val="Body"/>
              <w:tabs>
                <w:tab w:val="left" w:pos="434"/>
              </w:tabs>
              <w:spacing w:line="290" w:lineRule="auto"/>
              <w:jc w:val="center"/>
            </w:pPr>
          </w:p>
          <w:p w14:paraId="2B14A6C1" w14:textId="77777777" w:rsidR="008746F7" w:rsidRPr="007C0C28" w:rsidRDefault="008746F7" w:rsidP="003B7881">
            <w:pPr>
              <w:pStyle w:val="Body"/>
              <w:tabs>
                <w:tab w:val="left" w:pos="434"/>
              </w:tabs>
              <w:spacing w:line="290" w:lineRule="auto"/>
              <w:jc w:val="center"/>
            </w:pPr>
          </w:p>
          <w:p w14:paraId="524E020B" w14:textId="77777777" w:rsidR="008746F7" w:rsidRPr="007C0C28" w:rsidRDefault="008746F7" w:rsidP="003B7881">
            <w:pPr>
              <w:pStyle w:val="Body"/>
              <w:tabs>
                <w:tab w:val="left" w:pos="434"/>
              </w:tabs>
              <w:spacing w:line="290" w:lineRule="auto"/>
              <w:jc w:val="center"/>
            </w:pPr>
          </w:p>
          <w:p w14:paraId="15B14839" w14:textId="77777777" w:rsidR="008746F7" w:rsidRPr="007C0C28" w:rsidRDefault="008746F7" w:rsidP="003B7881">
            <w:pPr>
              <w:pStyle w:val="Body"/>
              <w:tabs>
                <w:tab w:val="left" w:pos="434"/>
              </w:tabs>
              <w:spacing w:line="290" w:lineRule="auto"/>
              <w:jc w:val="center"/>
            </w:pPr>
          </w:p>
          <w:p w14:paraId="4D2C7F95" w14:textId="77777777" w:rsidR="008746F7" w:rsidRPr="007C0C28" w:rsidRDefault="008746F7" w:rsidP="003B7881">
            <w:pPr>
              <w:pStyle w:val="Body"/>
              <w:tabs>
                <w:tab w:val="left" w:pos="434"/>
              </w:tabs>
              <w:spacing w:line="290" w:lineRule="auto"/>
              <w:jc w:val="center"/>
            </w:pPr>
          </w:p>
        </w:tc>
      </w:tr>
    </w:tbl>
    <w:p w14:paraId="450692FC" w14:textId="69A81FAB" w:rsidR="003179D2" w:rsidRPr="007C0C28" w:rsidRDefault="00557EDC" w:rsidP="003B7881">
      <w:pPr>
        <w:pBdr>
          <w:top w:val="nil"/>
          <w:left w:val="nil"/>
          <w:bottom w:val="nil"/>
          <w:right w:val="nil"/>
          <w:between w:val="nil"/>
          <w:bar w:val="nil"/>
        </w:pBdr>
        <w:jc w:val="center"/>
        <w:rPr>
          <w:rFonts w:cs="Arial"/>
          <w:sz w:val="20"/>
        </w:rPr>
      </w:pPr>
      <w:r w:rsidRPr="007C0C28" w:rsidDel="00557EDC">
        <w:t xml:space="preserve"> </w:t>
      </w:r>
    </w:p>
    <w:p w14:paraId="2841B82C" w14:textId="77777777" w:rsidR="003179D2" w:rsidRPr="007C0C28" w:rsidRDefault="003179D2" w:rsidP="003B7881">
      <w:pPr>
        <w:pBdr>
          <w:top w:val="nil"/>
          <w:left w:val="nil"/>
          <w:bottom w:val="nil"/>
          <w:right w:val="nil"/>
          <w:between w:val="nil"/>
          <w:bar w:val="nil"/>
        </w:pBdr>
        <w:jc w:val="center"/>
        <w:rPr>
          <w:rFonts w:cs="Arial"/>
          <w:sz w:val="20"/>
        </w:rPr>
      </w:pPr>
    </w:p>
    <w:p w14:paraId="7C4335AA" w14:textId="77777777" w:rsidR="003179D2" w:rsidRPr="007C0C28" w:rsidRDefault="003179D2" w:rsidP="003B7881">
      <w:pPr>
        <w:pBdr>
          <w:top w:val="nil"/>
          <w:left w:val="nil"/>
          <w:bottom w:val="nil"/>
          <w:right w:val="nil"/>
          <w:between w:val="nil"/>
          <w:bar w:val="nil"/>
        </w:pBdr>
        <w:jc w:val="center"/>
        <w:rPr>
          <w:rFonts w:cs="Arial"/>
          <w:sz w:val="20"/>
        </w:rPr>
      </w:pPr>
    </w:p>
    <w:p w14:paraId="54408B7E" w14:textId="4C40E95F" w:rsidR="00CE366B" w:rsidRPr="007C0C28" w:rsidRDefault="0036450E" w:rsidP="003B7881">
      <w:pPr>
        <w:pStyle w:val="ListParagraph"/>
        <w:ind w:left="360"/>
        <w:contextualSpacing w:val="0"/>
        <w:jc w:val="left"/>
        <w:rPr>
          <w:rFonts w:cs="Arial"/>
          <w:sz w:val="20"/>
        </w:rPr>
      </w:pPr>
      <w:r w:rsidRPr="007C0C28">
        <w:rPr>
          <w:rFonts w:cs="Arial"/>
          <w:sz w:val="20"/>
        </w:rPr>
        <w:t xml:space="preserve"> </w:t>
      </w:r>
    </w:p>
    <w:p w14:paraId="52AB2741" w14:textId="5260FF76" w:rsidR="00CE366B" w:rsidRPr="007C0C28" w:rsidRDefault="00CE366B" w:rsidP="003B7881">
      <w:pPr>
        <w:pStyle w:val="ListParagraph"/>
        <w:numPr>
          <w:ilvl w:val="0"/>
          <w:numId w:val="15"/>
        </w:numPr>
        <w:pBdr>
          <w:top w:val="nil"/>
          <w:left w:val="nil"/>
          <w:bottom w:val="nil"/>
          <w:right w:val="nil"/>
          <w:between w:val="nil"/>
          <w:bar w:val="nil"/>
        </w:pBdr>
        <w:rPr>
          <w:rFonts w:eastAsia="Arial" w:cs="Arial"/>
          <w:color w:val="000000"/>
          <w:szCs w:val="21"/>
          <w:u w:color="000000"/>
          <w:bdr w:val="nil"/>
          <w:lang w:val="en-GB" w:eastAsia="en-GB"/>
        </w:rPr>
      </w:pPr>
      <w:r w:rsidRPr="007C0C28">
        <w:rPr>
          <w:rFonts w:cs="Arial"/>
          <w:sz w:val="20"/>
        </w:rPr>
        <w:br w:type="page"/>
      </w:r>
    </w:p>
    <w:p w14:paraId="601FBCFE" w14:textId="77777777" w:rsidR="002F2201" w:rsidRDefault="002F2201" w:rsidP="003B7881">
      <w:pPr>
        <w:pStyle w:val="Body"/>
        <w:spacing w:line="290" w:lineRule="auto"/>
        <w:sectPr w:rsidR="002F2201" w:rsidSect="00406147">
          <w:headerReference w:type="even" r:id="rId8"/>
          <w:headerReference w:type="default" r:id="rId9"/>
          <w:footerReference w:type="even" r:id="rId10"/>
          <w:footerReference w:type="default" r:id="rId11"/>
          <w:headerReference w:type="first" r:id="rId12"/>
          <w:footerReference w:type="first" r:id="rId13"/>
          <w:pgSz w:w="11900" w:h="16840"/>
          <w:pgMar w:top="2275" w:right="1498" w:bottom="1699" w:left="1498" w:header="709" w:footer="624" w:gutter="0"/>
          <w:pgNumType w:start="1"/>
          <w:cols w:space="720"/>
          <w:titlePg/>
          <w:docGrid w:linePitch="286"/>
        </w:sectPr>
      </w:pPr>
    </w:p>
    <w:p w14:paraId="0B0DD629" w14:textId="77777777" w:rsidR="00C74E0F" w:rsidRPr="007C0C28" w:rsidRDefault="00C74E0F" w:rsidP="00654DD4">
      <w:pPr>
        <w:pStyle w:val="TOCTitle"/>
        <w:rPr>
          <w:rFonts w:cs="Arial"/>
          <w:lang w:val="en-GB"/>
        </w:rPr>
      </w:pPr>
      <w:r w:rsidRPr="007C0C28">
        <w:rPr>
          <w:rFonts w:cs="Arial"/>
          <w:lang w:val="en-GB"/>
        </w:rPr>
        <w:lastRenderedPageBreak/>
        <w:t>TABLE OF CONTENTS</w:t>
      </w:r>
    </w:p>
    <w:p w14:paraId="2CDDABCD" w14:textId="77777777" w:rsidR="00C74E0F" w:rsidRPr="007C0C28" w:rsidRDefault="00C74E0F" w:rsidP="00987B35">
      <w:pPr>
        <w:pStyle w:val="TOCSub"/>
        <w:tabs>
          <w:tab w:val="clear" w:pos="8902"/>
          <w:tab w:val="right" w:pos="8647"/>
        </w:tabs>
        <w:rPr>
          <w:rFonts w:cs="Arial"/>
        </w:rPr>
      </w:pPr>
      <w:r w:rsidRPr="007C0C28">
        <w:rPr>
          <w:rFonts w:cs="Arial"/>
        </w:rPr>
        <w:t>Contents</w:t>
      </w:r>
      <w:r w:rsidRPr="007C0C28">
        <w:rPr>
          <w:rFonts w:cs="Arial"/>
        </w:rPr>
        <w:tab/>
        <w:t>Page</w:t>
      </w:r>
    </w:p>
    <w:p w14:paraId="642BA1F8" w14:textId="77777777" w:rsidR="00554B79" w:rsidRPr="00987B35" w:rsidRDefault="00C74E0F">
      <w:pPr>
        <w:pStyle w:val="TOC1"/>
        <w:rPr>
          <w:rFonts w:eastAsiaTheme="minorEastAsia"/>
          <w:noProof/>
          <w:color w:val="auto"/>
          <w:sz w:val="20"/>
          <w:szCs w:val="20"/>
          <w:bdr w:val="none" w:sz="0" w:space="0" w:color="auto"/>
        </w:rPr>
      </w:pPr>
      <w:r w:rsidRPr="003B7881">
        <w:rPr>
          <w:b/>
          <w:sz w:val="22"/>
          <w:szCs w:val="22"/>
        </w:rPr>
        <w:fldChar w:fldCharType="begin"/>
      </w:r>
      <w:r w:rsidRPr="007C0C28">
        <w:rPr>
          <w:b/>
          <w:sz w:val="22"/>
          <w:szCs w:val="22"/>
        </w:rPr>
        <w:instrText xml:space="preserve"> TOC \h \z \t "Heading 1,1,Appendix-1 Title,1,Schedule-1 Title,1" </w:instrText>
      </w:r>
      <w:r w:rsidRPr="003B7881">
        <w:rPr>
          <w:b/>
          <w:sz w:val="22"/>
          <w:szCs w:val="22"/>
        </w:rPr>
        <w:fldChar w:fldCharType="separate"/>
      </w:r>
      <w:hyperlink w:anchor="_Toc527150142" w:history="1">
        <w:r w:rsidR="00554B79" w:rsidRPr="00987B35">
          <w:rPr>
            <w:rStyle w:val="Hyperlink"/>
            <w:rFonts w:eastAsia="SimSun"/>
            <w:noProof/>
            <w:sz w:val="20"/>
            <w:szCs w:val="20"/>
          </w:rPr>
          <w:t>1.</w:t>
        </w:r>
        <w:r w:rsidR="00554B79" w:rsidRPr="00987B35">
          <w:rPr>
            <w:rFonts w:eastAsiaTheme="minorEastAsia"/>
            <w:noProof/>
            <w:color w:val="auto"/>
            <w:sz w:val="20"/>
            <w:szCs w:val="20"/>
            <w:bdr w:val="none" w:sz="0" w:space="0" w:color="auto"/>
          </w:rPr>
          <w:tab/>
        </w:r>
        <w:r w:rsidR="00554B79" w:rsidRPr="00987B35">
          <w:rPr>
            <w:rStyle w:val="Hyperlink"/>
            <w:noProof/>
            <w:sz w:val="20"/>
            <w:szCs w:val="20"/>
          </w:rPr>
          <w:t>Subscription for and Issuance of Subscription Shares</w:t>
        </w:r>
        <w:r w:rsidR="00554B79" w:rsidRPr="00987B35">
          <w:rPr>
            <w:noProof/>
            <w:webHidden/>
            <w:sz w:val="20"/>
            <w:szCs w:val="20"/>
          </w:rPr>
          <w:tab/>
        </w:r>
        <w:r w:rsidR="00554B79" w:rsidRPr="00987B35">
          <w:rPr>
            <w:noProof/>
            <w:webHidden/>
            <w:sz w:val="20"/>
            <w:szCs w:val="20"/>
          </w:rPr>
          <w:fldChar w:fldCharType="begin"/>
        </w:r>
        <w:r w:rsidR="00554B79" w:rsidRPr="00987B35">
          <w:rPr>
            <w:noProof/>
            <w:webHidden/>
            <w:sz w:val="20"/>
            <w:szCs w:val="20"/>
          </w:rPr>
          <w:instrText xml:space="preserve"> PAGEREF _Toc527150142 \h </w:instrText>
        </w:r>
        <w:r w:rsidR="00554B79" w:rsidRPr="00987B35">
          <w:rPr>
            <w:noProof/>
            <w:webHidden/>
            <w:sz w:val="20"/>
            <w:szCs w:val="20"/>
          </w:rPr>
        </w:r>
        <w:r w:rsidR="00554B79" w:rsidRPr="00987B35">
          <w:rPr>
            <w:noProof/>
            <w:webHidden/>
            <w:sz w:val="20"/>
            <w:szCs w:val="20"/>
          </w:rPr>
          <w:fldChar w:fldCharType="separate"/>
        </w:r>
        <w:r w:rsidR="00554B79" w:rsidRPr="00987B35">
          <w:rPr>
            <w:noProof/>
            <w:webHidden/>
            <w:sz w:val="20"/>
            <w:szCs w:val="20"/>
          </w:rPr>
          <w:t>1</w:t>
        </w:r>
        <w:r w:rsidR="00554B79" w:rsidRPr="00987B35">
          <w:rPr>
            <w:noProof/>
            <w:webHidden/>
            <w:sz w:val="20"/>
            <w:szCs w:val="20"/>
          </w:rPr>
          <w:fldChar w:fldCharType="end"/>
        </w:r>
      </w:hyperlink>
    </w:p>
    <w:p w14:paraId="78F1A0ED" w14:textId="77777777" w:rsidR="00554B79" w:rsidRPr="00987B35" w:rsidRDefault="008751B8">
      <w:pPr>
        <w:pStyle w:val="TOC1"/>
        <w:rPr>
          <w:rFonts w:eastAsiaTheme="minorEastAsia"/>
          <w:noProof/>
          <w:color w:val="auto"/>
          <w:sz w:val="20"/>
          <w:szCs w:val="20"/>
          <w:bdr w:val="none" w:sz="0" w:space="0" w:color="auto"/>
        </w:rPr>
      </w:pPr>
      <w:hyperlink w:anchor="_Toc527150143" w:history="1">
        <w:r w:rsidR="00554B79" w:rsidRPr="00987B35">
          <w:rPr>
            <w:rStyle w:val="Hyperlink"/>
            <w:rFonts w:eastAsia="SimSun"/>
            <w:noProof/>
            <w:sz w:val="20"/>
            <w:szCs w:val="20"/>
          </w:rPr>
          <w:t>2.</w:t>
        </w:r>
        <w:r w:rsidR="00554B79" w:rsidRPr="00987B35">
          <w:rPr>
            <w:rFonts w:eastAsiaTheme="minorEastAsia"/>
            <w:noProof/>
            <w:color w:val="auto"/>
            <w:sz w:val="20"/>
            <w:szCs w:val="20"/>
            <w:bdr w:val="none" w:sz="0" w:space="0" w:color="auto"/>
          </w:rPr>
          <w:tab/>
        </w:r>
        <w:r w:rsidR="00554B79" w:rsidRPr="00987B35">
          <w:rPr>
            <w:rStyle w:val="Hyperlink"/>
            <w:noProof/>
            <w:sz w:val="20"/>
            <w:szCs w:val="20"/>
          </w:rPr>
          <w:t>Completion</w:t>
        </w:r>
        <w:r w:rsidR="00554B79" w:rsidRPr="00987B35">
          <w:rPr>
            <w:noProof/>
            <w:webHidden/>
            <w:sz w:val="20"/>
            <w:szCs w:val="20"/>
          </w:rPr>
          <w:tab/>
        </w:r>
        <w:r w:rsidR="00554B79" w:rsidRPr="00987B35">
          <w:rPr>
            <w:noProof/>
            <w:webHidden/>
            <w:sz w:val="20"/>
            <w:szCs w:val="20"/>
          </w:rPr>
          <w:fldChar w:fldCharType="begin"/>
        </w:r>
        <w:r w:rsidR="00554B79" w:rsidRPr="00987B35">
          <w:rPr>
            <w:noProof/>
            <w:webHidden/>
            <w:sz w:val="20"/>
            <w:szCs w:val="20"/>
          </w:rPr>
          <w:instrText xml:space="preserve"> PAGEREF _Toc527150143 \h </w:instrText>
        </w:r>
        <w:r w:rsidR="00554B79" w:rsidRPr="00987B35">
          <w:rPr>
            <w:noProof/>
            <w:webHidden/>
            <w:sz w:val="20"/>
            <w:szCs w:val="20"/>
          </w:rPr>
        </w:r>
        <w:r w:rsidR="00554B79" w:rsidRPr="00987B35">
          <w:rPr>
            <w:noProof/>
            <w:webHidden/>
            <w:sz w:val="20"/>
            <w:szCs w:val="20"/>
          </w:rPr>
          <w:fldChar w:fldCharType="separate"/>
        </w:r>
        <w:r w:rsidR="00554B79" w:rsidRPr="00987B35">
          <w:rPr>
            <w:noProof/>
            <w:webHidden/>
            <w:sz w:val="20"/>
            <w:szCs w:val="20"/>
          </w:rPr>
          <w:t>2</w:t>
        </w:r>
        <w:r w:rsidR="00554B79" w:rsidRPr="00987B35">
          <w:rPr>
            <w:noProof/>
            <w:webHidden/>
            <w:sz w:val="20"/>
            <w:szCs w:val="20"/>
          </w:rPr>
          <w:fldChar w:fldCharType="end"/>
        </w:r>
      </w:hyperlink>
    </w:p>
    <w:p w14:paraId="68B78B46" w14:textId="77777777" w:rsidR="00554B79" w:rsidRPr="00987B35" w:rsidRDefault="008751B8">
      <w:pPr>
        <w:pStyle w:val="TOC1"/>
        <w:rPr>
          <w:rFonts w:eastAsiaTheme="minorEastAsia"/>
          <w:noProof/>
          <w:color w:val="auto"/>
          <w:sz w:val="20"/>
          <w:szCs w:val="20"/>
          <w:bdr w:val="none" w:sz="0" w:space="0" w:color="auto"/>
        </w:rPr>
      </w:pPr>
      <w:hyperlink w:anchor="_Toc527150144" w:history="1">
        <w:r w:rsidR="00554B79" w:rsidRPr="00987B35">
          <w:rPr>
            <w:rStyle w:val="Hyperlink"/>
            <w:rFonts w:eastAsia="SimSun"/>
            <w:noProof/>
            <w:sz w:val="20"/>
            <w:szCs w:val="20"/>
          </w:rPr>
          <w:t>3.</w:t>
        </w:r>
        <w:r w:rsidR="00554B79" w:rsidRPr="00987B35">
          <w:rPr>
            <w:rFonts w:eastAsiaTheme="minorEastAsia"/>
            <w:noProof/>
            <w:color w:val="auto"/>
            <w:sz w:val="20"/>
            <w:szCs w:val="20"/>
            <w:bdr w:val="none" w:sz="0" w:space="0" w:color="auto"/>
          </w:rPr>
          <w:tab/>
        </w:r>
        <w:r w:rsidR="00554B79" w:rsidRPr="00987B35">
          <w:rPr>
            <w:rStyle w:val="Hyperlink"/>
            <w:noProof/>
            <w:sz w:val="20"/>
            <w:szCs w:val="20"/>
          </w:rPr>
          <w:t xml:space="preserve">Post-Completion Undertakings </w:t>
        </w:r>
        <w:r w:rsidR="00554B79" w:rsidRPr="00987B35">
          <w:rPr>
            <w:noProof/>
            <w:webHidden/>
            <w:sz w:val="20"/>
            <w:szCs w:val="20"/>
          </w:rPr>
          <w:tab/>
        </w:r>
        <w:r w:rsidR="00554B79" w:rsidRPr="00987B35">
          <w:rPr>
            <w:noProof/>
            <w:webHidden/>
            <w:sz w:val="20"/>
            <w:szCs w:val="20"/>
          </w:rPr>
          <w:fldChar w:fldCharType="begin"/>
        </w:r>
        <w:r w:rsidR="00554B79" w:rsidRPr="00987B35">
          <w:rPr>
            <w:noProof/>
            <w:webHidden/>
            <w:sz w:val="20"/>
            <w:szCs w:val="20"/>
          </w:rPr>
          <w:instrText xml:space="preserve"> PAGEREF _Toc527150144 \h </w:instrText>
        </w:r>
        <w:r w:rsidR="00554B79" w:rsidRPr="00987B35">
          <w:rPr>
            <w:noProof/>
            <w:webHidden/>
            <w:sz w:val="20"/>
            <w:szCs w:val="20"/>
          </w:rPr>
        </w:r>
        <w:r w:rsidR="00554B79" w:rsidRPr="00987B35">
          <w:rPr>
            <w:noProof/>
            <w:webHidden/>
            <w:sz w:val="20"/>
            <w:szCs w:val="20"/>
          </w:rPr>
          <w:fldChar w:fldCharType="separate"/>
        </w:r>
        <w:r w:rsidR="00554B79" w:rsidRPr="00987B35">
          <w:rPr>
            <w:noProof/>
            <w:webHidden/>
            <w:sz w:val="20"/>
            <w:szCs w:val="20"/>
          </w:rPr>
          <w:t>4</w:t>
        </w:r>
        <w:r w:rsidR="00554B79" w:rsidRPr="00987B35">
          <w:rPr>
            <w:noProof/>
            <w:webHidden/>
            <w:sz w:val="20"/>
            <w:szCs w:val="20"/>
          </w:rPr>
          <w:fldChar w:fldCharType="end"/>
        </w:r>
      </w:hyperlink>
    </w:p>
    <w:p w14:paraId="6466DAEA" w14:textId="77777777" w:rsidR="00554B79" w:rsidRPr="00987B35" w:rsidRDefault="008751B8">
      <w:pPr>
        <w:pStyle w:val="TOC1"/>
        <w:rPr>
          <w:rFonts w:eastAsiaTheme="minorEastAsia"/>
          <w:noProof/>
          <w:color w:val="auto"/>
          <w:sz w:val="20"/>
          <w:szCs w:val="20"/>
          <w:bdr w:val="none" w:sz="0" w:space="0" w:color="auto"/>
        </w:rPr>
      </w:pPr>
      <w:hyperlink w:anchor="_Toc527150145" w:history="1">
        <w:r w:rsidR="00554B79" w:rsidRPr="00987B35">
          <w:rPr>
            <w:rStyle w:val="Hyperlink"/>
            <w:rFonts w:eastAsia="SimSun"/>
            <w:noProof/>
            <w:sz w:val="20"/>
            <w:szCs w:val="20"/>
          </w:rPr>
          <w:t>4.</w:t>
        </w:r>
        <w:r w:rsidR="00554B79" w:rsidRPr="00987B35">
          <w:rPr>
            <w:rFonts w:eastAsiaTheme="minorEastAsia"/>
            <w:noProof/>
            <w:color w:val="auto"/>
            <w:sz w:val="20"/>
            <w:szCs w:val="20"/>
            <w:bdr w:val="none" w:sz="0" w:space="0" w:color="auto"/>
          </w:rPr>
          <w:tab/>
        </w:r>
        <w:r w:rsidR="00554B79" w:rsidRPr="00987B35">
          <w:rPr>
            <w:rStyle w:val="Hyperlink"/>
            <w:noProof/>
            <w:sz w:val="20"/>
            <w:szCs w:val="20"/>
          </w:rPr>
          <w:t>Warranties</w:t>
        </w:r>
        <w:r w:rsidR="00554B79" w:rsidRPr="00987B35">
          <w:rPr>
            <w:noProof/>
            <w:webHidden/>
            <w:sz w:val="20"/>
            <w:szCs w:val="20"/>
          </w:rPr>
          <w:tab/>
        </w:r>
        <w:r w:rsidR="00554B79" w:rsidRPr="00987B35">
          <w:rPr>
            <w:noProof/>
            <w:webHidden/>
            <w:sz w:val="20"/>
            <w:szCs w:val="20"/>
          </w:rPr>
          <w:fldChar w:fldCharType="begin"/>
        </w:r>
        <w:r w:rsidR="00554B79" w:rsidRPr="00987B35">
          <w:rPr>
            <w:noProof/>
            <w:webHidden/>
            <w:sz w:val="20"/>
            <w:szCs w:val="20"/>
          </w:rPr>
          <w:instrText xml:space="preserve"> PAGEREF _Toc527150145 \h </w:instrText>
        </w:r>
        <w:r w:rsidR="00554B79" w:rsidRPr="00987B35">
          <w:rPr>
            <w:noProof/>
            <w:webHidden/>
            <w:sz w:val="20"/>
            <w:szCs w:val="20"/>
          </w:rPr>
        </w:r>
        <w:r w:rsidR="00554B79" w:rsidRPr="00987B35">
          <w:rPr>
            <w:noProof/>
            <w:webHidden/>
            <w:sz w:val="20"/>
            <w:szCs w:val="20"/>
          </w:rPr>
          <w:fldChar w:fldCharType="separate"/>
        </w:r>
        <w:r w:rsidR="00554B79" w:rsidRPr="00987B35">
          <w:rPr>
            <w:noProof/>
            <w:webHidden/>
            <w:sz w:val="20"/>
            <w:szCs w:val="20"/>
          </w:rPr>
          <w:t>4</w:t>
        </w:r>
        <w:r w:rsidR="00554B79" w:rsidRPr="00987B35">
          <w:rPr>
            <w:noProof/>
            <w:webHidden/>
            <w:sz w:val="20"/>
            <w:szCs w:val="20"/>
          </w:rPr>
          <w:fldChar w:fldCharType="end"/>
        </w:r>
      </w:hyperlink>
    </w:p>
    <w:p w14:paraId="58E91EB8" w14:textId="77777777" w:rsidR="00554B79" w:rsidRPr="00987B35" w:rsidRDefault="008751B8">
      <w:pPr>
        <w:pStyle w:val="TOC1"/>
        <w:rPr>
          <w:rFonts w:eastAsiaTheme="minorEastAsia"/>
          <w:noProof/>
          <w:color w:val="auto"/>
          <w:sz w:val="20"/>
          <w:szCs w:val="20"/>
          <w:bdr w:val="none" w:sz="0" w:space="0" w:color="auto"/>
        </w:rPr>
      </w:pPr>
      <w:hyperlink w:anchor="_Toc527150146" w:history="1">
        <w:r w:rsidR="00554B79" w:rsidRPr="00987B35">
          <w:rPr>
            <w:rStyle w:val="Hyperlink"/>
            <w:rFonts w:eastAsia="SimSun"/>
            <w:noProof/>
            <w:sz w:val="20"/>
            <w:szCs w:val="20"/>
          </w:rPr>
          <w:t>5.</w:t>
        </w:r>
        <w:r w:rsidR="00554B79" w:rsidRPr="00987B35">
          <w:rPr>
            <w:rFonts w:eastAsiaTheme="minorEastAsia"/>
            <w:noProof/>
            <w:color w:val="auto"/>
            <w:sz w:val="20"/>
            <w:szCs w:val="20"/>
            <w:bdr w:val="none" w:sz="0" w:space="0" w:color="auto"/>
          </w:rPr>
          <w:tab/>
        </w:r>
        <w:r w:rsidR="00554B79" w:rsidRPr="00987B35">
          <w:rPr>
            <w:rStyle w:val="Hyperlink"/>
            <w:noProof/>
            <w:sz w:val="20"/>
            <w:szCs w:val="20"/>
          </w:rPr>
          <w:t>Limitations on Warranty Claims</w:t>
        </w:r>
        <w:r w:rsidR="00554B79" w:rsidRPr="00987B35">
          <w:rPr>
            <w:noProof/>
            <w:webHidden/>
            <w:sz w:val="20"/>
            <w:szCs w:val="20"/>
          </w:rPr>
          <w:tab/>
        </w:r>
        <w:r w:rsidR="00554B79" w:rsidRPr="00987B35">
          <w:rPr>
            <w:noProof/>
            <w:webHidden/>
            <w:sz w:val="20"/>
            <w:szCs w:val="20"/>
          </w:rPr>
          <w:fldChar w:fldCharType="begin"/>
        </w:r>
        <w:r w:rsidR="00554B79" w:rsidRPr="00987B35">
          <w:rPr>
            <w:noProof/>
            <w:webHidden/>
            <w:sz w:val="20"/>
            <w:szCs w:val="20"/>
          </w:rPr>
          <w:instrText xml:space="preserve"> PAGEREF _Toc527150146 \h </w:instrText>
        </w:r>
        <w:r w:rsidR="00554B79" w:rsidRPr="00987B35">
          <w:rPr>
            <w:noProof/>
            <w:webHidden/>
            <w:sz w:val="20"/>
            <w:szCs w:val="20"/>
          </w:rPr>
        </w:r>
        <w:r w:rsidR="00554B79" w:rsidRPr="00987B35">
          <w:rPr>
            <w:noProof/>
            <w:webHidden/>
            <w:sz w:val="20"/>
            <w:szCs w:val="20"/>
          </w:rPr>
          <w:fldChar w:fldCharType="separate"/>
        </w:r>
        <w:r w:rsidR="00554B79" w:rsidRPr="00987B35">
          <w:rPr>
            <w:noProof/>
            <w:webHidden/>
            <w:sz w:val="20"/>
            <w:szCs w:val="20"/>
          </w:rPr>
          <w:t>5</w:t>
        </w:r>
        <w:r w:rsidR="00554B79" w:rsidRPr="00987B35">
          <w:rPr>
            <w:noProof/>
            <w:webHidden/>
            <w:sz w:val="20"/>
            <w:szCs w:val="20"/>
          </w:rPr>
          <w:fldChar w:fldCharType="end"/>
        </w:r>
      </w:hyperlink>
    </w:p>
    <w:p w14:paraId="024C5F46" w14:textId="77777777" w:rsidR="00554B79" w:rsidRPr="00987B35" w:rsidRDefault="008751B8">
      <w:pPr>
        <w:pStyle w:val="TOC1"/>
        <w:rPr>
          <w:rFonts w:eastAsiaTheme="minorEastAsia"/>
          <w:noProof/>
          <w:color w:val="auto"/>
          <w:sz w:val="20"/>
          <w:szCs w:val="20"/>
          <w:bdr w:val="none" w:sz="0" w:space="0" w:color="auto"/>
        </w:rPr>
      </w:pPr>
      <w:hyperlink w:anchor="_Toc527150147" w:history="1">
        <w:r w:rsidR="00554B79" w:rsidRPr="00987B35">
          <w:rPr>
            <w:rStyle w:val="Hyperlink"/>
            <w:rFonts w:eastAsia="SimSun"/>
            <w:noProof/>
            <w:sz w:val="20"/>
            <w:szCs w:val="20"/>
          </w:rPr>
          <w:t>6.</w:t>
        </w:r>
        <w:r w:rsidR="00554B79" w:rsidRPr="00987B35">
          <w:rPr>
            <w:rFonts w:eastAsiaTheme="minorEastAsia"/>
            <w:noProof/>
            <w:color w:val="auto"/>
            <w:sz w:val="20"/>
            <w:szCs w:val="20"/>
            <w:bdr w:val="none" w:sz="0" w:space="0" w:color="auto"/>
          </w:rPr>
          <w:tab/>
        </w:r>
        <w:r w:rsidR="00554B79" w:rsidRPr="00987B35">
          <w:rPr>
            <w:rStyle w:val="Hyperlink"/>
            <w:noProof/>
            <w:sz w:val="20"/>
            <w:szCs w:val="20"/>
          </w:rPr>
          <w:t>Confidentiality</w:t>
        </w:r>
        <w:r w:rsidR="00554B79" w:rsidRPr="00987B35">
          <w:rPr>
            <w:noProof/>
            <w:webHidden/>
            <w:sz w:val="20"/>
            <w:szCs w:val="20"/>
          </w:rPr>
          <w:tab/>
        </w:r>
        <w:r w:rsidR="00554B79" w:rsidRPr="00987B35">
          <w:rPr>
            <w:noProof/>
            <w:webHidden/>
            <w:sz w:val="20"/>
            <w:szCs w:val="20"/>
          </w:rPr>
          <w:fldChar w:fldCharType="begin"/>
        </w:r>
        <w:r w:rsidR="00554B79" w:rsidRPr="00987B35">
          <w:rPr>
            <w:noProof/>
            <w:webHidden/>
            <w:sz w:val="20"/>
            <w:szCs w:val="20"/>
          </w:rPr>
          <w:instrText xml:space="preserve"> PAGEREF _Toc527150147 \h </w:instrText>
        </w:r>
        <w:r w:rsidR="00554B79" w:rsidRPr="00987B35">
          <w:rPr>
            <w:noProof/>
            <w:webHidden/>
            <w:sz w:val="20"/>
            <w:szCs w:val="20"/>
          </w:rPr>
        </w:r>
        <w:r w:rsidR="00554B79" w:rsidRPr="00987B35">
          <w:rPr>
            <w:noProof/>
            <w:webHidden/>
            <w:sz w:val="20"/>
            <w:szCs w:val="20"/>
          </w:rPr>
          <w:fldChar w:fldCharType="separate"/>
        </w:r>
        <w:r w:rsidR="00554B79" w:rsidRPr="00987B35">
          <w:rPr>
            <w:noProof/>
            <w:webHidden/>
            <w:sz w:val="20"/>
            <w:szCs w:val="20"/>
          </w:rPr>
          <w:t>7</w:t>
        </w:r>
        <w:r w:rsidR="00554B79" w:rsidRPr="00987B35">
          <w:rPr>
            <w:noProof/>
            <w:webHidden/>
            <w:sz w:val="20"/>
            <w:szCs w:val="20"/>
          </w:rPr>
          <w:fldChar w:fldCharType="end"/>
        </w:r>
      </w:hyperlink>
    </w:p>
    <w:p w14:paraId="46EFBF85" w14:textId="77777777" w:rsidR="00554B79" w:rsidRPr="00987B35" w:rsidRDefault="008751B8">
      <w:pPr>
        <w:pStyle w:val="TOC1"/>
        <w:rPr>
          <w:rFonts w:eastAsiaTheme="minorEastAsia"/>
          <w:noProof/>
          <w:color w:val="auto"/>
          <w:sz w:val="20"/>
          <w:szCs w:val="20"/>
          <w:bdr w:val="none" w:sz="0" w:space="0" w:color="auto"/>
        </w:rPr>
      </w:pPr>
      <w:hyperlink w:anchor="_Toc527150148" w:history="1">
        <w:r w:rsidR="00554B79" w:rsidRPr="00987B35">
          <w:rPr>
            <w:rStyle w:val="Hyperlink"/>
            <w:rFonts w:eastAsia="SimSun"/>
            <w:noProof/>
            <w:sz w:val="20"/>
            <w:szCs w:val="20"/>
          </w:rPr>
          <w:t>7.</w:t>
        </w:r>
        <w:r w:rsidR="00554B79" w:rsidRPr="00987B35">
          <w:rPr>
            <w:rFonts w:eastAsiaTheme="minorEastAsia"/>
            <w:noProof/>
            <w:color w:val="auto"/>
            <w:sz w:val="20"/>
            <w:szCs w:val="20"/>
            <w:bdr w:val="none" w:sz="0" w:space="0" w:color="auto"/>
          </w:rPr>
          <w:tab/>
        </w:r>
        <w:r w:rsidR="00554B79" w:rsidRPr="00987B35">
          <w:rPr>
            <w:rStyle w:val="Hyperlink"/>
            <w:noProof/>
            <w:sz w:val="20"/>
            <w:szCs w:val="20"/>
          </w:rPr>
          <w:t>Variation</w:t>
        </w:r>
        <w:r w:rsidR="00554B79" w:rsidRPr="00987B35">
          <w:rPr>
            <w:noProof/>
            <w:webHidden/>
            <w:sz w:val="20"/>
            <w:szCs w:val="20"/>
          </w:rPr>
          <w:tab/>
        </w:r>
        <w:r w:rsidR="00554B79" w:rsidRPr="00987B35">
          <w:rPr>
            <w:noProof/>
            <w:webHidden/>
            <w:sz w:val="20"/>
            <w:szCs w:val="20"/>
          </w:rPr>
          <w:fldChar w:fldCharType="begin"/>
        </w:r>
        <w:r w:rsidR="00554B79" w:rsidRPr="00987B35">
          <w:rPr>
            <w:noProof/>
            <w:webHidden/>
            <w:sz w:val="20"/>
            <w:szCs w:val="20"/>
          </w:rPr>
          <w:instrText xml:space="preserve"> PAGEREF _Toc527150148 \h </w:instrText>
        </w:r>
        <w:r w:rsidR="00554B79" w:rsidRPr="00987B35">
          <w:rPr>
            <w:noProof/>
            <w:webHidden/>
            <w:sz w:val="20"/>
            <w:szCs w:val="20"/>
          </w:rPr>
        </w:r>
        <w:r w:rsidR="00554B79" w:rsidRPr="00987B35">
          <w:rPr>
            <w:noProof/>
            <w:webHidden/>
            <w:sz w:val="20"/>
            <w:szCs w:val="20"/>
          </w:rPr>
          <w:fldChar w:fldCharType="separate"/>
        </w:r>
        <w:r w:rsidR="00554B79" w:rsidRPr="00987B35">
          <w:rPr>
            <w:noProof/>
            <w:webHidden/>
            <w:sz w:val="20"/>
            <w:szCs w:val="20"/>
          </w:rPr>
          <w:t>8</w:t>
        </w:r>
        <w:r w:rsidR="00554B79" w:rsidRPr="00987B35">
          <w:rPr>
            <w:noProof/>
            <w:webHidden/>
            <w:sz w:val="20"/>
            <w:szCs w:val="20"/>
          </w:rPr>
          <w:fldChar w:fldCharType="end"/>
        </w:r>
      </w:hyperlink>
    </w:p>
    <w:p w14:paraId="769328E8" w14:textId="77777777" w:rsidR="00554B79" w:rsidRPr="00987B35" w:rsidRDefault="008751B8">
      <w:pPr>
        <w:pStyle w:val="TOC1"/>
        <w:rPr>
          <w:rFonts w:eastAsiaTheme="minorEastAsia"/>
          <w:noProof/>
          <w:color w:val="auto"/>
          <w:sz w:val="20"/>
          <w:szCs w:val="20"/>
          <w:bdr w:val="none" w:sz="0" w:space="0" w:color="auto"/>
        </w:rPr>
      </w:pPr>
      <w:hyperlink w:anchor="_Toc527150149" w:history="1">
        <w:r w:rsidR="00554B79" w:rsidRPr="00987B35">
          <w:rPr>
            <w:rStyle w:val="Hyperlink"/>
            <w:rFonts w:eastAsia="SimSun"/>
            <w:noProof/>
            <w:sz w:val="20"/>
            <w:szCs w:val="20"/>
          </w:rPr>
          <w:t>8.</w:t>
        </w:r>
        <w:r w:rsidR="00554B79" w:rsidRPr="00987B35">
          <w:rPr>
            <w:rFonts w:eastAsiaTheme="minorEastAsia"/>
            <w:noProof/>
            <w:color w:val="auto"/>
            <w:sz w:val="20"/>
            <w:szCs w:val="20"/>
            <w:bdr w:val="none" w:sz="0" w:space="0" w:color="auto"/>
          </w:rPr>
          <w:tab/>
        </w:r>
        <w:r w:rsidR="00554B79" w:rsidRPr="00987B35">
          <w:rPr>
            <w:rStyle w:val="Hyperlink"/>
            <w:noProof/>
            <w:sz w:val="20"/>
            <w:szCs w:val="20"/>
          </w:rPr>
          <w:t>Assignment</w:t>
        </w:r>
        <w:r w:rsidR="00554B79" w:rsidRPr="00987B35">
          <w:rPr>
            <w:noProof/>
            <w:webHidden/>
            <w:sz w:val="20"/>
            <w:szCs w:val="20"/>
          </w:rPr>
          <w:tab/>
        </w:r>
        <w:r w:rsidR="00554B79" w:rsidRPr="00987B35">
          <w:rPr>
            <w:noProof/>
            <w:webHidden/>
            <w:sz w:val="20"/>
            <w:szCs w:val="20"/>
          </w:rPr>
          <w:fldChar w:fldCharType="begin"/>
        </w:r>
        <w:r w:rsidR="00554B79" w:rsidRPr="00987B35">
          <w:rPr>
            <w:noProof/>
            <w:webHidden/>
            <w:sz w:val="20"/>
            <w:szCs w:val="20"/>
          </w:rPr>
          <w:instrText xml:space="preserve"> PAGEREF _Toc527150149 \h </w:instrText>
        </w:r>
        <w:r w:rsidR="00554B79" w:rsidRPr="00987B35">
          <w:rPr>
            <w:noProof/>
            <w:webHidden/>
            <w:sz w:val="20"/>
            <w:szCs w:val="20"/>
          </w:rPr>
        </w:r>
        <w:r w:rsidR="00554B79" w:rsidRPr="00987B35">
          <w:rPr>
            <w:noProof/>
            <w:webHidden/>
            <w:sz w:val="20"/>
            <w:szCs w:val="20"/>
          </w:rPr>
          <w:fldChar w:fldCharType="separate"/>
        </w:r>
        <w:r w:rsidR="00554B79" w:rsidRPr="00987B35">
          <w:rPr>
            <w:noProof/>
            <w:webHidden/>
            <w:sz w:val="20"/>
            <w:szCs w:val="20"/>
          </w:rPr>
          <w:t>8</w:t>
        </w:r>
        <w:r w:rsidR="00554B79" w:rsidRPr="00987B35">
          <w:rPr>
            <w:noProof/>
            <w:webHidden/>
            <w:sz w:val="20"/>
            <w:szCs w:val="20"/>
          </w:rPr>
          <w:fldChar w:fldCharType="end"/>
        </w:r>
      </w:hyperlink>
    </w:p>
    <w:p w14:paraId="06954A17" w14:textId="77777777" w:rsidR="00554B79" w:rsidRPr="00987B35" w:rsidRDefault="008751B8">
      <w:pPr>
        <w:pStyle w:val="TOC1"/>
        <w:rPr>
          <w:rFonts w:eastAsiaTheme="minorEastAsia"/>
          <w:noProof/>
          <w:color w:val="auto"/>
          <w:sz w:val="20"/>
          <w:szCs w:val="20"/>
          <w:bdr w:val="none" w:sz="0" w:space="0" w:color="auto"/>
        </w:rPr>
      </w:pPr>
      <w:hyperlink w:anchor="_Toc527150150" w:history="1">
        <w:r w:rsidR="00554B79" w:rsidRPr="00987B35">
          <w:rPr>
            <w:rStyle w:val="Hyperlink"/>
            <w:rFonts w:eastAsia="SimSun"/>
            <w:noProof/>
            <w:sz w:val="20"/>
            <w:szCs w:val="20"/>
          </w:rPr>
          <w:t>9.</w:t>
        </w:r>
        <w:r w:rsidR="00554B79" w:rsidRPr="00987B35">
          <w:rPr>
            <w:rFonts w:eastAsiaTheme="minorEastAsia"/>
            <w:noProof/>
            <w:color w:val="auto"/>
            <w:sz w:val="20"/>
            <w:szCs w:val="20"/>
            <w:bdr w:val="none" w:sz="0" w:space="0" w:color="auto"/>
          </w:rPr>
          <w:tab/>
        </w:r>
        <w:r w:rsidR="00554B79" w:rsidRPr="00987B35">
          <w:rPr>
            <w:rStyle w:val="Hyperlink"/>
            <w:noProof/>
            <w:sz w:val="20"/>
            <w:szCs w:val="20"/>
          </w:rPr>
          <w:t>Indulgence, Waiver, etc.</w:t>
        </w:r>
        <w:r w:rsidR="00554B79" w:rsidRPr="00987B35">
          <w:rPr>
            <w:noProof/>
            <w:webHidden/>
            <w:sz w:val="20"/>
            <w:szCs w:val="20"/>
          </w:rPr>
          <w:tab/>
        </w:r>
        <w:r w:rsidR="00554B79" w:rsidRPr="00987B35">
          <w:rPr>
            <w:noProof/>
            <w:webHidden/>
            <w:sz w:val="20"/>
            <w:szCs w:val="20"/>
          </w:rPr>
          <w:fldChar w:fldCharType="begin"/>
        </w:r>
        <w:r w:rsidR="00554B79" w:rsidRPr="00987B35">
          <w:rPr>
            <w:noProof/>
            <w:webHidden/>
            <w:sz w:val="20"/>
            <w:szCs w:val="20"/>
          </w:rPr>
          <w:instrText xml:space="preserve"> PAGEREF _Toc527150150 \h </w:instrText>
        </w:r>
        <w:r w:rsidR="00554B79" w:rsidRPr="00987B35">
          <w:rPr>
            <w:noProof/>
            <w:webHidden/>
            <w:sz w:val="20"/>
            <w:szCs w:val="20"/>
          </w:rPr>
        </w:r>
        <w:r w:rsidR="00554B79" w:rsidRPr="00987B35">
          <w:rPr>
            <w:noProof/>
            <w:webHidden/>
            <w:sz w:val="20"/>
            <w:szCs w:val="20"/>
          </w:rPr>
          <w:fldChar w:fldCharType="separate"/>
        </w:r>
        <w:r w:rsidR="00554B79" w:rsidRPr="00987B35">
          <w:rPr>
            <w:noProof/>
            <w:webHidden/>
            <w:sz w:val="20"/>
            <w:szCs w:val="20"/>
          </w:rPr>
          <w:t>8</w:t>
        </w:r>
        <w:r w:rsidR="00554B79" w:rsidRPr="00987B35">
          <w:rPr>
            <w:noProof/>
            <w:webHidden/>
            <w:sz w:val="20"/>
            <w:szCs w:val="20"/>
          </w:rPr>
          <w:fldChar w:fldCharType="end"/>
        </w:r>
      </w:hyperlink>
    </w:p>
    <w:p w14:paraId="284806EF" w14:textId="77777777" w:rsidR="00554B79" w:rsidRPr="00987B35" w:rsidRDefault="008751B8">
      <w:pPr>
        <w:pStyle w:val="TOC1"/>
        <w:rPr>
          <w:rFonts w:eastAsiaTheme="minorEastAsia"/>
          <w:noProof/>
          <w:color w:val="auto"/>
          <w:sz w:val="20"/>
          <w:szCs w:val="20"/>
          <w:bdr w:val="none" w:sz="0" w:space="0" w:color="auto"/>
        </w:rPr>
      </w:pPr>
      <w:hyperlink w:anchor="_Toc527150151" w:history="1">
        <w:r w:rsidR="00554B79" w:rsidRPr="00987B35">
          <w:rPr>
            <w:rStyle w:val="Hyperlink"/>
            <w:rFonts w:eastAsia="SimSun"/>
            <w:noProof/>
            <w:sz w:val="20"/>
            <w:szCs w:val="20"/>
          </w:rPr>
          <w:t>10.</w:t>
        </w:r>
        <w:r w:rsidR="00554B79" w:rsidRPr="00987B35">
          <w:rPr>
            <w:rFonts w:eastAsiaTheme="minorEastAsia"/>
            <w:noProof/>
            <w:color w:val="auto"/>
            <w:sz w:val="20"/>
            <w:szCs w:val="20"/>
            <w:bdr w:val="none" w:sz="0" w:space="0" w:color="auto"/>
          </w:rPr>
          <w:tab/>
        </w:r>
        <w:r w:rsidR="00554B79" w:rsidRPr="00987B35">
          <w:rPr>
            <w:rStyle w:val="Hyperlink"/>
            <w:noProof/>
            <w:sz w:val="20"/>
            <w:szCs w:val="20"/>
          </w:rPr>
          <w:t>Costs</w:t>
        </w:r>
        <w:r w:rsidR="00554B79" w:rsidRPr="00987B35">
          <w:rPr>
            <w:noProof/>
            <w:webHidden/>
            <w:sz w:val="20"/>
            <w:szCs w:val="20"/>
          </w:rPr>
          <w:tab/>
        </w:r>
        <w:r w:rsidR="00554B79" w:rsidRPr="00987B35">
          <w:rPr>
            <w:noProof/>
            <w:webHidden/>
            <w:sz w:val="20"/>
            <w:szCs w:val="20"/>
          </w:rPr>
          <w:fldChar w:fldCharType="begin"/>
        </w:r>
        <w:r w:rsidR="00554B79" w:rsidRPr="00987B35">
          <w:rPr>
            <w:noProof/>
            <w:webHidden/>
            <w:sz w:val="20"/>
            <w:szCs w:val="20"/>
          </w:rPr>
          <w:instrText xml:space="preserve"> PAGEREF _Toc527150151 \h </w:instrText>
        </w:r>
        <w:r w:rsidR="00554B79" w:rsidRPr="00987B35">
          <w:rPr>
            <w:noProof/>
            <w:webHidden/>
            <w:sz w:val="20"/>
            <w:szCs w:val="20"/>
          </w:rPr>
        </w:r>
        <w:r w:rsidR="00554B79" w:rsidRPr="00987B35">
          <w:rPr>
            <w:noProof/>
            <w:webHidden/>
            <w:sz w:val="20"/>
            <w:szCs w:val="20"/>
          </w:rPr>
          <w:fldChar w:fldCharType="separate"/>
        </w:r>
        <w:r w:rsidR="00554B79" w:rsidRPr="00987B35">
          <w:rPr>
            <w:noProof/>
            <w:webHidden/>
            <w:sz w:val="20"/>
            <w:szCs w:val="20"/>
          </w:rPr>
          <w:t>8</w:t>
        </w:r>
        <w:r w:rsidR="00554B79" w:rsidRPr="00987B35">
          <w:rPr>
            <w:noProof/>
            <w:webHidden/>
            <w:sz w:val="20"/>
            <w:szCs w:val="20"/>
          </w:rPr>
          <w:fldChar w:fldCharType="end"/>
        </w:r>
      </w:hyperlink>
    </w:p>
    <w:p w14:paraId="6E3EC99A" w14:textId="77777777" w:rsidR="00554B79" w:rsidRPr="00987B35" w:rsidRDefault="008751B8">
      <w:pPr>
        <w:pStyle w:val="TOC1"/>
        <w:rPr>
          <w:rFonts w:eastAsiaTheme="minorEastAsia"/>
          <w:noProof/>
          <w:color w:val="auto"/>
          <w:sz w:val="20"/>
          <w:szCs w:val="20"/>
          <w:bdr w:val="none" w:sz="0" w:space="0" w:color="auto"/>
        </w:rPr>
      </w:pPr>
      <w:hyperlink w:anchor="_Toc527150152" w:history="1">
        <w:r w:rsidR="00554B79" w:rsidRPr="00987B35">
          <w:rPr>
            <w:rStyle w:val="Hyperlink"/>
            <w:rFonts w:eastAsia="SimSun"/>
            <w:noProof/>
            <w:sz w:val="20"/>
            <w:szCs w:val="20"/>
          </w:rPr>
          <w:t>11.</w:t>
        </w:r>
        <w:r w:rsidR="00554B79" w:rsidRPr="00987B35">
          <w:rPr>
            <w:rFonts w:eastAsiaTheme="minorEastAsia"/>
            <w:noProof/>
            <w:color w:val="auto"/>
            <w:sz w:val="20"/>
            <w:szCs w:val="20"/>
            <w:bdr w:val="none" w:sz="0" w:space="0" w:color="auto"/>
          </w:rPr>
          <w:tab/>
        </w:r>
        <w:r w:rsidR="00554B79" w:rsidRPr="00987B35">
          <w:rPr>
            <w:rStyle w:val="Hyperlink"/>
            <w:noProof/>
            <w:sz w:val="20"/>
            <w:szCs w:val="20"/>
          </w:rPr>
          <w:t>Whole Agreement</w:t>
        </w:r>
        <w:r w:rsidR="00554B79" w:rsidRPr="00987B35">
          <w:rPr>
            <w:noProof/>
            <w:webHidden/>
            <w:sz w:val="20"/>
            <w:szCs w:val="20"/>
          </w:rPr>
          <w:tab/>
        </w:r>
        <w:r w:rsidR="00554B79" w:rsidRPr="00987B35">
          <w:rPr>
            <w:noProof/>
            <w:webHidden/>
            <w:sz w:val="20"/>
            <w:szCs w:val="20"/>
          </w:rPr>
          <w:fldChar w:fldCharType="begin"/>
        </w:r>
        <w:r w:rsidR="00554B79" w:rsidRPr="00987B35">
          <w:rPr>
            <w:noProof/>
            <w:webHidden/>
            <w:sz w:val="20"/>
            <w:szCs w:val="20"/>
          </w:rPr>
          <w:instrText xml:space="preserve"> PAGEREF _Toc527150152 \h </w:instrText>
        </w:r>
        <w:r w:rsidR="00554B79" w:rsidRPr="00987B35">
          <w:rPr>
            <w:noProof/>
            <w:webHidden/>
            <w:sz w:val="20"/>
            <w:szCs w:val="20"/>
          </w:rPr>
        </w:r>
        <w:r w:rsidR="00554B79" w:rsidRPr="00987B35">
          <w:rPr>
            <w:noProof/>
            <w:webHidden/>
            <w:sz w:val="20"/>
            <w:szCs w:val="20"/>
          </w:rPr>
          <w:fldChar w:fldCharType="separate"/>
        </w:r>
        <w:r w:rsidR="00554B79" w:rsidRPr="00987B35">
          <w:rPr>
            <w:noProof/>
            <w:webHidden/>
            <w:sz w:val="20"/>
            <w:szCs w:val="20"/>
          </w:rPr>
          <w:t>8</w:t>
        </w:r>
        <w:r w:rsidR="00554B79" w:rsidRPr="00987B35">
          <w:rPr>
            <w:noProof/>
            <w:webHidden/>
            <w:sz w:val="20"/>
            <w:szCs w:val="20"/>
          </w:rPr>
          <w:fldChar w:fldCharType="end"/>
        </w:r>
      </w:hyperlink>
    </w:p>
    <w:p w14:paraId="79C8FD6C" w14:textId="77777777" w:rsidR="00554B79" w:rsidRPr="00987B35" w:rsidRDefault="008751B8">
      <w:pPr>
        <w:pStyle w:val="TOC1"/>
        <w:rPr>
          <w:rFonts w:eastAsiaTheme="minorEastAsia"/>
          <w:noProof/>
          <w:color w:val="auto"/>
          <w:sz w:val="20"/>
          <w:szCs w:val="20"/>
          <w:bdr w:val="none" w:sz="0" w:space="0" w:color="auto"/>
        </w:rPr>
      </w:pPr>
      <w:hyperlink w:anchor="_Toc527150153" w:history="1">
        <w:r w:rsidR="00554B79" w:rsidRPr="00987B35">
          <w:rPr>
            <w:rStyle w:val="Hyperlink"/>
            <w:rFonts w:eastAsia="SimSun"/>
            <w:noProof/>
            <w:sz w:val="20"/>
            <w:szCs w:val="20"/>
          </w:rPr>
          <w:t>12.</w:t>
        </w:r>
        <w:r w:rsidR="00554B79" w:rsidRPr="00987B35">
          <w:rPr>
            <w:rFonts w:eastAsiaTheme="minorEastAsia"/>
            <w:noProof/>
            <w:color w:val="auto"/>
            <w:sz w:val="20"/>
            <w:szCs w:val="20"/>
            <w:bdr w:val="none" w:sz="0" w:space="0" w:color="auto"/>
          </w:rPr>
          <w:tab/>
        </w:r>
        <w:r w:rsidR="00554B79" w:rsidRPr="00987B35">
          <w:rPr>
            <w:rStyle w:val="Hyperlink"/>
            <w:noProof/>
            <w:sz w:val="20"/>
            <w:szCs w:val="20"/>
          </w:rPr>
          <w:t>Notices</w:t>
        </w:r>
        <w:r w:rsidR="00554B79" w:rsidRPr="00987B35">
          <w:rPr>
            <w:noProof/>
            <w:webHidden/>
            <w:sz w:val="20"/>
            <w:szCs w:val="20"/>
          </w:rPr>
          <w:tab/>
        </w:r>
        <w:r w:rsidR="00554B79" w:rsidRPr="00987B35">
          <w:rPr>
            <w:noProof/>
            <w:webHidden/>
            <w:sz w:val="20"/>
            <w:szCs w:val="20"/>
          </w:rPr>
          <w:fldChar w:fldCharType="begin"/>
        </w:r>
        <w:r w:rsidR="00554B79" w:rsidRPr="00987B35">
          <w:rPr>
            <w:noProof/>
            <w:webHidden/>
            <w:sz w:val="20"/>
            <w:szCs w:val="20"/>
          </w:rPr>
          <w:instrText xml:space="preserve"> PAGEREF _Toc527150153 \h </w:instrText>
        </w:r>
        <w:r w:rsidR="00554B79" w:rsidRPr="00987B35">
          <w:rPr>
            <w:noProof/>
            <w:webHidden/>
            <w:sz w:val="20"/>
            <w:szCs w:val="20"/>
          </w:rPr>
        </w:r>
        <w:r w:rsidR="00554B79" w:rsidRPr="00987B35">
          <w:rPr>
            <w:noProof/>
            <w:webHidden/>
            <w:sz w:val="20"/>
            <w:szCs w:val="20"/>
          </w:rPr>
          <w:fldChar w:fldCharType="separate"/>
        </w:r>
        <w:r w:rsidR="00554B79" w:rsidRPr="00987B35">
          <w:rPr>
            <w:noProof/>
            <w:webHidden/>
            <w:sz w:val="20"/>
            <w:szCs w:val="20"/>
          </w:rPr>
          <w:t>9</w:t>
        </w:r>
        <w:r w:rsidR="00554B79" w:rsidRPr="00987B35">
          <w:rPr>
            <w:noProof/>
            <w:webHidden/>
            <w:sz w:val="20"/>
            <w:szCs w:val="20"/>
          </w:rPr>
          <w:fldChar w:fldCharType="end"/>
        </w:r>
      </w:hyperlink>
    </w:p>
    <w:p w14:paraId="2EAF0867" w14:textId="77777777" w:rsidR="00554B79" w:rsidRPr="00987B35" w:rsidRDefault="008751B8">
      <w:pPr>
        <w:pStyle w:val="TOC1"/>
        <w:rPr>
          <w:rFonts w:eastAsiaTheme="minorEastAsia"/>
          <w:noProof/>
          <w:color w:val="auto"/>
          <w:sz w:val="20"/>
          <w:szCs w:val="20"/>
          <w:bdr w:val="none" w:sz="0" w:space="0" w:color="auto"/>
        </w:rPr>
      </w:pPr>
      <w:hyperlink w:anchor="_Toc527150154" w:history="1">
        <w:r w:rsidR="00554B79" w:rsidRPr="00987B35">
          <w:rPr>
            <w:rStyle w:val="Hyperlink"/>
            <w:rFonts w:eastAsia="SimSun"/>
            <w:noProof/>
            <w:sz w:val="20"/>
            <w:szCs w:val="20"/>
          </w:rPr>
          <w:t>13.</w:t>
        </w:r>
        <w:r w:rsidR="00554B79" w:rsidRPr="00987B35">
          <w:rPr>
            <w:rFonts w:eastAsiaTheme="minorEastAsia"/>
            <w:noProof/>
            <w:color w:val="auto"/>
            <w:sz w:val="20"/>
            <w:szCs w:val="20"/>
            <w:bdr w:val="none" w:sz="0" w:space="0" w:color="auto"/>
          </w:rPr>
          <w:tab/>
        </w:r>
        <w:r w:rsidR="00554B79" w:rsidRPr="00987B35">
          <w:rPr>
            <w:rStyle w:val="Hyperlink"/>
            <w:noProof/>
            <w:sz w:val="20"/>
            <w:szCs w:val="20"/>
          </w:rPr>
          <w:t>General</w:t>
        </w:r>
        <w:r w:rsidR="00554B79" w:rsidRPr="00987B35">
          <w:rPr>
            <w:noProof/>
            <w:webHidden/>
            <w:sz w:val="20"/>
            <w:szCs w:val="20"/>
          </w:rPr>
          <w:tab/>
        </w:r>
        <w:r w:rsidR="00554B79" w:rsidRPr="00987B35">
          <w:rPr>
            <w:noProof/>
            <w:webHidden/>
            <w:sz w:val="20"/>
            <w:szCs w:val="20"/>
          </w:rPr>
          <w:fldChar w:fldCharType="begin"/>
        </w:r>
        <w:r w:rsidR="00554B79" w:rsidRPr="00987B35">
          <w:rPr>
            <w:noProof/>
            <w:webHidden/>
            <w:sz w:val="20"/>
            <w:szCs w:val="20"/>
          </w:rPr>
          <w:instrText xml:space="preserve"> PAGEREF _Toc527150154 \h </w:instrText>
        </w:r>
        <w:r w:rsidR="00554B79" w:rsidRPr="00987B35">
          <w:rPr>
            <w:noProof/>
            <w:webHidden/>
            <w:sz w:val="20"/>
            <w:szCs w:val="20"/>
          </w:rPr>
        </w:r>
        <w:r w:rsidR="00554B79" w:rsidRPr="00987B35">
          <w:rPr>
            <w:noProof/>
            <w:webHidden/>
            <w:sz w:val="20"/>
            <w:szCs w:val="20"/>
          </w:rPr>
          <w:fldChar w:fldCharType="separate"/>
        </w:r>
        <w:r w:rsidR="00554B79" w:rsidRPr="00987B35">
          <w:rPr>
            <w:noProof/>
            <w:webHidden/>
            <w:sz w:val="20"/>
            <w:szCs w:val="20"/>
          </w:rPr>
          <w:t>10</w:t>
        </w:r>
        <w:r w:rsidR="00554B79" w:rsidRPr="00987B35">
          <w:rPr>
            <w:noProof/>
            <w:webHidden/>
            <w:sz w:val="20"/>
            <w:szCs w:val="20"/>
          </w:rPr>
          <w:fldChar w:fldCharType="end"/>
        </w:r>
      </w:hyperlink>
    </w:p>
    <w:p w14:paraId="0BE22E1D" w14:textId="77777777" w:rsidR="00554B79" w:rsidRPr="00987B35" w:rsidRDefault="008751B8">
      <w:pPr>
        <w:pStyle w:val="TOC1"/>
        <w:rPr>
          <w:rFonts w:eastAsiaTheme="minorEastAsia"/>
          <w:noProof/>
          <w:color w:val="auto"/>
          <w:sz w:val="20"/>
          <w:szCs w:val="20"/>
          <w:bdr w:val="none" w:sz="0" w:space="0" w:color="auto"/>
        </w:rPr>
      </w:pPr>
      <w:hyperlink w:anchor="_Toc527150155" w:history="1">
        <w:r w:rsidR="00554B79" w:rsidRPr="00987B35">
          <w:rPr>
            <w:rStyle w:val="Hyperlink"/>
            <w:rFonts w:eastAsia="SimSun"/>
            <w:noProof/>
            <w:sz w:val="20"/>
            <w:szCs w:val="20"/>
          </w:rPr>
          <w:t>14.</w:t>
        </w:r>
        <w:r w:rsidR="00554B79" w:rsidRPr="00987B35">
          <w:rPr>
            <w:rFonts w:eastAsiaTheme="minorEastAsia"/>
            <w:noProof/>
            <w:color w:val="auto"/>
            <w:sz w:val="20"/>
            <w:szCs w:val="20"/>
            <w:bdr w:val="none" w:sz="0" w:space="0" w:color="auto"/>
          </w:rPr>
          <w:tab/>
        </w:r>
        <w:r w:rsidR="00554B79" w:rsidRPr="00987B35">
          <w:rPr>
            <w:rStyle w:val="Hyperlink"/>
            <w:noProof/>
            <w:sz w:val="20"/>
            <w:szCs w:val="20"/>
          </w:rPr>
          <w:t>Interpretation</w:t>
        </w:r>
        <w:r w:rsidR="00554B79" w:rsidRPr="00987B35">
          <w:rPr>
            <w:noProof/>
            <w:webHidden/>
            <w:sz w:val="20"/>
            <w:szCs w:val="20"/>
          </w:rPr>
          <w:tab/>
        </w:r>
        <w:r w:rsidR="00554B79" w:rsidRPr="00987B35">
          <w:rPr>
            <w:noProof/>
            <w:webHidden/>
            <w:sz w:val="20"/>
            <w:szCs w:val="20"/>
          </w:rPr>
          <w:fldChar w:fldCharType="begin"/>
        </w:r>
        <w:r w:rsidR="00554B79" w:rsidRPr="00987B35">
          <w:rPr>
            <w:noProof/>
            <w:webHidden/>
            <w:sz w:val="20"/>
            <w:szCs w:val="20"/>
          </w:rPr>
          <w:instrText xml:space="preserve"> PAGEREF _Toc527150155 \h </w:instrText>
        </w:r>
        <w:r w:rsidR="00554B79" w:rsidRPr="00987B35">
          <w:rPr>
            <w:noProof/>
            <w:webHidden/>
            <w:sz w:val="20"/>
            <w:szCs w:val="20"/>
          </w:rPr>
        </w:r>
        <w:r w:rsidR="00554B79" w:rsidRPr="00987B35">
          <w:rPr>
            <w:noProof/>
            <w:webHidden/>
            <w:sz w:val="20"/>
            <w:szCs w:val="20"/>
          </w:rPr>
          <w:fldChar w:fldCharType="separate"/>
        </w:r>
        <w:r w:rsidR="00554B79" w:rsidRPr="00987B35">
          <w:rPr>
            <w:noProof/>
            <w:webHidden/>
            <w:sz w:val="20"/>
            <w:szCs w:val="20"/>
          </w:rPr>
          <w:t>12</w:t>
        </w:r>
        <w:r w:rsidR="00554B79" w:rsidRPr="00987B35">
          <w:rPr>
            <w:noProof/>
            <w:webHidden/>
            <w:sz w:val="20"/>
            <w:szCs w:val="20"/>
          </w:rPr>
          <w:fldChar w:fldCharType="end"/>
        </w:r>
      </w:hyperlink>
    </w:p>
    <w:p w14:paraId="7F0FC814" w14:textId="77777777" w:rsidR="00554B79" w:rsidRPr="00987B35" w:rsidRDefault="008751B8">
      <w:pPr>
        <w:pStyle w:val="TOC1"/>
        <w:rPr>
          <w:rFonts w:eastAsiaTheme="minorEastAsia"/>
          <w:noProof/>
          <w:color w:val="auto"/>
          <w:sz w:val="20"/>
          <w:szCs w:val="20"/>
          <w:bdr w:val="none" w:sz="0" w:space="0" w:color="auto"/>
        </w:rPr>
      </w:pPr>
      <w:hyperlink w:anchor="_Toc527150156" w:history="1">
        <w:r w:rsidR="00554B79" w:rsidRPr="00987B35">
          <w:rPr>
            <w:rStyle w:val="Hyperlink"/>
            <w:noProof/>
            <w:sz w:val="20"/>
            <w:szCs w:val="20"/>
          </w:rPr>
          <w:t>Schedule 1 Particulars of the Investors and the Founders</w:t>
        </w:r>
        <w:r w:rsidR="00554B79" w:rsidRPr="00987B35">
          <w:rPr>
            <w:noProof/>
            <w:webHidden/>
            <w:sz w:val="20"/>
            <w:szCs w:val="20"/>
          </w:rPr>
          <w:tab/>
        </w:r>
        <w:r w:rsidR="00554B79" w:rsidRPr="00987B35">
          <w:rPr>
            <w:noProof/>
            <w:webHidden/>
            <w:sz w:val="20"/>
            <w:szCs w:val="20"/>
          </w:rPr>
          <w:fldChar w:fldCharType="begin"/>
        </w:r>
        <w:r w:rsidR="00554B79" w:rsidRPr="00987B35">
          <w:rPr>
            <w:noProof/>
            <w:webHidden/>
            <w:sz w:val="20"/>
            <w:szCs w:val="20"/>
          </w:rPr>
          <w:instrText xml:space="preserve"> PAGEREF _Toc527150156 \h </w:instrText>
        </w:r>
        <w:r w:rsidR="00554B79" w:rsidRPr="00987B35">
          <w:rPr>
            <w:noProof/>
            <w:webHidden/>
            <w:sz w:val="20"/>
            <w:szCs w:val="20"/>
          </w:rPr>
        </w:r>
        <w:r w:rsidR="00554B79" w:rsidRPr="00987B35">
          <w:rPr>
            <w:noProof/>
            <w:webHidden/>
            <w:sz w:val="20"/>
            <w:szCs w:val="20"/>
          </w:rPr>
          <w:fldChar w:fldCharType="separate"/>
        </w:r>
        <w:r w:rsidR="00554B79" w:rsidRPr="00987B35">
          <w:rPr>
            <w:noProof/>
            <w:webHidden/>
            <w:sz w:val="20"/>
            <w:szCs w:val="20"/>
          </w:rPr>
          <w:t>19</w:t>
        </w:r>
        <w:r w:rsidR="00554B79" w:rsidRPr="00987B35">
          <w:rPr>
            <w:noProof/>
            <w:webHidden/>
            <w:sz w:val="20"/>
            <w:szCs w:val="20"/>
          </w:rPr>
          <w:fldChar w:fldCharType="end"/>
        </w:r>
      </w:hyperlink>
    </w:p>
    <w:p w14:paraId="1B7B944A" w14:textId="77777777" w:rsidR="00554B79" w:rsidRPr="00987B35" w:rsidRDefault="008751B8">
      <w:pPr>
        <w:pStyle w:val="TOC1"/>
        <w:rPr>
          <w:rFonts w:eastAsiaTheme="minorEastAsia"/>
          <w:noProof/>
          <w:color w:val="auto"/>
          <w:sz w:val="20"/>
          <w:szCs w:val="20"/>
          <w:bdr w:val="none" w:sz="0" w:space="0" w:color="auto"/>
        </w:rPr>
      </w:pPr>
      <w:hyperlink w:anchor="_Toc527150157" w:history="1">
        <w:r w:rsidR="00554B79" w:rsidRPr="00987B35">
          <w:rPr>
            <w:rStyle w:val="Hyperlink"/>
            <w:noProof/>
            <w:sz w:val="20"/>
            <w:szCs w:val="20"/>
          </w:rPr>
          <w:t>Schedule 2 Particulars of the Company [and the Subsidiaries]</w:t>
        </w:r>
        <w:r w:rsidR="00554B79" w:rsidRPr="00987B35">
          <w:rPr>
            <w:noProof/>
            <w:webHidden/>
            <w:sz w:val="20"/>
            <w:szCs w:val="20"/>
          </w:rPr>
          <w:tab/>
        </w:r>
        <w:r w:rsidR="00554B79" w:rsidRPr="00987B35">
          <w:rPr>
            <w:noProof/>
            <w:webHidden/>
            <w:sz w:val="20"/>
            <w:szCs w:val="20"/>
          </w:rPr>
          <w:fldChar w:fldCharType="begin"/>
        </w:r>
        <w:r w:rsidR="00554B79" w:rsidRPr="00987B35">
          <w:rPr>
            <w:noProof/>
            <w:webHidden/>
            <w:sz w:val="20"/>
            <w:szCs w:val="20"/>
          </w:rPr>
          <w:instrText xml:space="preserve"> PAGEREF _Toc527150157 \h </w:instrText>
        </w:r>
        <w:r w:rsidR="00554B79" w:rsidRPr="00987B35">
          <w:rPr>
            <w:noProof/>
            <w:webHidden/>
            <w:sz w:val="20"/>
            <w:szCs w:val="20"/>
          </w:rPr>
        </w:r>
        <w:r w:rsidR="00554B79" w:rsidRPr="00987B35">
          <w:rPr>
            <w:noProof/>
            <w:webHidden/>
            <w:sz w:val="20"/>
            <w:szCs w:val="20"/>
          </w:rPr>
          <w:fldChar w:fldCharType="separate"/>
        </w:r>
        <w:r w:rsidR="00554B79" w:rsidRPr="00987B35">
          <w:rPr>
            <w:noProof/>
            <w:webHidden/>
            <w:sz w:val="20"/>
            <w:szCs w:val="20"/>
          </w:rPr>
          <w:t>20</w:t>
        </w:r>
        <w:r w:rsidR="00554B79" w:rsidRPr="00987B35">
          <w:rPr>
            <w:noProof/>
            <w:webHidden/>
            <w:sz w:val="20"/>
            <w:szCs w:val="20"/>
          </w:rPr>
          <w:fldChar w:fldCharType="end"/>
        </w:r>
      </w:hyperlink>
    </w:p>
    <w:p w14:paraId="6EF49972" w14:textId="77777777" w:rsidR="00554B79" w:rsidRPr="00987B35" w:rsidRDefault="008751B8">
      <w:pPr>
        <w:pStyle w:val="TOC1"/>
        <w:rPr>
          <w:rFonts w:eastAsiaTheme="minorEastAsia"/>
          <w:noProof/>
          <w:color w:val="auto"/>
          <w:sz w:val="20"/>
          <w:szCs w:val="20"/>
          <w:bdr w:val="none" w:sz="0" w:space="0" w:color="auto"/>
        </w:rPr>
      </w:pPr>
      <w:hyperlink w:anchor="_Toc527150158" w:history="1">
        <w:r w:rsidR="00554B79" w:rsidRPr="00987B35">
          <w:rPr>
            <w:rStyle w:val="Hyperlink"/>
            <w:noProof/>
            <w:sz w:val="20"/>
            <w:szCs w:val="20"/>
          </w:rPr>
          <w:t>Schedule 3 Capitalisation</w:t>
        </w:r>
        <w:r w:rsidR="00554B79" w:rsidRPr="00987B35">
          <w:rPr>
            <w:noProof/>
            <w:webHidden/>
            <w:sz w:val="20"/>
            <w:szCs w:val="20"/>
          </w:rPr>
          <w:tab/>
        </w:r>
        <w:r w:rsidR="00554B79" w:rsidRPr="00987B35">
          <w:rPr>
            <w:noProof/>
            <w:webHidden/>
            <w:sz w:val="20"/>
            <w:szCs w:val="20"/>
          </w:rPr>
          <w:fldChar w:fldCharType="begin"/>
        </w:r>
        <w:r w:rsidR="00554B79" w:rsidRPr="00987B35">
          <w:rPr>
            <w:noProof/>
            <w:webHidden/>
            <w:sz w:val="20"/>
            <w:szCs w:val="20"/>
          </w:rPr>
          <w:instrText xml:space="preserve"> PAGEREF _Toc527150158 \h </w:instrText>
        </w:r>
        <w:r w:rsidR="00554B79" w:rsidRPr="00987B35">
          <w:rPr>
            <w:noProof/>
            <w:webHidden/>
            <w:sz w:val="20"/>
            <w:szCs w:val="20"/>
          </w:rPr>
        </w:r>
        <w:r w:rsidR="00554B79" w:rsidRPr="00987B35">
          <w:rPr>
            <w:noProof/>
            <w:webHidden/>
            <w:sz w:val="20"/>
            <w:szCs w:val="20"/>
          </w:rPr>
          <w:fldChar w:fldCharType="separate"/>
        </w:r>
        <w:r w:rsidR="00554B79" w:rsidRPr="00987B35">
          <w:rPr>
            <w:noProof/>
            <w:webHidden/>
            <w:sz w:val="20"/>
            <w:szCs w:val="20"/>
          </w:rPr>
          <w:t>22</w:t>
        </w:r>
        <w:r w:rsidR="00554B79" w:rsidRPr="00987B35">
          <w:rPr>
            <w:noProof/>
            <w:webHidden/>
            <w:sz w:val="20"/>
            <w:szCs w:val="20"/>
          </w:rPr>
          <w:fldChar w:fldCharType="end"/>
        </w:r>
      </w:hyperlink>
    </w:p>
    <w:p w14:paraId="38AF9DF4" w14:textId="77777777" w:rsidR="00554B79" w:rsidRPr="00987B35" w:rsidRDefault="008751B8">
      <w:pPr>
        <w:pStyle w:val="TOC1"/>
        <w:rPr>
          <w:rFonts w:eastAsiaTheme="minorEastAsia"/>
          <w:noProof/>
          <w:color w:val="auto"/>
          <w:sz w:val="20"/>
          <w:szCs w:val="20"/>
          <w:bdr w:val="none" w:sz="0" w:space="0" w:color="auto"/>
        </w:rPr>
      </w:pPr>
      <w:hyperlink w:anchor="_Toc527150159" w:history="1">
        <w:r w:rsidR="00554B79" w:rsidRPr="00987B35">
          <w:rPr>
            <w:rStyle w:val="Hyperlink"/>
            <w:noProof/>
            <w:sz w:val="20"/>
            <w:szCs w:val="20"/>
          </w:rPr>
          <w:t>Schedule 4 Warranties</w:t>
        </w:r>
        <w:r w:rsidR="00554B79" w:rsidRPr="00987B35">
          <w:rPr>
            <w:noProof/>
            <w:webHidden/>
            <w:sz w:val="20"/>
            <w:szCs w:val="20"/>
          </w:rPr>
          <w:tab/>
        </w:r>
        <w:r w:rsidR="00554B79" w:rsidRPr="00987B35">
          <w:rPr>
            <w:noProof/>
            <w:webHidden/>
            <w:sz w:val="20"/>
            <w:szCs w:val="20"/>
          </w:rPr>
          <w:fldChar w:fldCharType="begin"/>
        </w:r>
        <w:r w:rsidR="00554B79" w:rsidRPr="00987B35">
          <w:rPr>
            <w:noProof/>
            <w:webHidden/>
            <w:sz w:val="20"/>
            <w:szCs w:val="20"/>
          </w:rPr>
          <w:instrText xml:space="preserve"> PAGEREF _Toc527150159 \h </w:instrText>
        </w:r>
        <w:r w:rsidR="00554B79" w:rsidRPr="00987B35">
          <w:rPr>
            <w:noProof/>
            <w:webHidden/>
            <w:sz w:val="20"/>
            <w:szCs w:val="20"/>
          </w:rPr>
        </w:r>
        <w:r w:rsidR="00554B79" w:rsidRPr="00987B35">
          <w:rPr>
            <w:noProof/>
            <w:webHidden/>
            <w:sz w:val="20"/>
            <w:szCs w:val="20"/>
          </w:rPr>
          <w:fldChar w:fldCharType="separate"/>
        </w:r>
        <w:r w:rsidR="00554B79" w:rsidRPr="00987B35">
          <w:rPr>
            <w:noProof/>
            <w:webHidden/>
            <w:sz w:val="20"/>
            <w:szCs w:val="20"/>
          </w:rPr>
          <w:t>23</w:t>
        </w:r>
        <w:r w:rsidR="00554B79" w:rsidRPr="00987B35">
          <w:rPr>
            <w:noProof/>
            <w:webHidden/>
            <w:sz w:val="20"/>
            <w:szCs w:val="20"/>
          </w:rPr>
          <w:fldChar w:fldCharType="end"/>
        </w:r>
      </w:hyperlink>
    </w:p>
    <w:p w14:paraId="444B76ED" w14:textId="77777777" w:rsidR="00554B79" w:rsidRPr="00987B35" w:rsidRDefault="008751B8">
      <w:pPr>
        <w:pStyle w:val="TOC1"/>
        <w:rPr>
          <w:rFonts w:eastAsiaTheme="minorEastAsia"/>
          <w:noProof/>
          <w:color w:val="auto"/>
          <w:sz w:val="20"/>
          <w:szCs w:val="20"/>
          <w:bdr w:val="none" w:sz="0" w:space="0" w:color="auto"/>
        </w:rPr>
      </w:pPr>
      <w:hyperlink w:anchor="_Toc527150160" w:history="1">
        <w:r w:rsidR="00554B79" w:rsidRPr="00987B35">
          <w:rPr>
            <w:rStyle w:val="Hyperlink"/>
            <w:noProof/>
            <w:sz w:val="20"/>
            <w:szCs w:val="20"/>
          </w:rPr>
          <w:t>Schedule 5 The Properties</w:t>
        </w:r>
        <w:r w:rsidR="00554B79" w:rsidRPr="00987B35">
          <w:rPr>
            <w:noProof/>
            <w:webHidden/>
            <w:sz w:val="20"/>
            <w:szCs w:val="20"/>
          </w:rPr>
          <w:tab/>
        </w:r>
        <w:r w:rsidR="00554B79" w:rsidRPr="00987B35">
          <w:rPr>
            <w:noProof/>
            <w:webHidden/>
            <w:sz w:val="20"/>
            <w:szCs w:val="20"/>
          </w:rPr>
          <w:fldChar w:fldCharType="begin"/>
        </w:r>
        <w:r w:rsidR="00554B79" w:rsidRPr="00987B35">
          <w:rPr>
            <w:noProof/>
            <w:webHidden/>
            <w:sz w:val="20"/>
            <w:szCs w:val="20"/>
          </w:rPr>
          <w:instrText xml:space="preserve"> PAGEREF _Toc527150160 \h </w:instrText>
        </w:r>
        <w:r w:rsidR="00554B79" w:rsidRPr="00987B35">
          <w:rPr>
            <w:noProof/>
            <w:webHidden/>
            <w:sz w:val="20"/>
            <w:szCs w:val="20"/>
          </w:rPr>
        </w:r>
        <w:r w:rsidR="00554B79" w:rsidRPr="00987B35">
          <w:rPr>
            <w:noProof/>
            <w:webHidden/>
            <w:sz w:val="20"/>
            <w:szCs w:val="20"/>
          </w:rPr>
          <w:fldChar w:fldCharType="separate"/>
        </w:r>
        <w:r w:rsidR="00554B79" w:rsidRPr="00987B35">
          <w:rPr>
            <w:noProof/>
            <w:webHidden/>
            <w:sz w:val="20"/>
            <w:szCs w:val="20"/>
          </w:rPr>
          <w:t>34</w:t>
        </w:r>
        <w:r w:rsidR="00554B79" w:rsidRPr="00987B35">
          <w:rPr>
            <w:noProof/>
            <w:webHidden/>
            <w:sz w:val="20"/>
            <w:szCs w:val="20"/>
          </w:rPr>
          <w:fldChar w:fldCharType="end"/>
        </w:r>
      </w:hyperlink>
    </w:p>
    <w:p w14:paraId="1E1E4169" w14:textId="77777777" w:rsidR="00554B79" w:rsidRDefault="008751B8">
      <w:pPr>
        <w:pStyle w:val="TOC1"/>
        <w:rPr>
          <w:rFonts w:asciiTheme="minorHAnsi" w:eastAsiaTheme="minorEastAsia" w:hAnsiTheme="minorHAnsi" w:cstheme="minorBidi"/>
          <w:noProof/>
          <w:color w:val="auto"/>
          <w:sz w:val="22"/>
          <w:szCs w:val="22"/>
          <w:bdr w:val="none" w:sz="0" w:space="0" w:color="auto"/>
        </w:rPr>
      </w:pPr>
      <w:hyperlink w:anchor="_Toc527150161" w:history="1">
        <w:r w:rsidR="00554B79" w:rsidRPr="00987B35">
          <w:rPr>
            <w:rStyle w:val="Hyperlink"/>
            <w:noProof/>
            <w:sz w:val="20"/>
            <w:szCs w:val="20"/>
          </w:rPr>
          <w:t>Schedule 6 Series A Share Terms</w:t>
        </w:r>
        <w:r w:rsidR="00554B79" w:rsidRPr="00987B35">
          <w:rPr>
            <w:noProof/>
            <w:webHidden/>
            <w:sz w:val="20"/>
            <w:szCs w:val="20"/>
          </w:rPr>
          <w:tab/>
        </w:r>
        <w:r w:rsidR="00554B79" w:rsidRPr="00987B35">
          <w:rPr>
            <w:noProof/>
            <w:webHidden/>
            <w:sz w:val="20"/>
            <w:szCs w:val="20"/>
          </w:rPr>
          <w:fldChar w:fldCharType="begin"/>
        </w:r>
        <w:r w:rsidR="00554B79" w:rsidRPr="00987B35">
          <w:rPr>
            <w:noProof/>
            <w:webHidden/>
            <w:sz w:val="20"/>
            <w:szCs w:val="20"/>
          </w:rPr>
          <w:instrText xml:space="preserve"> PAGEREF _Toc527150161 \h </w:instrText>
        </w:r>
        <w:r w:rsidR="00554B79" w:rsidRPr="00987B35">
          <w:rPr>
            <w:noProof/>
            <w:webHidden/>
            <w:sz w:val="20"/>
            <w:szCs w:val="20"/>
          </w:rPr>
        </w:r>
        <w:r w:rsidR="00554B79" w:rsidRPr="00987B35">
          <w:rPr>
            <w:noProof/>
            <w:webHidden/>
            <w:sz w:val="20"/>
            <w:szCs w:val="20"/>
          </w:rPr>
          <w:fldChar w:fldCharType="separate"/>
        </w:r>
        <w:r w:rsidR="00554B79" w:rsidRPr="00987B35">
          <w:rPr>
            <w:noProof/>
            <w:webHidden/>
            <w:sz w:val="20"/>
            <w:szCs w:val="20"/>
          </w:rPr>
          <w:t>35</w:t>
        </w:r>
        <w:r w:rsidR="00554B79" w:rsidRPr="00987B35">
          <w:rPr>
            <w:noProof/>
            <w:webHidden/>
            <w:sz w:val="20"/>
            <w:szCs w:val="20"/>
          </w:rPr>
          <w:fldChar w:fldCharType="end"/>
        </w:r>
      </w:hyperlink>
    </w:p>
    <w:p w14:paraId="28815FD6" w14:textId="21EC926F" w:rsidR="002F2201" w:rsidRDefault="00C74E0F" w:rsidP="003B7881">
      <w:pPr>
        <w:pStyle w:val="Body"/>
        <w:tabs>
          <w:tab w:val="right" w:leader="dot" w:pos="8640"/>
        </w:tabs>
        <w:spacing w:line="290" w:lineRule="auto"/>
        <w:rPr>
          <w:sz w:val="20"/>
          <w:szCs w:val="20"/>
        </w:rPr>
        <w:sectPr w:rsidR="002F2201" w:rsidSect="00406147">
          <w:headerReference w:type="default" r:id="rId14"/>
          <w:footerReference w:type="default" r:id="rId15"/>
          <w:headerReference w:type="first" r:id="rId16"/>
          <w:footerReference w:type="first" r:id="rId17"/>
          <w:pgSz w:w="11900" w:h="16840"/>
          <w:pgMar w:top="2275" w:right="1498" w:bottom="1699" w:left="1498" w:header="709" w:footer="624" w:gutter="0"/>
          <w:pgNumType w:start="1"/>
          <w:cols w:space="720"/>
          <w:titlePg/>
          <w:docGrid w:linePitch="286"/>
        </w:sectPr>
      </w:pPr>
      <w:r w:rsidRPr="003B7881">
        <w:rPr>
          <w:b/>
          <w:sz w:val="22"/>
          <w:szCs w:val="22"/>
        </w:rPr>
        <w:fldChar w:fldCharType="end"/>
      </w:r>
    </w:p>
    <w:p w14:paraId="06464C7E" w14:textId="34E00F2F" w:rsidR="008746F7" w:rsidRPr="007C0C28" w:rsidRDefault="00985120" w:rsidP="003B7881">
      <w:pPr>
        <w:pStyle w:val="Body"/>
        <w:spacing w:line="290" w:lineRule="auto"/>
        <w:rPr>
          <w:sz w:val="20"/>
          <w:szCs w:val="20"/>
        </w:rPr>
      </w:pPr>
      <w:r w:rsidRPr="007C0C28">
        <w:rPr>
          <w:b/>
          <w:bCs/>
          <w:sz w:val="20"/>
          <w:szCs w:val="20"/>
          <w:lang w:val="de-DE"/>
        </w:rPr>
        <w:lastRenderedPageBreak/>
        <w:t>T</w:t>
      </w:r>
      <w:r w:rsidR="00712B61" w:rsidRPr="007C0C28">
        <w:rPr>
          <w:b/>
          <w:bCs/>
          <w:sz w:val="20"/>
          <w:szCs w:val="20"/>
          <w:lang w:val="de-DE"/>
        </w:rPr>
        <w:t>his</w:t>
      </w:r>
      <w:r w:rsidRPr="007C0C28">
        <w:rPr>
          <w:b/>
          <w:bCs/>
          <w:sz w:val="20"/>
          <w:szCs w:val="20"/>
          <w:lang w:val="de-DE"/>
        </w:rPr>
        <w:t xml:space="preserve"> </w:t>
      </w:r>
      <w:r w:rsidR="00712B61" w:rsidRPr="007C0C28">
        <w:rPr>
          <w:b/>
          <w:bCs/>
          <w:sz w:val="20"/>
          <w:szCs w:val="20"/>
          <w:lang w:val="de-DE"/>
        </w:rPr>
        <w:t xml:space="preserve">Agreement </w:t>
      </w:r>
      <w:r w:rsidRPr="007C0C28">
        <w:rPr>
          <w:bCs/>
          <w:sz w:val="20"/>
          <w:szCs w:val="20"/>
          <w:lang w:val="de-DE"/>
        </w:rPr>
        <w:t xml:space="preserve">is made on </w:t>
      </w:r>
      <w:r w:rsidRPr="007C0C28">
        <w:rPr>
          <w:b/>
          <w:bCs/>
          <w:sz w:val="20"/>
          <w:szCs w:val="20"/>
          <w:lang w:val="de-DE"/>
        </w:rPr>
        <w:t>[</w:t>
      </w:r>
      <w:r w:rsidRPr="007C0C28">
        <w:rPr>
          <w:b/>
          <w:bCs/>
          <w:sz w:val="20"/>
          <w:szCs w:val="20"/>
          <w:lang w:val="de-DE"/>
        </w:rPr>
        <w:sym w:font="Symbol" w:char="F0B7"/>
      </w:r>
      <w:r w:rsidRPr="007C0C28">
        <w:rPr>
          <w:b/>
          <w:bCs/>
          <w:sz w:val="20"/>
          <w:szCs w:val="20"/>
          <w:lang w:val="de-DE"/>
        </w:rPr>
        <w:t>]</w:t>
      </w:r>
      <w:r w:rsidRPr="007C0C28">
        <w:rPr>
          <w:bCs/>
          <w:sz w:val="20"/>
          <w:szCs w:val="20"/>
          <w:lang w:val="de-DE"/>
        </w:rPr>
        <w:t xml:space="preserve"> </w:t>
      </w:r>
      <w:r w:rsidRPr="007C0C28">
        <w:rPr>
          <w:b/>
          <w:bCs/>
          <w:sz w:val="20"/>
          <w:szCs w:val="20"/>
          <w:lang w:val="de-DE"/>
        </w:rPr>
        <w:t>among:</w:t>
      </w:r>
    </w:p>
    <w:p w14:paraId="51F136A5" w14:textId="77777777" w:rsidR="008746F7" w:rsidRPr="007C0C28" w:rsidRDefault="008746F7" w:rsidP="003B7881">
      <w:pPr>
        <w:pStyle w:val="Body"/>
        <w:spacing w:line="290" w:lineRule="auto"/>
        <w:rPr>
          <w:sz w:val="20"/>
          <w:szCs w:val="20"/>
        </w:rPr>
      </w:pPr>
    </w:p>
    <w:p w14:paraId="2DCA2C9D" w14:textId="2ACD9FA5" w:rsidR="008746F7" w:rsidRPr="007C0C28" w:rsidRDefault="00023692" w:rsidP="003B7881">
      <w:pPr>
        <w:pStyle w:val="Body"/>
        <w:spacing w:line="290" w:lineRule="auto"/>
        <w:ind w:left="850" w:hanging="850"/>
        <w:rPr>
          <w:b/>
          <w:sz w:val="20"/>
          <w:szCs w:val="20"/>
        </w:rPr>
      </w:pPr>
      <w:r w:rsidRPr="007C0C28">
        <w:rPr>
          <w:b/>
          <w:sz w:val="20"/>
          <w:szCs w:val="20"/>
          <w:lang w:val="en-US"/>
        </w:rPr>
        <w:t>(1)</w:t>
      </w:r>
      <w:r w:rsidRPr="007C0C28">
        <w:rPr>
          <w:sz w:val="20"/>
          <w:szCs w:val="20"/>
          <w:lang w:val="en-US"/>
        </w:rPr>
        <w:tab/>
      </w:r>
      <w:r w:rsidR="003F55C3" w:rsidRPr="007C0C28">
        <w:rPr>
          <w:sz w:val="20"/>
          <w:szCs w:val="20"/>
          <w:lang w:val="en-US"/>
        </w:rPr>
        <w:t xml:space="preserve">The persons whose names and addresses are set out in </w:t>
      </w:r>
      <w:r w:rsidR="00AD6FCB" w:rsidRPr="007C0C28">
        <w:rPr>
          <w:sz w:val="20"/>
          <w:szCs w:val="20"/>
          <w:lang w:val="en-US"/>
        </w:rPr>
        <w:t>P</w:t>
      </w:r>
      <w:r w:rsidR="003F55C3" w:rsidRPr="007C0C28">
        <w:rPr>
          <w:sz w:val="20"/>
          <w:szCs w:val="20"/>
          <w:lang w:val="en-US"/>
        </w:rPr>
        <w:t xml:space="preserve">art 1 of </w:t>
      </w:r>
      <w:r w:rsidR="003E0CB7" w:rsidRPr="003B7881">
        <w:rPr>
          <w:sz w:val="20"/>
        </w:rPr>
        <w:fldChar w:fldCharType="begin"/>
      </w:r>
      <w:r w:rsidR="003E0CB7" w:rsidRPr="007C0C28">
        <w:rPr>
          <w:sz w:val="20"/>
        </w:rPr>
        <w:instrText xml:space="preserve"> REF _Ref526074660 \r \h </w:instrText>
      </w:r>
      <w:r w:rsidR="006A60B1" w:rsidRPr="007C0C28">
        <w:rPr>
          <w:sz w:val="20"/>
        </w:rPr>
        <w:instrText xml:space="preserve"> \* MERGEFORMAT </w:instrText>
      </w:r>
      <w:r w:rsidR="003E0CB7" w:rsidRPr="003B7881">
        <w:rPr>
          <w:sz w:val="20"/>
        </w:rPr>
      </w:r>
      <w:r w:rsidR="003E0CB7" w:rsidRPr="003B7881">
        <w:rPr>
          <w:sz w:val="20"/>
        </w:rPr>
        <w:fldChar w:fldCharType="separate"/>
      </w:r>
      <w:r w:rsidR="00554B79">
        <w:rPr>
          <w:sz w:val="20"/>
        </w:rPr>
        <w:t>Schedule 1</w:t>
      </w:r>
      <w:r w:rsidR="003E0CB7" w:rsidRPr="003B7881">
        <w:rPr>
          <w:sz w:val="20"/>
        </w:rPr>
        <w:fldChar w:fldCharType="end"/>
      </w:r>
      <w:r w:rsidR="003F55C3" w:rsidRPr="007C0C28">
        <w:rPr>
          <w:sz w:val="20"/>
          <w:szCs w:val="20"/>
          <w:lang w:val="en-US"/>
        </w:rPr>
        <w:t xml:space="preserve"> (</w:t>
      </w:r>
      <w:r w:rsidR="00B54BA8" w:rsidRPr="007C0C28">
        <w:rPr>
          <w:sz w:val="20"/>
          <w:szCs w:val="20"/>
          <w:lang w:val="en-US"/>
        </w:rPr>
        <w:t xml:space="preserve">together </w:t>
      </w:r>
      <w:r w:rsidR="003F55C3" w:rsidRPr="007C0C28">
        <w:rPr>
          <w:sz w:val="20"/>
          <w:szCs w:val="20"/>
          <w:lang w:val="en-US"/>
        </w:rPr>
        <w:t xml:space="preserve">the </w:t>
      </w:r>
      <w:r w:rsidR="00163776" w:rsidRPr="007C0C28">
        <w:rPr>
          <w:sz w:val="20"/>
          <w:szCs w:val="20"/>
          <w:lang w:val="en-US"/>
        </w:rPr>
        <w:t>"</w:t>
      </w:r>
      <w:r w:rsidR="003F55C3" w:rsidRPr="007C0C28">
        <w:rPr>
          <w:b/>
          <w:sz w:val="20"/>
          <w:szCs w:val="20"/>
          <w:lang w:val="en-US"/>
        </w:rPr>
        <w:t>Investors</w:t>
      </w:r>
      <w:r w:rsidR="00163776" w:rsidRPr="007C0C28">
        <w:rPr>
          <w:sz w:val="20"/>
          <w:szCs w:val="20"/>
          <w:lang w:val="en-US"/>
        </w:rPr>
        <w:t>"</w:t>
      </w:r>
      <w:r w:rsidR="003F55C3" w:rsidRPr="007C0C28">
        <w:rPr>
          <w:sz w:val="20"/>
          <w:szCs w:val="20"/>
          <w:lang w:val="en-US"/>
        </w:rPr>
        <w:t xml:space="preserve"> and each an </w:t>
      </w:r>
      <w:r w:rsidR="00163776" w:rsidRPr="007C0C28">
        <w:rPr>
          <w:sz w:val="20"/>
          <w:szCs w:val="20"/>
          <w:lang w:val="en-US"/>
        </w:rPr>
        <w:t>"</w:t>
      </w:r>
      <w:r w:rsidR="003F55C3" w:rsidRPr="007C0C28">
        <w:rPr>
          <w:b/>
          <w:sz w:val="20"/>
          <w:szCs w:val="20"/>
          <w:lang w:val="en-US"/>
        </w:rPr>
        <w:t>Investor</w:t>
      </w:r>
      <w:r w:rsidR="00163776" w:rsidRPr="007C0C28">
        <w:rPr>
          <w:sz w:val="20"/>
          <w:szCs w:val="20"/>
          <w:lang w:val="en-US"/>
        </w:rPr>
        <w:t>"</w:t>
      </w:r>
      <w:r w:rsidR="003F55C3" w:rsidRPr="007C0C28">
        <w:rPr>
          <w:sz w:val="20"/>
          <w:szCs w:val="20"/>
          <w:lang w:val="en-US"/>
        </w:rPr>
        <w:t>);</w:t>
      </w:r>
      <w:r w:rsidR="00A74BF8" w:rsidRPr="007C0C28">
        <w:rPr>
          <w:sz w:val="20"/>
          <w:szCs w:val="20"/>
          <w:lang w:val="it-IT"/>
        </w:rPr>
        <w:t xml:space="preserve"> </w:t>
      </w:r>
    </w:p>
    <w:p w14:paraId="401E4040" w14:textId="77777777" w:rsidR="008746F7" w:rsidRPr="007C0C28" w:rsidRDefault="008746F7" w:rsidP="003B7881">
      <w:pPr>
        <w:pStyle w:val="Body"/>
        <w:spacing w:line="290" w:lineRule="auto"/>
        <w:ind w:left="850" w:hanging="850"/>
        <w:rPr>
          <w:sz w:val="20"/>
          <w:szCs w:val="20"/>
        </w:rPr>
      </w:pPr>
    </w:p>
    <w:p w14:paraId="6393C073" w14:textId="14CEA6BA" w:rsidR="008746F7" w:rsidRPr="007C0C28" w:rsidRDefault="00023692" w:rsidP="003B7881">
      <w:pPr>
        <w:pStyle w:val="Body"/>
        <w:spacing w:line="290" w:lineRule="auto"/>
        <w:ind w:left="850" w:hanging="850"/>
        <w:rPr>
          <w:sz w:val="20"/>
          <w:szCs w:val="20"/>
        </w:rPr>
      </w:pPr>
      <w:r w:rsidRPr="007C0C28">
        <w:rPr>
          <w:b/>
          <w:sz w:val="20"/>
          <w:szCs w:val="20"/>
          <w:lang w:val="en-US"/>
        </w:rPr>
        <w:t>(2)</w:t>
      </w:r>
      <w:r w:rsidRPr="007C0C28">
        <w:rPr>
          <w:sz w:val="20"/>
          <w:szCs w:val="20"/>
          <w:lang w:val="en-US"/>
        </w:rPr>
        <w:tab/>
        <w:t>The persons whose names and addresses are set out in</w:t>
      </w:r>
      <w:r w:rsidR="003F55C3" w:rsidRPr="007C0C28">
        <w:rPr>
          <w:sz w:val="20"/>
          <w:szCs w:val="20"/>
          <w:lang w:val="en-US"/>
        </w:rPr>
        <w:t xml:space="preserve"> </w:t>
      </w:r>
      <w:r w:rsidR="00AD6FCB" w:rsidRPr="007C0C28">
        <w:rPr>
          <w:sz w:val="20"/>
          <w:szCs w:val="20"/>
          <w:lang w:val="en-US"/>
        </w:rPr>
        <w:t>P</w:t>
      </w:r>
      <w:r w:rsidR="003F55C3" w:rsidRPr="007C0C28">
        <w:rPr>
          <w:sz w:val="20"/>
          <w:szCs w:val="20"/>
          <w:lang w:val="en-US"/>
        </w:rPr>
        <w:t>art 2 of</w:t>
      </w:r>
      <w:r w:rsidRPr="007C0C28">
        <w:rPr>
          <w:sz w:val="20"/>
          <w:szCs w:val="20"/>
          <w:lang w:val="en-US"/>
        </w:rPr>
        <w:t xml:space="preserve"> </w:t>
      </w:r>
      <w:r w:rsidR="003E0CB7" w:rsidRPr="003B7881">
        <w:rPr>
          <w:sz w:val="20"/>
        </w:rPr>
        <w:fldChar w:fldCharType="begin"/>
      </w:r>
      <w:r w:rsidR="003E0CB7" w:rsidRPr="007C0C28">
        <w:rPr>
          <w:sz w:val="20"/>
        </w:rPr>
        <w:instrText xml:space="preserve"> REF _Ref526074660 \r \h </w:instrText>
      </w:r>
      <w:r w:rsidR="006A60B1" w:rsidRPr="007C0C28">
        <w:rPr>
          <w:sz w:val="20"/>
        </w:rPr>
        <w:instrText xml:space="preserve"> \* MERGEFORMAT </w:instrText>
      </w:r>
      <w:r w:rsidR="003E0CB7" w:rsidRPr="003B7881">
        <w:rPr>
          <w:sz w:val="20"/>
        </w:rPr>
      </w:r>
      <w:r w:rsidR="003E0CB7" w:rsidRPr="003B7881">
        <w:rPr>
          <w:sz w:val="20"/>
        </w:rPr>
        <w:fldChar w:fldCharType="separate"/>
      </w:r>
      <w:r w:rsidR="00554B79">
        <w:rPr>
          <w:sz w:val="20"/>
        </w:rPr>
        <w:t>Schedule 1</w:t>
      </w:r>
      <w:r w:rsidR="003E0CB7" w:rsidRPr="003B7881">
        <w:rPr>
          <w:sz w:val="20"/>
        </w:rPr>
        <w:fldChar w:fldCharType="end"/>
      </w:r>
      <w:r w:rsidRPr="007C0C28">
        <w:rPr>
          <w:sz w:val="20"/>
          <w:szCs w:val="20"/>
          <w:lang w:val="en-US"/>
        </w:rPr>
        <w:t xml:space="preserve"> (together the </w:t>
      </w:r>
      <w:r w:rsidR="00163776" w:rsidRPr="007C0C28">
        <w:rPr>
          <w:sz w:val="20"/>
          <w:szCs w:val="20"/>
          <w:lang w:val="en-US"/>
        </w:rPr>
        <w:t>"</w:t>
      </w:r>
      <w:r w:rsidRPr="007C0C28">
        <w:rPr>
          <w:b/>
          <w:bCs/>
          <w:sz w:val="20"/>
          <w:szCs w:val="20"/>
          <w:lang w:val="en-US"/>
        </w:rPr>
        <w:t>Founders</w:t>
      </w:r>
      <w:r w:rsidR="00163776" w:rsidRPr="007C0C28">
        <w:rPr>
          <w:sz w:val="20"/>
          <w:szCs w:val="20"/>
          <w:lang w:val="en-US"/>
        </w:rPr>
        <w:t>"</w:t>
      </w:r>
      <w:r w:rsidRPr="007C0C28">
        <w:rPr>
          <w:sz w:val="20"/>
          <w:szCs w:val="20"/>
          <w:lang w:val="en-US"/>
        </w:rPr>
        <w:t xml:space="preserve"> and each a </w:t>
      </w:r>
      <w:r w:rsidR="00163776" w:rsidRPr="007C0C28">
        <w:rPr>
          <w:sz w:val="20"/>
          <w:szCs w:val="20"/>
          <w:lang w:val="en-US"/>
        </w:rPr>
        <w:t>"</w:t>
      </w:r>
      <w:r w:rsidRPr="007C0C28">
        <w:rPr>
          <w:b/>
          <w:bCs/>
          <w:sz w:val="20"/>
          <w:szCs w:val="20"/>
          <w:lang w:val="en-US"/>
        </w:rPr>
        <w:t>Founder</w:t>
      </w:r>
      <w:r w:rsidR="00163776" w:rsidRPr="007C0C28">
        <w:rPr>
          <w:sz w:val="20"/>
          <w:szCs w:val="20"/>
          <w:lang w:val="pt-PT"/>
        </w:rPr>
        <w:t>"</w:t>
      </w:r>
      <w:r w:rsidRPr="007C0C28">
        <w:rPr>
          <w:sz w:val="20"/>
          <w:szCs w:val="20"/>
          <w:lang w:val="pt-PT"/>
        </w:rPr>
        <w:t>); and</w:t>
      </w:r>
    </w:p>
    <w:p w14:paraId="364AD684" w14:textId="77777777" w:rsidR="008746F7" w:rsidRPr="007C0C28" w:rsidRDefault="008746F7" w:rsidP="003B7881">
      <w:pPr>
        <w:pStyle w:val="Body"/>
        <w:spacing w:line="290" w:lineRule="auto"/>
        <w:ind w:left="850" w:hanging="850"/>
        <w:rPr>
          <w:sz w:val="20"/>
          <w:szCs w:val="20"/>
        </w:rPr>
      </w:pPr>
    </w:p>
    <w:p w14:paraId="70145E84" w14:textId="40CB0B41" w:rsidR="008746F7" w:rsidRPr="007C0C28" w:rsidRDefault="00023692" w:rsidP="003B7881">
      <w:pPr>
        <w:pStyle w:val="Body"/>
        <w:spacing w:line="290" w:lineRule="auto"/>
        <w:ind w:left="850" w:hanging="850"/>
        <w:rPr>
          <w:sz w:val="20"/>
          <w:szCs w:val="20"/>
          <w:lang w:val="pt-PT"/>
        </w:rPr>
      </w:pPr>
      <w:r w:rsidRPr="007C0C28">
        <w:rPr>
          <w:b/>
          <w:sz w:val="20"/>
          <w:szCs w:val="20"/>
          <w:lang w:val="pt-PT"/>
        </w:rPr>
        <w:t>(</w:t>
      </w:r>
      <w:r w:rsidR="008D24CE" w:rsidRPr="007C0C28">
        <w:rPr>
          <w:b/>
          <w:sz w:val="20"/>
          <w:szCs w:val="20"/>
          <w:lang w:val="pt-PT"/>
        </w:rPr>
        <w:t>3</w:t>
      </w:r>
      <w:r w:rsidRPr="007C0C28">
        <w:rPr>
          <w:b/>
          <w:sz w:val="20"/>
          <w:szCs w:val="20"/>
          <w:lang w:val="pt-PT"/>
        </w:rPr>
        <w:t>)</w:t>
      </w:r>
      <w:r w:rsidRPr="007C0C28">
        <w:rPr>
          <w:sz w:val="20"/>
          <w:szCs w:val="20"/>
          <w:lang w:val="pt-PT"/>
        </w:rPr>
        <w:tab/>
      </w:r>
      <w:r w:rsidRPr="007C0C28">
        <w:rPr>
          <w:b/>
          <w:sz w:val="20"/>
          <w:szCs w:val="20"/>
          <w:lang w:val="pt-PT"/>
        </w:rPr>
        <w:t>[</w:t>
      </w:r>
      <w:r w:rsidRPr="007C0C28">
        <w:rPr>
          <w:b/>
          <w:sz w:val="20"/>
          <w:szCs w:val="20"/>
        </w:rPr>
        <w:t>●</w:t>
      </w:r>
      <w:r w:rsidRPr="007C0C28">
        <w:rPr>
          <w:b/>
          <w:sz w:val="20"/>
          <w:szCs w:val="20"/>
          <w:lang w:val="pt-PT"/>
        </w:rPr>
        <w:t>]</w:t>
      </w:r>
      <w:r w:rsidR="00EE19B7" w:rsidRPr="007C0C28">
        <w:rPr>
          <w:sz w:val="20"/>
          <w:szCs w:val="20"/>
          <w:lang w:val="pt-PT"/>
        </w:rPr>
        <w:t xml:space="preserve"> </w:t>
      </w:r>
      <w:r w:rsidRPr="007C0C28">
        <w:rPr>
          <w:sz w:val="20"/>
          <w:szCs w:val="20"/>
          <w:lang w:val="en-US"/>
        </w:rPr>
        <w:t>(</w:t>
      </w:r>
      <w:r w:rsidR="0003599A" w:rsidRPr="007C0C28">
        <w:rPr>
          <w:sz w:val="20"/>
          <w:szCs w:val="20"/>
          <w:lang w:val="en-US"/>
        </w:rPr>
        <w:t>C</w:t>
      </w:r>
      <w:r w:rsidRPr="007C0C28">
        <w:rPr>
          <w:sz w:val="20"/>
          <w:szCs w:val="20"/>
          <w:lang w:val="en-US"/>
        </w:rPr>
        <w:t xml:space="preserve">ompany </w:t>
      </w:r>
      <w:r w:rsidR="0003599A" w:rsidRPr="007C0C28">
        <w:rPr>
          <w:sz w:val="20"/>
          <w:szCs w:val="20"/>
          <w:lang w:val="en-US"/>
        </w:rPr>
        <w:t>R</w:t>
      </w:r>
      <w:r w:rsidR="002D431E" w:rsidRPr="007C0C28">
        <w:rPr>
          <w:sz w:val="20"/>
          <w:szCs w:val="20"/>
          <w:lang w:val="en-US"/>
        </w:rPr>
        <w:t xml:space="preserve">egistration </w:t>
      </w:r>
      <w:r w:rsidR="0003599A" w:rsidRPr="007C0C28">
        <w:rPr>
          <w:sz w:val="20"/>
          <w:szCs w:val="20"/>
          <w:lang w:val="en-US"/>
        </w:rPr>
        <w:t>N</w:t>
      </w:r>
      <w:r w:rsidRPr="007C0C28">
        <w:rPr>
          <w:sz w:val="20"/>
          <w:szCs w:val="20"/>
          <w:lang w:val="en-US"/>
        </w:rPr>
        <w:t>umber</w:t>
      </w:r>
      <w:r w:rsidR="002D431E" w:rsidRPr="007C0C28">
        <w:rPr>
          <w:sz w:val="20"/>
          <w:szCs w:val="20"/>
          <w:lang w:val="en-US"/>
        </w:rPr>
        <w:t>:</w:t>
      </w:r>
      <w:r w:rsidR="000E5EFF" w:rsidRPr="007C0C28">
        <w:rPr>
          <w:sz w:val="20"/>
          <w:szCs w:val="20"/>
          <w:lang w:val="en-US"/>
        </w:rPr>
        <w:t xml:space="preserve"> </w:t>
      </w:r>
      <w:r w:rsidR="000E5EFF" w:rsidRPr="007C0C28">
        <w:rPr>
          <w:b/>
          <w:sz w:val="20"/>
          <w:szCs w:val="20"/>
          <w:lang w:val="en-US"/>
        </w:rPr>
        <w:t>[</w:t>
      </w:r>
      <w:r w:rsidR="000E5EFF" w:rsidRPr="007C0C28">
        <w:rPr>
          <w:b/>
          <w:sz w:val="20"/>
          <w:szCs w:val="20"/>
          <w:lang w:val="en-US"/>
        </w:rPr>
        <w:sym w:font="Symbol" w:char="F0B7"/>
      </w:r>
      <w:r w:rsidR="000E5EFF" w:rsidRPr="007C0C28">
        <w:rPr>
          <w:b/>
          <w:sz w:val="20"/>
          <w:szCs w:val="20"/>
          <w:lang w:val="en-US"/>
        </w:rPr>
        <w:t>]</w:t>
      </w:r>
      <w:r w:rsidR="000E5EFF" w:rsidRPr="007C0C28">
        <w:rPr>
          <w:sz w:val="20"/>
          <w:szCs w:val="20"/>
          <w:lang w:val="en-US"/>
        </w:rPr>
        <w:t xml:space="preserve">), a company </w:t>
      </w:r>
      <w:r w:rsidRPr="007C0C28">
        <w:rPr>
          <w:sz w:val="20"/>
          <w:szCs w:val="20"/>
          <w:lang w:val="en-US"/>
        </w:rPr>
        <w:t xml:space="preserve">incorporated under the laws of </w:t>
      </w:r>
      <w:r w:rsidR="00EE19B7" w:rsidRPr="007C0C28">
        <w:rPr>
          <w:sz w:val="20"/>
          <w:szCs w:val="20"/>
          <w:lang w:val="en-US"/>
        </w:rPr>
        <w:t>Singapore</w:t>
      </w:r>
      <w:r w:rsidRPr="007C0C28">
        <w:rPr>
          <w:sz w:val="20"/>
          <w:szCs w:val="20"/>
          <w:lang w:val="en-US"/>
        </w:rPr>
        <w:t xml:space="preserve">) whose registered office is at </w:t>
      </w:r>
      <w:r w:rsidRPr="007C0C28">
        <w:rPr>
          <w:b/>
          <w:sz w:val="20"/>
          <w:szCs w:val="20"/>
          <w:lang w:val="en-US"/>
        </w:rPr>
        <w:t>[</w:t>
      </w:r>
      <w:r w:rsidR="00B168D2" w:rsidRPr="007C0C28">
        <w:rPr>
          <w:b/>
          <w:sz w:val="20"/>
          <w:szCs w:val="20"/>
          <w:lang w:val="en-US"/>
        </w:rPr>
        <w:t>●</w:t>
      </w:r>
      <w:r w:rsidRPr="007C0C28">
        <w:rPr>
          <w:b/>
          <w:sz w:val="20"/>
          <w:szCs w:val="20"/>
          <w:lang w:val="en-US"/>
        </w:rPr>
        <w:t>]</w:t>
      </w:r>
      <w:r w:rsidRPr="007C0C28">
        <w:rPr>
          <w:sz w:val="20"/>
          <w:szCs w:val="20"/>
          <w:lang w:val="en-US"/>
        </w:rPr>
        <w:t xml:space="preserve"> (the </w:t>
      </w:r>
      <w:r w:rsidR="00163776" w:rsidRPr="007C0C28">
        <w:rPr>
          <w:sz w:val="20"/>
          <w:szCs w:val="20"/>
          <w:lang w:val="en-US"/>
        </w:rPr>
        <w:t>"</w:t>
      </w:r>
      <w:r w:rsidRPr="007C0C28">
        <w:rPr>
          <w:b/>
          <w:bCs/>
          <w:sz w:val="20"/>
          <w:szCs w:val="20"/>
          <w:lang w:val="en-US"/>
        </w:rPr>
        <w:t>Company</w:t>
      </w:r>
      <w:r w:rsidR="00163776" w:rsidRPr="007C0C28">
        <w:rPr>
          <w:sz w:val="20"/>
          <w:szCs w:val="20"/>
          <w:lang w:val="pt-PT"/>
        </w:rPr>
        <w:t>"</w:t>
      </w:r>
      <w:r w:rsidRPr="007C0C28">
        <w:rPr>
          <w:sz w:val="20"/>
          <w:szCs w:val="20"/>
          <w:lang w:val="pt-PT"/>
        </w:rPr>
        <w:t>)</w:t>
      </w:r>
      <w:r w:rsidR="00CD5642" w:rsidRPr="007C0C28">
        <w:rPr>
          <w:sz w:val="20"/>
          <w:szCs w:val="20"/>
          <w:lang w:val="pt-PT"/>
        </w:rPr>
        <w:t>,</w:t>
      </w:r>
    </w:p>
    <w:p w14:paraId="29F4B06F" w14:textId="77777777" w:rsidR="00D35438" w:rsidRPr="007C0C28" w:rsidRDefault="00D35438" w:rsidP="003B7881">
      <w:pPr>
        <w:pStyle w:val="Body"/>
        <w:spacing w:line="290" w:lineRule="auto"/>
        <w:ind w:left="850" w:hanging="850"/>
        <w:rPr>
          <w:sz w:val="20"/>
          <w:szCs w:val="20"/>
          <w:lang w:val="pt-PT"/>
        </w:rPr>
      </w:pPr>
    </w:p>
    <w:p w14:paraId="2B215FA7" w14:textId="79DAFFB2" w:rsidR="00D35438" w:rsidRPr="007C0C28" w:rsidRDefault="00D35438" w:rsidP="003B7881">
      <w:pPr>
        <w:pStyle w:val="Body"/>
        <w:spacing w:line="290" w:lineRule="auto"/>
        <w:ind w:left="850" w:hanging="850"/>
        <w:rPr>
          <w:sz w:val="20"/>
          <w:szCs w:val="20"/>
        </w:rPr>
      </w:pPr>
      <w:r w:rsidRPr="007C0C28">
        <w:rPr>
          <w:sz w:val="20"/>
          <w:szCs w:val="20"/>
          <w:lang w:val="pt-PT"/>
        </w:rPr>
        <w:t xml:space="preserve">(collectively, the </w:t>
      </w:r>
      <w:r w:rsidR="00163776" w:rsidRPr="007C0C28">
        <w:rPr>
          <w:sz w:val="20"/>
          <w:szCs w:val="20"/>
          <w:lang w:val="pt-PT"/>
        </w:rPr>
        <w:t>"</w:t>
      </w:r>
      <w:r w:rsidRPr="007C0C28">
        <w:rPr>
          <w:b/>
          <w:sz w:val="20"/>
          <w:szCs w:val="20"/>
          <w:lang w:val="pt-PT"/>
        </w:rPr>
        <w:t>Parties</w:t>
      </w:r>
      <w:r w:rsidR="00163776" w:rsidRPr="007C0C28">
        <w:rPr>
          <w:sz w:val="20"/>
          <w:szCs w:val="20"/>
          <w:lang w:val="pt-PT"/>
        </w:rPr>
        <w:t>"</w:t>
      </w:r>
      <w:r w:rsidRPr="007C0C28">
        <w:rPr>
          <w:sz w:val="20"/>
          <w:szCs w:val="20"/>
          <w:lang w:val="pt-PT"/>
        </w:rPr>
        <w:t xml:space="preserve"> and each, a </w:t>
      </w:r>
      <w:r w:rsidR="00163776" w:rsidRPr="007C0C28">
        <w:rPr>
          <w:sz w:val="20"/>
          <w:szCs w:val="20"/>
          <w:lang w:val="pt-PT"/>
        </w:rPr>
        <w:t>"</w:t>
      </w:r>
      <w:r w:rsidRPr="007C0C28">
        <w:rPr>
          <w:b/>
          <w:sz w:val="20"/>
          <w:szCs w:val="20"/>
          <w:lang w:val="pt-PT"/>
        </w:rPr>
        <w:t>Party</w:t>
      </w:r>
      <w:r w:rsidR="00163776" w:rsidRPr="007C0C28">
        <w:rPr>
          <w:sz w:val="20"/>
          <w:szCs w:val="20"/>
          <w:lang w:val="pt-PT"/>
        </w:rPr>
        <w:t>"</w:t>
      </w:r>
      <w:r w:rsidRPr="007C0C28">
        <w:rPr>
          <w:sz w:val="20"/>
          <w:szCs w:val="20"/>
          <w:lang w:val="pt-PT"/>
        </w:rPr>
        <w:t>).</w:t>
      </w:r>
    </w:p>
    <w:p w14:paraId="587AE29E" w14:textId="77777777" w:rsidR="008746F7" w:rsidRPr="007C0C28" w:rsidRDefault="008746F7" w:rsidP="003B7881">
      <w:pPr>
        <w:pStyle w:val="Body"/>
        <w:spacing w:line="290" w:lineRule="auto"/>
        <w:ind w:left="850" w:hanging="850"/>
        <w:rPr>
          <w:sz w:val="20"/>
          <w:szCs w:val="20"/>
        </w:rPr>
      </w:pPr>
    </w:p>
    <w:p w14:paraId="7D549A31" w14:textId="12B3530C" w:rsidR="008746F7" w:rsidRPr="007C0C28" w:rsidRDefault="00712B61" w:rsidP="003B7881">
      <w:pPr>
        <w:pStyle w:val="Body"/>
        <w:spacing w:line="290" w:lineRule="auto"/>
        <w:ind w:left="850" w:hanging="850"/>
        <w:rPr>
          <w:sz w:val="20"/>
          <w:szCs w:val="20"/>
        </w:rPr>
      </w:pPr>
      <w:r w:rsidRPr="007C0C28">
        <w:rPr>
          <w:b/>
          <w:bCs/>
          <w:sz w:val="20"/>
          <w:szCs w:val="20"/>
          <w:lang w:val="en-US"/>
        </w:rPr>
        <w:t>Whereas:</w:t>
      </w:r>
    </w:p>
    <w:p w14:paraId="31AC3EFD" w14:textId="77777777" w:rsidR="008746F7" w:rsidRPr="007C0C28" w:rsidRDefault="008746F7" w:rsidP="003B7881">
      <w:pPr>
        <w:pStyle w:val="Body"/>
        <w:spacing w:line="290" w:lineRule="auto"/>
        <w:rPr>
          <w:sz w:val="20"/>
          <w:szCs w:val="20"/>
        </w:rPr>
      </w:pPr>
    </w:p>
    <w:p w14:paraId="330893C0" w14:textId="0D58170E" w:rsidR="00504FD8" w:rsidRPr="007C0C28" w:rsidRDefault="00023692" w:rsidP="003B7881">
      <w:pPr>
        <w:pStyle w:val="Body"/>
        <w:spacing w:line="290" w:lineRule="auto"/>
        <w:ind w:left="850" w:hanging="850"/>
        <w:rPr>
          <w:sz w:val="20"/>
          <w:szCs w:val="20"/>
          <w:lang w:val="en-US"/>
        </w:rPr>
      </w:pPr>
      <w:r w:rsidRPr="007C0C28">
        <w:rPr>
          <w:b/>
          <w:sz w:val="20"/>
          <w:szCs w:val="20"/>
          <w:lang w:val="en-US"/>
        </w:rPr>
        <w:t>(A)</w:t>
      </w:r>
      <w:r w:rsidRPr="007C0C28">
        <w:rPr>
          <w:sz w:val="20"/>
          <w:szCs w:val="20"/>
          <w:lang w:val="en-US"/>
        </w:rPr>
        <w:tab/>
        <w:t xml:space="preserve">The Company is a </w:t>
      </w:r>
      <w:r w:rsidR="004E5EE2" w:rsidRPr="007C0C28">
        <w:rPr>
          <w:sz w:val="20"/>
          <w:szCs w:val="20"/>
          <w:lang w:val="en-US"/>
        </w:rPr>
        <w:t xml:space="preserve">private </w:t>
      </w:r>
      <w:r w:rsidRPr="007C0C28">
        <w:rPr>
          <w:sz w:val="20"/>
          <w:szCs w:val="20"/>
          <w:lang w:val="en-US"/>
        </w:rPr>
        <w:t>company limited by shares</w:t>
      </w:r>
      <w:r w:rsidR="00504FD8" w:rsidRPr="007C0C28">
        <w:rPr>
          <w:sz w:val="20"/>
          <w:szCs w:val="20"/>
          <w:lang w:val="en-US"/>
        </w:rPr>
        <w:t xml:space="preserve">. Further particulars of the Company are set out in </w:t>
      </w:r>
      <w:r w:rsidR="006C0CD1" w:rsidRPr="003B7881">
        <w:rPr>
          <w:b/>
          <w:sz w:val="20"/>
          <w:szCs w:val="20"/>
          <w:lang w:val="en-US"/>
        </w:rPr>
        <w:t>[</w:t>
      </w:r>
      <w:r w:rsidR="00504FD8" w:rsidRPr="003B7881">
        <w:rPr>
          <w:b/>
          <w:sz w:val="20"/>
          <w:szCs w:val="20"/>
          <w:lang w:val="en-US"/>
        </w:rPr>
        <w:t>Part 1 of</w:t>
      </w:r>
      <w:r w:rsidR="006C0CD1" w:rsidRPr="003B7881">
        <w:rPr>
          <w:b/>
          <w:sz w:val="20"/>
          <w:szCs w:val="20"/>
          <w:lang w:val="en-US"/>
        </w:rPr>
        <w:t>]</w:t>
      </w:r>
      <w:r w:rsidR="00504FD8" w:rsidRPr="007C0C28">
        <w:rPr>
          <w:b/>
          <w:sz w:val="20"/>
          <w:szCs w:val="20"/>
          <w:lang w:val="en-US"/>
        </w:rPr>
        <w:t xml:space="preserve"> </w:t>
      </w:r>
      <w:r w:rsidR="00504FD8" w:rsidRPr="003B7881">
        <w:rPr>
          <w:sz w:val="20"/>
          <w:szCs w:val="20"/>
          <w:lang w:val="en-US"/>
        </w:rPr>
        <w:fldChar w:fldCharType="begin"/>
      </w:r>
      <w:r w:rsidR="00504FD8" w:rsidRPr="007C0C28">
        <w:rPr>
          <w:sz w:val="20"/>
          <w:szCs w:val="20"/>
          <w:lang w:val="en-US"/>
        </w:rPr>
        <w:instrText xml:space="preserve"> REF _Ref515788531 \r \h  \* MERGEFORMAT </w:instrText>
      </w:r>
      <w:r w:rsidR="00504FD8" w:rsidRPr="003B7881">
        <w:rPr>
          <w:sz w:val="20"/>
          <w:szCs w:val="20"/>
          <w:lang w:val="en-US"/>
        </w:rPr>
      </w:r>
      <w:r w:rsidR="00504FD8" w:rsidRPr="003B7881">
        <w:rPr>
          <w:sz w:val="20"/>
          <w:szCs w:val="20"/>
          <w:lang w:val="en-US"/>
        </w:rPr>
        <w:fldChar w:fldCharType="separate"/>
      </w:r>
      <w:r w:rsidR="00554B79">
        <w:rPr>
          <w:sz w:val="20"/>
          <w:szCs w:val="20"/>
          <w:lang w:val="en-US"/>
        </w:rPr>
        <w:t>Schedule 2</w:t>
      </w:r>
      <w:r w:rsidR="00504FD8" w:rsidRPr="003B7881">
        <w:rPr>
          <w:sz w:val="20"/>
          <w:szCs w:val="20"/>
          <w:lang w:val="en-US"/>
        </w:rPr>
        <w:fldChar w:fldCharType="end"/>
      </w:r>
      <w:r w:rsidR="00504FD8" w:rsidRPr="007C0C28">
        <w:rPr>
          <w:sz w:val="20"/>
          <w:szCs w:val="20"/>
          <w:lang w:val="en-US"/>
        </w:rPr>
        <w:t>.</w:t>
      </w:r>
    </w:p>
    <w:p w14:paraId="0B5DA523" w14:textId="626B4945" w:rsidR="004E5EE2" w:rsidRPr="007C0C28" w:rsidRDefault="004E5EE2" w:rsidP="003B7881">
      <w:pPr>
        <w:pStyle w:val="Body"/>
        <w:spacing w:line="290" w:lineRule="auto"/>
        <w:ind w:left="850" w:hanging="850"/>
        <w:rPr>
          <w:sz w:val="20"/>
          <w:szCs w:val="20"/>
          <w:lang w:val="en-US"/>
        </w:rPr>
      </w:pPr>
      <w:r w:rsidRPr="007C0C28">
        <w:rPr>
          <w:sz w:val="20"/>
          <w:lang w:val="en-US"/>
        </w:rPr>
        <w:t xml:space="preserve"> </w:t>
      </w:r>
    </w:p>
    <w:p w14:paraId="37F94D0C" w14:textId="10FF54CA" w:rsidR="008746F7" w:rsidRPr="007C0C28" w:rsidRDefault="003F55C3" w:rsidP="003B7881">
      <w:pPr>
        <w:pStyle w:val="Body"/>
        <w:spacing w:line="290" w:lineRule="auto"/>
        <w:ind w:left="850" w:hanging="850"/>
        <w:rPr>
          <w:sz w:val="20"/>
          <w:szCs w:val="20"/>
        </w:rPr>
      </w:pPr>
      <w:r w:rsidRPr="007C0C28">
        <w:rPr>
          <w:b/>
          <w:sz w:val="20"/>
          <w:szCs w:val="20"/>
          <w:lang w:val="en-US"/>
        </w:rPr>
        <w:t>(B)</w:t>
      </w:r>
      <w:r w:rsidRPr="007C0C28">
        <w:rPr>
          <w:sz w:val="20"/>
          <w:szCs w:val="20"/>
          <w:lang w:val="en-US"/>
        </w:rPr>
        <w:tab/>
      </w:r>
      <w:r w:rsidR="00504FD8" w:rsidRPr="007C0C28">
        <w:rPr>
          <w:sz w:val="20"/>
          <w:szCs w:val="20"/>
          <w:lang w:val="en-US"/>
        </w:rPr>
        <w:t>As at the date of this Agreement</w:t>
      </w:r>
      <w:r w:rsidR="002076B6" w:rsidRPr="007C0C28">
        <w:rPr>
          <w:sz w:val="20"/>
          <w:szCs w:val="20"/>
          <w:lang w:val="en-US"/>
        </w:rPr>
        <w:t>, the Company has</w:t>
      </w:r>
      <w:r w:rsidR="00504FD8" w:rsidRPr="007C0C28">
        <w:rPr>
          <w:sz w:val="20"/>
          <w:szCs w:val="20"/>
          <w:lang w:val="en-US"/>
        </w:rPr>
        <w:t xml:space="preserve"> an issued and paid-up capital of </w:t>
      </w:r>
      <w:r w:rsidR="00504FD8" w:rsidRPr="007C0C28">
        <w:rPr>
          <w:b/>
          <w:sz w:val="20"/>
          <w:szCs w:val="20"/>
          <w:lang w:val="en-US"/>
        </w:rPr>
        <w:t>[[●]</w:t>
      </w:r>
      <w:r w:rsidR="00504FD8" w:rsidRPr="007C0C28">
        <w:rPr>
          <w:sz w:val="20"/>
          <w:szCs w:val="20"/>
          <w:lang w:val="en-US"/>
        </w:rPr>
        <w:t xml:space="preserve"> comprising </w:t>
      </w:r>
      <w:r w:rsidR="00504FD8" w:rsidRPr="007C0C28">
        <w:rPr>
          <w:b/>
          <w:sz w:val="20"/>
          <w:szCs w:val="20"/>
          <w:lang w:val="en-US"/>
        </w:rPr>
        <w:t>[●]</w:t>
      </w:r>
      <w:r w:rsidR="00504FD8" w:rsidRPr="007C0C28">
        <w:rPr>
          <w:sz w:val="20"/>
          <w:szCs w:val="20"/>
          <w:lang w:val="en-US"/>
        </w:rPr>
        <w:t xml:space="preserve"> Ordinary Shares</w:t>
      </w:r>
      <w:r w:rsidR="00504FD8" w:rsidRPr="007C0C28">
        <w:rPr>
          <w:b/>
          <w:sz w:val="20"/>
          <w:szCs w:val="20"/>
          <w:lang w:val="en-US"/>
        </w:rPr>
        <w:t>]</w:t>
      </w:r>
      <w:r w:rsidR="00504FD8" w:rsidRPr="007C0C28">
        <w:rPr>
          <w:sz w:val="20"/>
          <w:szCs w:val="20"/>
          <w:lang w:val="en-US"/>
        </w:rPr>
        <w:t>. Further details of the Company</w:t>
      </w:r>
      <w:r w:rsidR="00163776" w:rsidRPr="007C0C28">
        <w:rPr>
          <w:sz w:val="20"/>
          <w:szCs w:val="20"/>
          <w:lang w:val="en-US"/>
        </w:rPr>
        <w:t>'</w:t>
      </w:r>
      <w:r w:rsidR="00504FD8" w:rsidRPr="007C0C28">
        <w:rPr>
          <w:sz w:val="20"/>
          <w:szCs w:val="20"/>
          <w:lang w:val="en-US"/>
        </w:rPr>
        <w:t xml:space="preserve">s share capital are set out in Part 1 of </w:t>
      </w:r>
      <w:r w:rsidR="00504FD8" w:rsidRPr="003B7881">
        <w:rPr>
          <w:sz w:val="20"/>
          <w:szCs w:val="20"/>
          <w:lang w:val="en-US"/>
        </w:rPr>
        <w:fldChar w:fldCharType="begin"/>
      </w:r>
      <w:r w:rsidR="00504FD8" w:rsidRPr="007C0C28">
        <w:rPr>
          <w:sz w:val="20"/>
          <w:szCs w:val="20"/>
          <w:lang w:val="en-US"/>
        </w:rPr>
        <w:instrText xml:space="preserve"> REF _Ref515788534 \r \h  \* MERGEFORMAT </w:instrText>
      </w:r>
      <w:r w:rsidR="00504FD8" w:rsidRPr="003B7881">
        <w:rPr>
          <w:sz w:val="20"/>
          <w:szCs w:val="20"/>
          <w:lang w:val="en-US"/>
        </w:rPr>
      </w:r>
      <w:r w:rsidR="00504FD8" w:rsidRPr="003B7881">
        <w:rPr>
          <w:sz w:val="20"/>
          <w:szCs w:val="20"/>
          <w:lang w:val="en-US"/>
        </w:rPr>
        <w:fldChar w:fldCharType="separate"/>
      </w:r>
      <w:r w:rsidR="00554B79">
        <w:rPr>
          <w:sz w:val="20"/>
          <w:szCs w:val="20"/>
          <w:lang w:val="en-US"/>
        </w:rPr>
        <w:t>Schedule 3</w:t>
      </w:r>
      <w:r w:rsidR="00504FD8" w:rsidRPr="003B7881">
        <w:rPr>
          <w:sz w:val="20"/>
          <w:szCs w:val="20"/>
          <w:lang w:val="en-US"/>
        </w:rPr>
        <w:fldChar w:fldCharType="end"/>
      </w:r>
      <w:r w:rsidR="00504FD8" w:rsidRPr="007C0C28">
        <w:rPr>
          <w:sz w:val="20"/>
          <w:szCs w:val="20"/>
          <w:lang w:val="en-US"/>
        </w:rPr>
        <w:t>.</w:t>
      </w:r>
    </w:p>
    <w:p w14:paraId="720D96BB" w14:textId="77777777" w:rsidR="008746F7" w:rsidRPr="007C0C28" w:rsidRDefault="008746F7" w:rsidP="003B7881">
      <w:pPr>
        <w:pStyle w:val="Body"/>
        <w:spacing w:line="290" w:lineRule="auto"/>
        <w:ind w:left="850" w:hanging="850"/>
        <w:rPr>
          <w:sz w:val="20"/>
          <w:szCs w:val="20"/>
        </w:rPr>
      </w:pPr>
    </w:p>
    <w:p w14:paraId="5B2DA88E" w14:textId="2E6495E3" w:rsidR="008746F7" w:rsidRPr="007C0C28" w:rsidRDefault="00023692" w:rsidP="003B7881">
      <w:pPr>
        <w:pStyle w:val="Body"/>
        <w:spacing w:line="290" w:lineRule="auto"/>
        <w:ind w:left="850" w:hanging="850"/>
        <w:rPr>
          <w:sz w:val="20"/>
          <w:szCs w:val="20"/>
        </w:rPr>
      </w:pPr>
      <w:r w:rsidRPr="007C0C28">
        <w:rPr>
          <w:b/>
          <w:sz w:val="20"/>
          <w:szCs w:val="20"/>
          <w:lang w:val="en-US"/>
        </w:rPr>
        <w:t>(</w:t>
      </w:r>
      <w:r w:rsidR="003F55C3" w:rsidRPr="007C0C28">
        <w:rPr>
          <w:b/>
          <w:sz w:val="20"/>
          <w:szCs w:val="20"/>
          <w:lang w:val="en-US"/>
        </w:rPr>
        <w:t>C</w:t>
      </w:r>
      <w:r w:rsidRPr="007C0C28">
        <w:rPr>
          <w:b/>
          <w:sz w:val="20"/>
          <w:szCs w:val="20"/>
          <w:lang w:val="en-US"/>
        </w:rPr>
        <w:t>)</w:t>
      </w:r>
      <w:r w:rsidRPr="007C0C28">
        <w:rPr>
          <w:sz w:val="20"/>
          <w:szCs w:val="20"/>
          <w:lang w:val="en-US"/>
        </w:rPr>
        <w:tab/>
      </w:r>
      <w:r w:rsidR="000E5EFF" w:rsidRPr="007C0C28">
        <w:rPr>
          <w:sz w:val="20"/>
          <w:szCs w:val="20"/>
          <w:lang w:val="en-US"/>
        </w:rPr>
        <w:t xml:space="preserve">The </w:t>
      </w:r>
      <w:r w:rsidRPr="007C0C28">
        <w:rPr>
          <w:sz w:val="20"/>
          <w:szCs w:val="20"/>
          <w:lang w:val="en-US"/>
        </w:rPr>
        <w:t>Investor</w:t>
      </w:r>
      <w:r w:rsidR="003F55C3" w:rsidRPr="007C0C28">
        <w:rPr>
          <w:sz w:val="20"/>
          <w:szCs w:val="20"/>
          <w:lang w:val="en-US"/>
        </w:rPr>
        <w:t>s</w:t>
      </w:r>
      <w:r w:rsidRPr="007C0C28">
        <w:rPr>
          <w:sz w:val="20"/>
          <w:szCs w:val="20"/>
          <w:lang w:val="en-US"/>
        </w:rPr>
        <w:t xml:space="preserve"> </w:t>
      </w:r>
      <w:r w:rsidR="00282A28" w:rsidRPr="007C0C28">
        <w:rPr>
          <w:sz w:val="20"/>
          <w:szCs w:val="20"/>
          <w:lang w:val="en-US"/>
        </w:rPr>
        <w:t>ha</w:t>
      </w:r>
      <w:r w:rsidR="003F55C3" w:rsidRPr="007C0C28">
        <w:rPr>
          <w:sz w:val="20"/>
          <w:szCs w:val="20"/>
          <w:lang w:val="en-US"/>
        </w:rPr>
        <w:t>ve</w:t>
      </w:r>
      <w:r w:rsidR="00282A28" w:rsidRPr="007C0C28">
        <w:rPr>
          <w:sz w:val="20"/>
          <w:szCs w:val="20"/>
          <w:lang w:val="en-US"/>
        </w:rPr>
        <w:t xml:space="preserve"> agreed </w:t>
      </w:r>
      <w:r w:rsidR="000E5EFF" w:rsidRPr="007C0C28">
        <w:rPr>
          <w:sz w:val="20"/>
          <w:szCs w:val="20"/>
          <w:lang w:val="en-US"/>
        </w:rPr>
        <w:t xml:space="preserve">to </w:t>
      </w:r>
      <w:r w:rsidRPr="007C0C28">
        <w:rPr>
          <w:sz w:val="20"/>
          <w:szCs w:val="20"/>
          <w:lang w:val="en-US"/>
        </w:rPr>
        <w:t>subscribe for</w:t>
      </w:r>
      <w:r w:rsidR="00282A28" w:rsidRPr="007C0C28">
        <w:rPr>
          <w:sz w:val="20"/>
          <w:szCs w:val="20"/>
          <w:lang w:val="en-US"/>
        </w:rPr>
        <w:t>, and the Company has agreed to allot and issue</w:t>
      </w:r>
      <w:r w:rsidRPr="007C0C28">
        <w:rPr>
          <w:sz w:val="20"/>
          <w:szCs w:val="20"/>
          <w:lang w:val="en-US"/>
        </w:rPr>
        <w:t xml:space="preserve"> </w:t>
      </w:r>
      <w:r w:rsidR="00282A28" w:rsidRPr="007C0C28">
        <w:rPr>
          <w:sz w:val="20"/>
          <w:szCs w:val="20"/>
          <w:lang w:val="en-US"/>
        </w:rPr>
        <w:t>to the Investor</w:t>
      </w:r>
      <w:r w:rsidR="003F55C3" w:rsidRPr="007C0C28">
        <w:rPr>
          <w:sz w:val="20"/>
          <w:szCs w:val="20"/>
          <w:lang w:val="en-US"/>
        </w:rPr>
        <w:t>s</w:t>
      </w:r>
      <w:r w:rsidR="00282A28" w:rsidRPr="007C0C28">
        <w:rPr>
          <w:sz w:val="20"/>
          <w:szCs w:val="20"/>
          <w:lang w:val="en-US"/>
        </w:rPr>
        <w:t xml:space="preserve">, </w:t>
      </w:r>
      <w:r w:rsidR="0005488C" w:rsidRPr="007C0C28">
        <w:rPr>
          <w:sz w:val="20"/>
          <w:szCs w:val="20"/>
          <w:lang w:val="en-US"/>
        </w:rPr>
        <w:t xml:space="preserve">the </w:t>
      </w:r>
      <w:r w:rsidR="004B057D" w:rsidRPr="007C0C28">
        <w:rPr>
          <w:sz w:val="20"/>
          <w:szCs w:val="20"/>
          <w:lang w:val="en-US"/>
        </w:rPr>
        <w:t xml:space="preserve">Subscription </w:t>
      </w:r>
      <w:r w:rsidR="00AF442A" w:rsidRPr="007C0C28">
        <w:rPr>
          <w:sz w:val="20"/>
          <w:szCs w:val="20"/>
          <w:lang w:val="en-US"/>
        </w:rPr>
        <w:t xml:space="preserve">Shares </w:t>
      </w:r>
      <w:r w:rsidR="00282A28" w:rsidRPr="007C0C28">
        <w:rPr>
          <w:sz w:val="20"/>
          <w:szCs w:val="20"/>
          <w:lang w:val="en-US"/>
        </w:rPr>
        <w:t xml:space="preserve">on the terms </w:t>
      </w:r>
      <w:r w:rsidR="006E401C" w:rsidRPr="007C0C28">
        <w:rPr>
          <w:sz w:val="20"/>
          <w:szCs w:val="20"/>
          <w:lang w:val="en-US"/>
        </w:rPr>
        <w:t xml:space="preserve">and subject to the </w:t>
      </w:r>
      <w:r w:rsidR="00282A28" w:rsidRPr="007C0C28">
        <w:rPr>
          <w:sz w:val="20"/>
          <w:szCs w:val="20"/>
          <w:lang w:val="en-US"/>
        </w:rPr>
        <w:t xml:space="preserve">conditions </w:t>
      </w:r>
      <w:r w:rsidR="006E401C" w:rsidRPr="007C0C28">
        <w:rPr>
          <w:sz w:val="20"/>
          <w:szCs w:val="20"/>
          <w:lang w:val="en-US"/>
        </w:rPr>
        <w:t xml:space="preserve">of this </w:t>
      </w:r>
      <w:r w:rsidR="001460FD" w:rsidRPr="007C0C28">
        <w:rPr>
          <w:sz w:val="20"/>
          <w:szCs w:val="20"/>
          <w:lang w:val="en-US"/>
        </w:rPr>
        <w:t>Agreement</w:t>
      </w:r>
      <w:r w:rsidR="006E401C" w:rsidRPr="007C0C28">
        <w:rPr>
          <w:sz w:val="20"/>
          <w:szCs w:val="20"/>
          <w:lang w:val="en-US"/>
        </w:rPr>
        <w:t>.</w:t>
      </w:r>
      <w:r w:rsidR="004B52E0" w:rsidRPr="007C0C28">
        <w:rPr>
          <w:sz w:val="20"/>
          <w:szCs w:val="20"/>
          <w:lang w:val="en-US"/>
        </w:rPr>
        <w:t xml:space="preserve"> Immediately following Completion, the shareholding structure of the Company will be as set out in </w:t>
      </w:r>
      <w:r w:rsidR="00CD5642" w:rsidRPr="007C0C28">
        <w:rPr>
          <w:sz w:val="20"/>
          <w:szCs w:val="20"/>
          <w:lang w:val="en-US"/>
        </w:rPr>
        <w:t>P</w:t>
      </w:r>
      <w:r w:rsidR="004B52E0" w:rsidRPr="007C0C28">
        <w:rPr>
          <w:sz w:val="20"/>
          <w:szCs w:val="20"/>
          <w:lang w:val="en-US"/>
        </w:rPr>
        <w:t xml:space="preserve">art 2 of </w:t>
      </w:r>
      <w:r w:rsidR="004B52E0" w:rsidRPr="003B7881">
        <w:rPr>
          <w:sz w:val="20"/>
          <w:szCs w:val="20"/>
          <w:lang w:val="en-US"/>
        </w:rPr>
        <w:fldChar w:fldCharType="begin"/>
      </w:r>
      <w:r w:rsidR="004B52E0" w:rsidRPr="007C0C28">
        <w:rPr>
          <w:sz w:val="20"/>
          <w:szCs w:val="20"/>
          <w:lang w:val="en-US"/>
        </w:rPr>
        <w:instrText xml:space="preserve"> REF _Ref515788534 \r \h </w:instrText>
      </w:r>
      <w:r w:rsidR="001754B6" w:rsidRPr="007C0C28">
        <w:rPr>
          <w:sz w:val="20"/>
          <w:szCs w:val="20"/>
          <w:lang w:val="en-US"/>
        </w:rPr>
        <w:instrText xml:space="preserve"> \* MERGEFORMAT </w:instrText>
      </w:r>
      <w:r w:rsidR="004B52E0" w:rsidRPr="003B7881">
        <w:rPr>
          <w:sz w:val="20"/>
          <w:szCs w:val="20"/>
          <w:lang w:val="en-US"/>
        </w:rPr>
      </w:r>
      <w:r w:rsidR="004B52E0" w:rsidRPr="003B7881">
        <w:rPr>
          <w:sz w:val="20"/>
          <w:szCs w:val="20"/>
          <w:lang w:val="en-US"/>
        </w:rPr>
        <w:fldChar w:fldCharType="separate"/>
      </w:r>
      <w:r w:rsidR="00554B79">
        <w:rPr>
          <w:sz w:val="20"/>
          <w:szCs w:val="20"/>
          <w:lang w:val="en-US"/>
        </w:rPr>
        <w:t>Schedule 3</w:t>
      </w:r>
      <w:r w:rsidR="004B52E0" w:rsidRPr="003B7881">
        <w:rPr>
          <w:sz w:val="20"/>
          <w:szCs w:val="20"/>
          <w:lang w:val="en-US"/>
        </w:rPr>
        <w:fldChar w:fldCharType="end"/>
      </w:r>
      <w:r w:rsidR="004B52E0" w:rsidRPr="007C0C28">
        <w:rPr>
          <w:sz w:val="20"/>
          <w:szCs w:val="20"/>
          <w:lang w:val="en-US"/>
        </w:rPr>
        <w:t>.</w:t>
      </w:r>
    </w:p>
    <w:p w14:paraId="01A82588" w14:textId="77777777" w:rsidR="008746F7" w:rsidRPr="007C0C28" w:rsidRDefault="008746F7" w:rsidP="003B7881">
      <w:pPr>
        <w:pStyle w:val="Body"/>
        <w:spacing w:line="290" w:lineRule="auto"/>
        <w:rPr>
          <w:sz w:val="20"/>
          <w:szCs w:val="20"/>
        </w:rPr>
      </w:pPr>
    </w:p>
    <w:p w14:paraId="2370EDEF" w14:textId="77777777" w:rsidR="000B535B" w:rsidRPr="007C0C28" w:rsidRDefault="000B535B" w:rsidP="00654DD4">
      <w:pPr>
        <w:spacing w:after="240"/>
        <w:outlineLvl w:val="0"/>
        <w:rPr>
          <w:rFonts w:cs="Arial"/>
          <w:bCs/>
          <w:sz w:val="20"/>
          <w:lang w:val="en-US"/>
        </w:rPr>
      </w:pPr>
      <w:r w:rsidRPr="007C0C28">
        <w:rPr>
          <w:rFonts w:cs="Arial"/>
          <w:b/>
          <w:sz w:val="20"/>
          <w:lang w:val="en-US"/>
        </w:rPr>
        <w:t xml:space="preserve">It is agreed </w:t>
      </w:r>
      <w:r w:rsidRPr="007C0C28">
        <w:rPr>
          <w:rFonts w:cs="Arial"/>
          <w:sz w:val="20"/>
          <w:lang w:val="en-US"/>
        </w:rPr>
        <w:t>as follows</w:t>
      </w:r>
      <w:r w:rsidRPr="007C0C28">
        <w:rPr>
          <w:rFonts w:cs="Arial"/>
          <w:bCs/>
          <w:sz w:val="20"/>
          <w:lang w:val="en-US"/>
        </w:rPr>
        <w:t>:</w:t>
      </w:r>
    </w:p>
    <w:p w14:paraId="5EDDC55B" w14:textId="49B6FEBD" w:rsidR="008746F7" w:rsidRPr="007C0C28" w:rsidRDefault="00023692" w:rsidP="00654DD4">
      <w:pPr>
        <w:pStyle w:val="Heading1"/>
        <w:numPr>
          <w:ilvl w:val="0"/>
          <w:numId w:val="5"/>
        </w:numPr>
        <w:rPr>
          <w:rFonts w:cs="Arial"/>
          <w:sz w:val="20"/>
          <w:szCs w:val="20"/>
        </w:rPr>
      </w:pPr>
      <w:bookmarkStart w:id="1" w:name="_Toc521702269"/>
      <w:bookmarkStart w:id="2" w:name="_Toc521702634"/>
      <w:bookmarkStart w:id="3" w:name="_Toc521703062"/>
      <w:bookmarkStart w:id="4" w:name="_Toc521703466"/>
      <w:bookmarkStart w:id="5" w:name="_Toc513667571"/>
      <w:bookmarkStart w:id="6" w:name="_Toc513667734"/>
      <w:bookmarkStart w:id="7" w:name="_Toc513667897"/>
      <w:bookmarkStart w:id="8" w:name="_Toc513668058"/>
      <w:bookmarkStart w:id="9" w:name="_Toc513669745"/>
      <w:bookmarkStart w:id="10" w:name="_Toc513670573"/>
      <w:bookmarkStart w:id="11" w:name="_Toc513753335"/>
      <w:bookmarkStart w:id="12" w:name="_Toc513753561"/>
      <w:bookmarkStart w:id="13" w:name="_Toc513754761"/>
      <w:bookmarkStart w:id="14" w:name="_Toc513758343"/>
      <w:bookmarkStart w:id="15" w:name="_Toc513667572"/>
      <w:bookmarkStart w:id="16" w:name="_Toc513667735"/>
      <w:bookmarkStart w:id="17" w:name="_Toc513667898"/>
      <w:bookmarkStart w:id="18" w:name="_Toc513668059"/>
      <w:bookmarkStart w:id="19" w:name="_Toc513669746"/>
      <w:bookmarkStart w:id="20" w:name="_Toc513670574"/>
      <w:bookmarkStart w:id="21" w:name="_Toc513753336"/>
      <w:bookmarkStart w:id="22" w:name="_Toc513753562"/>
      <w:bookmarkStart w:id="23" w:name="_Toc513754762"/>
      <w:bookmarkStart w:id="24" w:name="_Toc513758344"/>
      <w:bookmarkStart w:id="25" w:name="_Toc513667573"/>
      <w:bookmarkStart w:id="26" w:name="_Toc513667736"/>
      <w:bookmarkStart w:id="27" w:name="_Toc513667899"/>
      <w:bookmarkStart w:id="28" w:name="_Toc513668060"/>
      <w:bookmarkStart w:id="29" w:name="_Toc513669747"/>
      <w:bookmarkStart w:id="30" w:name="_Toc513670575"/>
      <w:bookmarkStart w:id="31" w:name="_Toc513753337"/>
      <w:bookmarkStart w:id="32" w:name="_Toc513753563"/>
      <w:bookmarkStart w:id="33" w:name="_Toc513754763"/>
      <w:bookmarkStart w:id="34" w:name="_Toc513758345"/>
      <w:bookmarkStart w:id="35" w:name="_Toc513667589"/>
      <w:bookmarkStart w:id="36" w:name="_Toc513667752"/>
      <w:bookmarkStart w:id="37" w:name="_Toc513667915"/>
      <w:bookmarkStart w:id="38" w:name="_Toc513668076"/>
      <w:bookmarkStart w:id="39" w:name="_Toc513669763"/>
      <w:bookmarkStart w:id="40" w:name="_Toc513670591"/>
      <w:bookmarkStart w:id="41" w:name="_Toc513753353"/>
      <w:bookmarkStart w:id="42" w:name="_Toc513753579"/>
      <w:bookmarkStart w:id="43" w:name="_Toc513754779"/>
      <w:bookmarkStart w:id="44" w:name="_Toc513758361"/>
      <w:bookmarkStart w:id="45" w:name="_Toc513667590"/>
      <w:bookmarkStart w:id="46" w:name="_Toc513667753"/>
      <w:bookmarkStart w:id="47" w:name="_Toc513667916"/>
      <w:bookmarkStart w:id="48" w:name="_Toc513668077"/>
      <w:bookmarkStart w:id="49" w:name="_Toc513669764"/>
      <w:bookmarkStart w:id="50" w:name="_Toc513670592"/>
      <w:bookmarkStart w:id="51" w:name="_Toc513753354"/>
      <w:bookmarkStart w:id="52" w:name="_Toc513753580"/>
      <w:bookmarkStart w:id="53" w:name="_Toc513754780"/>
      <w:bookmarkStart w:id="54" w:name="_Toc513758362"/>
      <w:bookmarkStart w:id="55" w:name="_Toc513667606"/>
      <w:bookmarkStart w:id="56" w:name="_Toc513667769"/>
      <w:bookmarkStart w:id="57" w:name="_Toc513667932"/>
      <w:bookmarkStart w:id="58" w:name="_Toc513668093"/>
      <w:bookmarkStart w:id="59" w:name="_Toc513669780"/>
      <w:bookmarkStart w:id="60" w:name="_Toc513670608"/>
      <w:bookmarkStart w:id="61" w:name="_Toc513753370"/>
      <w:bookmarkStart w:id="62" w:name="_Toc513753596"/>
      <w:bookmarkStart w:id="63" w:name="_Toc513754796"/>
      <w:bookmarkStart w:id="64" w:name="_Toc513758378"/>
      <w:bookmarkStart w:id="65" w:name="_Toc513667607"/>
      <w:bookmarkStart w:id="66" w:name="_Toc513667770"/>
      <w:bookmarkStart w:id="67" w:name="_Toc513667933"/>
      <w:bookmarkStart w:id="68" w:name="_Toc513668094"/>
      <w:bookmarkStart w:id="69" w:name="_Toc513669781"/>
      <w:bookmarkStart w:id="70" w:name="_Toc513670609"/>
      <w:bookmarkStart w:id="71" w:name="_Toc513753371"/>
      <w:bookmarkStart w:id="72" w:name="_Toc513753597"/>
      <w:bookmarkStart w:id="73" w:name="_Toc513754797"/>
      <w:bookmarkStart w:id="74" w:name="_Toc513758379"/>
      <w:bookmarkStart w:id="75" w:name="_Toc513667608"/>
      <w:bookmarkStart w:id="76" w:name="_Toc513667771"/>
      <w:bookmarkStart w:id="77" w:name="_Toc513667934"/>
      <w:bookmarkStart w:id="78" w:name="_Toc513668095"/>
      <w:bookmarkStart w:id="79" w:name="_Toc513669782"/>
      <w:bookmarkStart w:id="80" w:name="_Toc513670610"/>
      <w:bookmarkStart w:id="81" w:name="_Toc513753372"/>
      <w:bookmarkStart w:id="82" w:name="_Toc513753598"/>
      <w:bookmarkStart w:id="83" w:name="_Toc513754798"/>
      <w:bookmarkStart w:id="84" w:name="_Toc513758380"/>
      <w:bookmarkStart w:id="85" w:name="_Toc513667609"/>
      <w:bookmarkStart w:id="86" w:name="_Toc513667772"/>
      <w:bookmarkStart w:id="87" w:name="_Toc513667935"/>
      <w:bookmarkStart w:id="88" w:name="_Toc513668096"/>
      <w:bookmarkStart w:id="89" w:name="_Toc513669783"/>
      <w:bookmarkStart w:id="90" w:name="_Toc513670611"/>
      <w:bookmarkStart w:id="91" w:name="_Toc513753373"/>
      <w:bookmarkStart w:id="92" w:name="_Toc513753599"/>
      <w:bookmarkStart w:id="93" w:name="_Toc513754799"/>
      <w:bookmarkStart w:id="94" w:name="_Toc513758381"/>
      <w:bookmarkStart w:id="95" w:name="_Toc513667610"/>
      <w:bookmarkStart w:id="96" w:name="_Toc513667773"/>
      <w:bookmarkStart w:id="97" w:name="_Toc513667936"/>
      <w:bookmarkStart w:id="98" w:name="_Toc513668097"/>
      <w:bookmarkStart w:id="99" w:name="_Toc513669784"/>
      <w:bookmarkStart w:id="100" w:name="_Toc513670612"/>
      <w:bookmarkStart w:id="101" w:name="_Toc513753374"/>
      <w:bookmarkStart w:id="102" w:name="_Toc513753600"/>
      <w:bookmarkStart w:id="103" w:name="_Toc513754800"/>
      <w:bookmarkStart w:id="104" w:name="_Toc513758382"/>
      <w:bookmarkStart w:id="105" w:name="_Toc513667611"/>
      <w:bookmarkStart w:id="106" w:name="_Toc513667774"/>
      <w:bookmarkStart w:id="107" w:name="_Toc513667937"/>
      <w:bookmarkStart w:id="108" w:name="_Toc513668098"/>
      <w:bookmarkStart w:id="109" w:name="_Toc513669785"/>
      <w:bookmarkStart w:id="110" w:name="_Toc513670613"/>
      <w:bookmarkStart w:id="111" w:name="_Toc513753375"/>
      <w:bookmarkStart w:id="112" w:name="_Toc513753601"/>
      <w:bookmarkStart w:id="113" w:name="_Toc513754801"/>
      <w:bookmarkStart w:id="114" w:name="_Toc513758383"/>
      <w:bookmarkStart w:id="115" w:name="_Toc513667612"/>
      <w:bookmarkStart w:id="116" w:name="_Toc513667775"/>
      <w:bookmarkStart w:id="117" w:name="_Toc513667938"/>
      <w:bookmarkStart w:id="118" w:name="_Toc513668099"/>
      <w:bookmarkStart w:id="119" w:name="_Toc513669786"/>
      <w:bookmarkStart w:id="120" w:name="_Toc513670614"/>
      <w:bookmarkStart w:id="121" w:name="_Toc513753376"/>
      <w:bookmarkStart w:id="122" w:name="_Toc513753602"/>
      <w:bookmarkStart w:id="123" w:name="_Toc513754802"/>
      <w:bookmarkStart w:id="124" w:name="_Toc513758384"/>
      <w:bookmarkStart w:id="125" w:name="_Toc513667613"/>
      <w:bookmarkStart w:id="126" w:name="_Toc513667776"/>
      <w:bookmarkStart w:id="127" w:name="_Toc513667939"/>
      <w:bookmarkStart w:id="128" w:name="_Toc513668100"/>
      <w:bookmarkStart w:id="129" w:name="_Toc513669787"/>
      <w:bookmarkStart w:id="130" w:name="_Toc513670615"/>
      <w:bookmarkStart w:id="131" w:name="_Toc513753377"/>
      <w:bookmarkStart w:id="132" w:name="_Toc513753603"/>
      <w:bookmarkStart w:id="133" w:name="_Toc513754803"/>
      <w:bookmarkStart w:id="134" w:name="_Toc513758385"/>
      <w:bookmarkStart w:id="135" w:name="_Toc513667614"/>
      <w:bookmarkStart w:id="136" w:name="_Toc513667777"/>
      <w:bookmarkStart w:id="137" w:name="_Toc513667940"/>
      <w:bookmarkStart w:id="138" w:name="_Toc513668101"/>
      <w:bookmarkStart w:id="139" w:name="_Toc513669788"/>
      <w:bookmarkStart w:id="140" w:name="_Toc513670616"/>
      <w:bookmarkStart w:id="141" w:name="_Toc513753378"/>
      <w:bookmarkStart w:id="142" w:name="_Toc513753604"/>
      <w:bookmarkStart w:id="143" w:name="_Toc513754804"/>
      <w:bookmarkStart w:id="144" w:name="_Toc513758386"/>
      <w:bookmarkStart w:id="145" w:name="_Toc513667615"/>
      <w:bookmarkStart w:id="146" w:name="_Toc513667778"/>
      <w:bookmarkStart w:id="147" w:name="_Toc513667941"/>
      <w:bookmarkStart w:id="148" w:name="_Toc513668102"/>
      <w:bookmarkStart w:id="149" w:name="_Toc513669789"/>
      <w:bookmarkStart w:id="150" w:name="_Toc513670617"/>
      <w:bookmarkStart w:id="151" w:name="_Toc513753379"/>
      <w:bookmarkStart w:id="152" w:name="_Toc513753605"/>
      <w:bookmarkStart w:id="153" w:name="_Toc513754805"/>
      <w:bookmarkStart w:id="154" w:name="_Toc513758387"/>
      <w:bookmarkStart w:id="155" w:name="_Toc513667616"/>
      <w:bookmarkStart w:id="156" w:name="_Toc513667779"/>
      <w:bookmarkStart w:id="157" w:name="_Toc513667942"/>
      <w:bookmarkStart w:id="158" w:name="_Toc513668103"/>
      <w:bookmarkStart w:id="159" w:name="_Toc513669790"/>
      <w:bookmarkStart w:id="160" w:name="_Toc513670618"/>
      <w:bookmarkStart w:id="161" w:name="_Toc513753380"/>
      <w:bookmarkStart w:id="162" w:name="_Toc513753606"/>
      <w:bookmarkStart w:id="163" w:name="_Toc513754806"/>
      <w:bookmarkStart w:id="164" w:name="_Toc513758388"/>
      <w:bookmarkStart w:id="165" w:name="_Toc513667617"/>
      <w:bookmarkStart w:id="166" w:name="_Toc513667780"/>
      <w:bookmarkStart w:id="167" w:name="_Toc513667943"/>
      <w:bookmarkStart w:id="168" w:name="_Toc513668104"/>
      <w:bookmarkStart w:id="169" w:name="_Toc513669791"/>
      <w:bookmarkStart w:id="170" w:name="_Toc513670619"/>
      <w:bookmarkStart w:id="171" w:name="_Toc513753381"/>
      <w:bookmarkStart w:id="172" w:name="_Toc513753607"/>
      <w:bookmarkStart w:id="173" w:name="_Toc513754807"/>
      <w:bookmarkStart w:id="174" w:name="_Toc513758389"/>
      <w:bookmarkStart w:id="175" w:name="_Toc513667618"/>
      <w:bookmarkStart w:id="176" w:name="_Toc513667781"/>
      <w:bookmarkStart w:id="177" w:name="_Toc513667944"/>
      <w:bookmarkStart w:id="178" w:name="_Toc513668105"/>
      <w:bookmarkStart w:id="179" w:name="_Toc513669792"/>
      <w:bookmarkStart w:id="180" w:name="_Toc513670620"/>
      <w:bookmarkStart w:id="181" w:name="_Toc513753382"/>
      <w:bookmarkStart w:id="182" w:name="_Toc513753608"/>
      <w:bookmarkStart w:id="183" w:name="_Toc513754808"/>
      <w:bookmarkStart w:id="184" w:name="_Toc513758390"/>
      <w:bookmarkStart w:id="185" w:name="_Toc513667619"/>
      <w:bookmarkStart w:id="186" w:name="_Toc513667782"/>
      <w:bookmarkStart w:id="187" w:name="_Toc513667945"/>
      <w:bookmarkStart w:id="188" w:name="_Toc513668106"/>
      <w:bookmarkStart w:id="189" w:name="_Toc513669793"/>
      <w:bookmarkStart w:id="190" w:name="_Toc513670621"/>
      <w:bookmarkStart w:id="191" w:name="_Toc513753383"/>
      <w:bookmarkStart w:id="192" w:name="_Toc513753609"/>
      <w:bookmarkStart w:id="193" w:name="_Toc513754809"/>
      <w:bookmarkStart w:id="194" w:name="_Toc513758391"/>
      <w:bookmarkStart w:id="195" w:name="_Toc513667620"/>
      <w:bookmarkStart w:id="196" w:name="_Toc513667783"/>
      <w:bookmarkStart w:id="197" w:name="_Toc513667946"/>
      <w:bookmarkStart w:id="198" w:name="_Toc513668107"/>
      <w:bookmarkStart w:id="199" w:name="_Toc513669794"/>
      <w:bookmarkStart w:id="200" w:name="_Toc513670622"/>
      <w:bookmarkStart w:id="201" w:name="_Toc513753384"/>
      <w:bookmarkStart w:id="202" w:name="_Toc513753610"/>
      <w:bookmarkStart w:id="203" w:name="_Toc513754810"/>
      <w:bookmarkStart w:id="204" w:name="_Toc513758392"/>
      <w:bookmarkStart w:id="205" w:name="_Toc513667621"/>
      <w:bookmarkStart w:id="206" w:name="_Toc513667784"/>
      <w:bookmarkStart w:id="207" w:name="_Toc513667947"/>
      <w:bookmarkStart w:id="208" w:name="_Toc513668108"/>
      <w:bookmarkStart w:id="209" w:name="_Toc513669795"/>
      <w:bookmarkStart w:id="210" w:name="_Toc513670623"/>
      <w:bookmarkStart w:id="211" w:name="_Toc513753385"/>
      <w:bookmarkStart w:id="212" w:name="_Toc513753611"/>
      <w:bookmarkStart w:id="213" w:name="_Toc513754811"/>
      <w:bookmarkStart w:id="214" w:name="_Toc513758393"/>
      <w:bookmarkStart w:id="215" w:name="_Toc513667622"/>
      <w:bookmarkStart w:id="216" w:name="_Toc513667785"/>
      <w:bookmarkStart w:id="217" w:name="_Toc513667948"/>
      <w:bookmarkStart w:id="218" w:name="_Toc513668109"/>
      <w:bookmarkStart w:id="219" w:name="_Toc513669796"/>
      <w:bookmarkStart w:id="220" w:name="_Toc513670624"/>
      <w:bookmarkStart w:id="221" w:name="_Toc513753386"/>
      <w:bookmarkStart w:id="222" w:name="_Toc513753612"/>
      <w:bookmarkStart w:id="223" w:name="_Toc513754812"/>
      <w:bookmarkStart w:id="224" w:name="_Toc513758394"/>
      <w:bookmarkStart w:id="225" w:name="_Toc513667623"/>
      <w:bookmarkStart w:id="226" w:name="_Toc513667786"/>
      <w:bookmarkStart w:id="227" w:name="_Toc513667949"/>
      <w:bookmarkStart w:id="228" w:name="_Toc513668110"/>
      <w:bookmarkStart w:id="229" w:name="_Toc513669797"/>
      <w:bookmarkStart w:id="230" w:name="_Toc513670625"/>
      <w:bookmarkStart w:id="231" w:name="_Toc513753387"/>
      <w:bookmarkStart w:id="232" w:name="_Toc513753613"/>
      <w:bookmarkStart w:id="233" w:name="_Toc513754813"/>
      <w:bookmarkStart w:id="234" w:name="_Toc513758395"/>
      <w:bookmarkStart w:id="235" w:name="_Toc513667624"/>
      <w:bookmarkStart w:id="236" w:name="_Toc513667787"/>
      <w:bookmarkStart w:id="237" w:name="_Toc513667950"/>
      <w:bookmarkStart w:id="238" w:name="_Toc513668111"/>
      <w:bookmarkStart w:id="239" w:name="_Toc513669798"/>
      <w:bookmarkStart w:id="240" w:name="_Toc513670626"/>
      <w:bookmarkStart w:id="241" w:name="_Toc513753388"/>
      <w:bookmarkStart w:id="242" w:name="_Toc513753614"/>
      <w:bookmarkStart w:id="243" w:name="_Toc513754814"/>
      <w:bookmarkStart w:id="244" w:name="_Toc513758396"/>
      <w:bookmarkStart w:id="245" w:name="_Toc513667625"/>
      <w:bookmarkStart w:id="246" w:name="_Toc513667788"/>
      <w:bookmarkStart w:id="247" w:name="_Toc513667951"/>
      <w:bookmarkStart w:id="248" w:name="_Toc513668112"/>
      <w:bookmarkStart w:id="249" w:name="_Toc513669799"/>
      <w:bookmarkStart w:id="250" w:name="_Toc513670627"/>
      <w:bookmarkStart w:id="251" w:name="_Toc513753389"/>
      <w:bookmarkStart w:id="252" w:name="_Toc513753615"/>
      <w:bookmarkStart w:id="253" w:name="_Toc513754815"/>
      <w:bookmarkStart w:id="254" w:name="_Toc513758397"/>
      <w:bookmarkStart w:id="255" w:name="_Toc513667626"/>
      <w:bookmarkStart w:id="256" w:name="_Toc513667789"/>
      <w:bookmarkStart w:id="257" w:name="_Toc513667952"/>
      <w:bookmarkStart w:id="258" w:name="_Toc513668113"/>
      <w:bookmarkStart w:id="259" w:name="_Toc513669800"/>
      <w:bookmarkStart w:id="260" w:name="_Toc513670628"/>
      <w:bookmarkStart w:id="261" w:name="_Toc513753390"/>
      <w:bookmarkStart w:id="262" w:name="_Toc513753616"/>
      <w:bookmarkStart w:id="263" w:name="_Toc513754816"/>
      <w:bookmarkStart w:id="264" w:name="_Toc513758398"/>
      <w:bookmarkStart w:id="265" w:name="_Toc513667627"/>
      <w:bookmarkStart w:id="266" w:name="_Toc513667790"/>
      <w:bookmarkStart w:id="267" w:name="_Toc513667953"/>
      <w:bookmarkStart w:id="268" w:name="_Toc513668114"/>
      <w:bookmarkStart w:id="269" w:name="_Toc513669801"/>
      <w:bookmarkStart w:id="270" w:name="_Toc513670629"/>
      <w:bookmarkStart w:id="271" w:name="_Toc513753391"/>
      <w:bookmarkStart w:id="272" w:name="_Toc513753617"/>
      <w:bookmarkStart w:id="273" w:name="_Toc513754817"/>
      <w:bookmarkStart w:id="274" w:name="_Toc513758399"/>
      <w:bookmarkStart w:id="275" w:name="_Toc513667628"/>
      <w:bookmarkStart w:id="276" w:name="_Toc513667791"/>
      <w:bookmarkStart w:id="277" w:name="_Toc513667954"/>
      <w:bookmarkStart w:id="278" w:name="_Toc513668115"/>
      <w:bookmarkStart w:id="279" w:name="_Toc513669802"/>
      <w:bookmarkStart w:id="280" w:name="_Toc513670630"/>
      <w:bookmarkStart w:id="281" w:name="_Toc513753392"/>
      <w:bookmarkStart w:id="282" w:name="_Toc513753618"/>
      <w:bookmarkStart w:id="283" w:name="_Toc513754818"/>
      <w:bookmarkStart w:id="284" w:name="_Toc513758400"/>
      <w:bookmarkStart w:id="285" w:name="_Toc513667629"/>
      <w:bookmarkStart w:id="286" w:name="_Toc513667792"/>
      <w:bookmarkStart w:id="287" w:name="_Toc513667955"/>
      <w:bookmarkStart w:id="288" w:name="_Toc513668116"/>
      <w:bookmarkStart w:id="289" w:name="_Toc513669803"/>
      <w:bookmarkStart w:id="290" w:name="_Toc513670631"/>
      <w:bookmarkStart w:id="291" w:name="_Toc513753393"/>
      <w:bookmarkStart w:id="292" w:name="_Toc513753619"/>
      <w:bookmarkStart w:id="293" w:name="_Toc513754819"/>
      <w:bookmarkStart w:id="294" w:name="_Toc513758401"/>
      <w:bookmarkStart w:id="295" w:name="_Toc513667630"/>
      <w:bookmarkStart w:id="296" w:name="_Toc513667793"/>
      <w:bookmarkStart w:id="297" w:name="_Toc513667956"/>
      <w:bookmarkStart w:id="298" w:name="_Toc513668117"/>
      <w:bookmarkStart w:id="299" w:name="_Toc513669804"/>
      <w:bookmarkStart w:id="300" w:name="_Toc513670632"/>
      <w:bookmarkStart w:id="301" w:name="_Toc513753394"/>
      <w:bookmarkStart w:id="302" w:name="_Toc513753620"/>
      <w:bookmarkStart w:id="303" w:name="_Toc513754820"/>
      <w:bookmarkStart w:id="304" w:name="_Toc513758402"/>
      <w:bookmarkStart w:id="305" w:name="_Toc513667631"/>
      <w:bookmarkStart w:id="306" w:name="_Toc513667794"/>
      <w:bookmarkStart w:id="307" w:name="_Toc513667957"/>
      <w:bookmarkStart w:id="308" w:name="_Toc513668118"/>
      <w:bookmarkStart w:id="309" w:name="_Toc513669805"/>
      <w:bookmarkStart w:id="310" w:name="_Toc513670633"/>
      <w:bookmarkStart w:id="311" w:name="_Toc513753395"/>
      <w:bookmarkStart w:id="312" w:name="_Toc513753621"/>
      <w:bookmarkStart w:id="313" w:name="_Toc513754821"/>
      <w:bookmarkStart w:id="314" w:name="_Toc513758403"/>
      <w:bookmarkStart w:id="315" w:name="_Toc513667632"/>
      <w:bookmarkStart w:id="316" w:name="_Toc513667795"/>
      <w:bookmarkStart w:id="317" w:name="_Toc513667958"/>
      <w:bookmarkStart w:id="318" w:name="_Toc513668119"/>
      <w:bookmarkStart w:id="319" w:name="_Toc513669806"/>
      <w:bookmarkStart w:id="320" w:name="_Toc513670634"/>
      <w:bookmarkStart w:id="321" w:name="_Toc513753396"/>
      <w:bookmarkStart w:id="322" w:name="_Toc513753622"/>
      <w:bookmarkStart w:id="323" w:name="_Toc513754822"/>
      <w:bookmarkStart w:id="324" w:name="_Toc513758404"/>
      <w:bookmarkStart w:id="325" w:name="_Toc513667633"/>
      <w:bookmarkStart w:id="326" w:name="_Toc513667796"/>
      <w:bookmarkStart w:id="327" w:name="_Toc513667959"/>
      <w:bookmarkStart w:id="328" w:name="_Toc513668120"/>
      <w:bookmarkStart w:id="329" w:name="_Toc513669807"/>
      <w:bookmarkStart w:id="330" w:name="_Toc513670635"/>
      <w:bookmarkStart w:id="331" w:name="_Toc513753397"/>
      <w:bookmarkStart w:id="332" w:name="_Toc513753623"/>
      <w:bookmarkStart w:id="333" w:name="_Toc513754823"/>
      <w:bookmarkStart w:id="334" w:name="_Toc513758405"/>
      <w:bookmarkStart w:id="335" w:name="_Toc513667634"/>
      <w:bookmarkStart w:id="336" w:name="_Toc513667797"/>
      <w:bookmarkStart w:id="337" w:name="_Toc513667960"/>
      <w:bookmarkStart w:id="338" w:name="_Toc513668121"/>
      <w:bookmarkStart w:id="339" w:name="_Toc513669808"/>
      <w:bookmarkStart w:id="340" w:name="_Toc513670636"/>
      <w:bookmarkStart w:id="341" w:name="_Toc513753398"/>
      <w:bookmarkStart w:id="342" w:name="_Toc513753624"/>
      <w:bookmarkStart w:id="343" w:name="_Toc513754824"/>
      <w:bookmarkStart w:id="344" w:name="_Toc513758406"/>
      <w:bookmarkStart w:id="345" w:name="_Toc513667635"/>
      <w:bookmarkStart w:id="346" w:name="_Toc513667798"/>
      <w:bookmarkStart w:id="347" w:name="_Toc513667961"/>
      <w:bookmarkStart w:id="348" w:name="_Toc513668122"/>
      <w:bookmarkStart w:id="349" w:name="_Toc513669809"/>
      <w:bookmarkStart w:id="350" w:name="_Toc513670637"/>
      <w:bookmarkStart w:id="351" w:name="_Toc513753399"/>
      <w:bookmarkStart w:id="352" w:name="_Toc513753625"/>
      <w:bookmarkStart w:id="353" w:name="_Toc513754825"/>
      <w:bookmarkStart w:id="354" w:name="_Toc513758407"/>
      <w:bookmarkStart w:id="355" w:name="_Toc513667636"/>
      <w:bookmarkStart w:id="356" w:name="_Toc513667799"/>
      <w:bookmarkStart w:id="357" w:name="_Toc513667962"/>
      <w:bookmarkStart w:id="358" w:name="_Toc513668123"/>
      <w:bookmarkStart w:id="359" w:name="_Toc513669810"/>
      <w:bookmarkStart w:id="360" w:name="_Toc513670638"/>
      <w:bookmarkStart w:id="361" w:name="_Toc513753400"/>
      <w:bookmarkStart w:id="362" w:name="_Toc513753626"/>
      <w:bookmarkStart w:id="363" w:name="_Toc513754826"/>
      <w:bookmarkStart w:id="364" w:name="_Toc513758408"/>
      <w:bookmarkStart w:id="365" w:name="_Toc513667637"/>
      <w:bookmarkStart w:id="366" w:name="_Toc513667800"/>
      <w:bookmarkStart w:id="367" w:name="_Toc513667963"/>
      <w:bookmarkStart w:id="368" w:name="_Toc513668124"/>
      <w:bookmarkStart w:id="369" w:name="_Toc513669811"/>
      <w:bookmarkStart w:id="370" w:name="_Toc513670639"/>
      <w:bookmarkStart w:id="371" w:name="_Toc513753401"/>
      <w:bookmarkStart w:id="372" w:name="_Toc513753627"/>
      <w:bookmarkStart w:id="373" w:name="_Toc513754827"/>
      <w:bookmarkStart w:id="374" w:name="_Toc513758409"/>
      <w:bookmarkStart w:id="375" w:name="_Toc513667638"/>
      <w:bookmarkStart w:id="376" w:name="_Toc513667801"/>
      <w:bookmarkStart w:id="377" w:name="_Toc513667964"/>
      <w:bookmarkStart w:id="378" w:name="_Toc513668125"/>
      <w:bookmarkStart w:id="379" w:name="_Toc513669812"/>
      <w:bookmarkStart w:id="380" w:name="_Toc513670640"/>
      <w:bookmarkStart w:id="381" w:name="_Toc513753402"/>
      <w:bookmarkStart w:id="382" w:name="_Toc513753628"/>
      <w:bookmarkStart w:id="383" w:name="_Toc513754828"/>
      <w:bookmarkStart w:id="384" w:name="_Toc513758410"/>
      <w:bookmarkStart w:id="385" w:name="_Toc513667639"/>
      <w:bookmarkStart w:id="386" w:name="_Toc513667802"/>
      <w:bookmarkStart w:id="387" w:name="_Toc513667965"/>
      <w:bookmarkStart w:id="388" w:name="_Toc513668126"/>
      <w:bookmarkStart w:id="389" w:name="_Toc513669813"/>
      <w:bookmarkStart w:id="390" w:name="_Toc513670641"/>
      <w:bookmarkStart w:id="391" w:name="_Toc513753403"/>
      <w:bookmarkStart w:id="392" w:name="_Toc513753629"/>
      <w:bookmarkStart w:id="393" w:name="_Toc513754829"/>
      <w:bookmarkStart w:id="394" w:name="_Toc513758411"/>
      <w:bookmarkStart w:id="395" w:name="_Toc513667640"/>
      <w:bookmarkStart w:id="396" w:name="_Toc513667803"/>
      <w:bookmarkStart w:id="397" w:name="_Toc513667966"/>
      <w:bookmarkStart w:id="398" w:name="_Toc513668127"/>
      <w:bookmarkStart w:id="399" w:name="_Toc513669814"/>
      <w:bookmarkStart w:id="400" w:name="_Toc513670642"/>
      <w:bookmarkStart w:id="401" w:name="_Toc513753404"/>
      <w:bookmarkStart w:id="402" w:name="_Toc513753630"/>
      <w:bookmarkStart w:id="403" w:name="_Toc513754830"/>
      <w:bookmarkStart w:id="404" w:name="_Toc513758412"/>
      <w:bookmarkStart w:id="405" w:name="_Toc513667641"/>
      <w:bookmarkStart w:id="406" w:name="_Toc513667804"/>
      <w:bookmarkStart w:id="407" w:name="_Toc513667967"/>
      <w:bookmarkStart w:id="408" w:name="_Toc513668128"/>
      <w:bookmarkStart w:id="409" w:name="_Toc513669815"/>
      <w:bookmarkStart w:id="410" w:name="_Toc513670643"/>
      <w:bookmarkStart w:id="411" w:name="_Toc513753405"/>
      <w:bookmarkStart w:id="412" w:name="_Toc513753631"/>
      <w:bookmarkStart w:id="413" w:name="_Toc513754831"/>
      <w:bookmarkStart w:id="414" w:name="_Toc513758413"/>
      <w:bookmarkStart w:id="415" w:name="_Toc513667642"/>
      <w:bookmarkStart w:id="416" w:name="_Toc513667805"/>
      <w:bookmarkStart w:id="417" w:name="_Toc513667968"/>
      <w:bookmarkStart w:id="418" w:name="_Toc513668129"/>
      <w:bookmarkStart w:id="419" w:name="_Toc513669816"/>
      <w:bookmarkStart w:id="420" w:name="_Toc513670644"/>
      <w:bookmarkStart w:id="421" w:name="_Toc513753406"/>
      <w:bookmarkStart w:id="422" w:name="_Toc513753632"/>
      <w:bookmarkStart w:id="423" w:name="_Toc513754832"/>
      <w:bookmarkStart w:id="424" w:name="_Toc513758414"/>
      <w:bookmarkStart w:id="425" w:name="_Toc513667643"/>
      <w:bookmarkStart w:id="426" w:name="_Toc513667806"/>
      <w:bookmarkStart w:id="427" w:name="_Toc513667969"/>
      <w:bookmarkStart w:id="428" w:name="_Toc513668130"/>
      <w:bookmarkStart w:id="429" w:name="_Toc513669817"/>
      <w:bookmarkStart w:id="430" w:name="_Toc513670645"/>
      <w:bookmarkStart w:id="431" w:name="_Toc513753407"/>
      <w:bookmarkStart w:id="432" w:name="_Toc513753633"/>
      <w:bookmarkStart w:id="433" w:name="_Toc513754833"/>
      <w:bookmarkStart w:id="434" w:name="_Toc513758415"/>
      <w:bookmarkStart w:id="435" w:name="_Toc513667644"/>
      <w:bookmarkStart w:id="436" w:name="_Toc513667807"/>
      <w:bookmarkStart w:id="437" w:name="_Toc513667970"/>
      <w:bookmarkStart w:id="438" w:name="_Toc513668131"/>
      <w:bookmarkStart w:id="439" w:name="_Toc513669818"/>
      <w:bookmarkStart w:id="440" w:name="_Toc513670646"/>
      <w:bookmarkStart w:id="441" w:name="_Toc513753408"/>
      <w:bookmarkStart w:id="442" w:name="_Toc513753634"/>
      <w:bookmarkStart w:id="443" w:name="_Toc513754834"/>
      <w:bookmarkStart w:id="444" w:name="_Toc513758416"/>
      <w:bookmarkStart w:id="445" w:name="_Toc513667645"/>
      <w:bookmarkStart w:id="446" w:name="_Toc513667808"/>
      <w:bookmarkStart w:id="447" w:name="_Toc513667971"/>
      <w:bookmarkStart w:id="448" w:name="_Toc513668132"/>
      <w:bookmarkStart w:id="449" w:name="_Toc513669819"/>
      <w:bookmarkStart w:id="450" w:name="_Toc513670647"/>
      <w:bookmarkStart w:id="451" w:name="_Toc513753409"/>
      <w:bookmarkStart w:id="452" w:name="_Toc513753635"/>
      <w:bookmarkStart w:id="453" w:name="_Toc513754835"/>
      <w:bookmarkStart w:id="454" w:name="_Toc513758417"/>
      <w:bookmarkStart w:id="455" w:name="_Toc513667646"/>
      <w:bookmarkStart w:id="456" w:name="_Toc513667809"/>
      <w:bookmarkStart w:id="457" w:name="_Toc513667972"/>
      <w:bookmarkStart w:id="458" w:name="_Toc513668133"/>
      <w:bookmarkStart w:id="459" w:name="_Toc513669820"/>
      <w:bookmarkStart w:id="460" w:name="_Toc513670648"/>
      <w:bookmarkStart w:id="461" w:name="_Toc513753410"/>
      <w:bookmarkStart w:id="462" w:name="_Toc513753636"/>
      <w:bookmarkStart w:id="463" w:name="_Toc513754836"/>
      <w:bookmarkStart w:id="464" w:name="_Toc513758418"/>
      <w:bookmarkStart w:id="465" w:name="_Toc513667647"/>
      <w:bookmarkStart w:id="466" w:name="_Toc513667810"/>
      <w:bookmarkStart w:id="467" w:name="_Toc513667973"/>
      <w:bookmarkStart w:id="468" w:name="_Toc513668134"/>
      <w:bookmarkStart w:id="469" w:name="_Toc513669821"/>
      <w:bookmarkStart w:id="470" w:name="_Toc513670649"/>
      <w:bookmarkStart w:id="471" w:name="_Toc513753411"/>
      <w:bookmarkStart w:id="472" w:name="_Toc513753637"/>
      <w:bookmarkStart w:id="473" w:name="_Toc513754837"/>
      <w:bookmarkStart w:id="474" w:name="_Toc513758419"/>
      <w:bookmarkStart w:id="475" w:name="_Toc513667648"/>
      <w:bookmarkStart w:id="476" w:name="_Toc513667811"/>
      <w:bookmarkStart w:id="477" w:name="_Toc513667974"/>
      <w:bookmarkStart w:id="478" w:name="_Toc513668135"/>
      <w:bookmarkStart w:id="479" w:name="_Toc513669822"/>
      <w:bookmarkStart w:id="480" w:name="_Toc513670650"/>
      <w:bookmarkStart w:id="481" w:name="_Toc513753412"/>
      <w:bookmarkStart w:id="482" w:name="_Toc513753638"/>
      <w:bookmarkStart w:id="483" w:name="_Toc513754838"/>
      <w:bookmarkStart w:id="484" w:name="_Toc513758420"/>
      <w:bookmarkStart w:id="485" w:name="_Toc513667649"/>
      <w:bookmarkStart w:id="486" w:name="_Toc513667812"/>
      <w:bookmarkStart w:id="487" w:name="_Toc513667975"/>
      <w:bookmarkStart w:id="488" w:name="_Toc513668136"/>
      <w:bookmarkStart w:id="489" w:name="_Toc513669823"/>
      <w:bookmarkStart w:id="490" w:name="_Toc513670651"/>
      <w:bookmarkStart w:id="491" w:name="_Toc513753413"/>
      <w:bookmarkStart w:id="492" w:name="_Toc513753639"/>
      <w:bookmarkStart w:id="493" w:name="_Toc513754839"/>
      <w:bookmarkStart w:id="494" w:name="_Toc513758421"/>
      <w:bookmarkStart w:id="495" w:name="_Toc513667650"/>
      <w:bookmarkStart w:id="496" w:name="_Toc513667813"/>
      <w:bookmarkStart w:id="497" w:name="_Toc513667976"/>
      <w:bookmarkStart w:id="498" w:name="_Toc513668137"/>
      <w:bookmarkStart w:id="499" w:name="_Toc513669824"/>
      <w:bookmarkStart w:id="500" w:name="_Toc513670652"/>
      <w:bookmarkStart w:id="501" w:name="_Toc513753414"/>
      <w:bookmarkStart w:id="502" w:name="_Toc513753640"/>
      <w:bookmarkStart w:id="503" w:name="_Toc513754840"/>
      <w:bookmarkStart w:id="504" w:name="_Toc513758422"/>
      <w:bookmarkStart w:id="505" w:name="_Toc513667651"/>
      <w:bookmarkStart w:id="506" w:name="_Toc513667814"/>
      <w:bookmarkStart w:id="507" w:name="_Toc513667977"/>
      <w:bookmarkStart w:id="508" w:name="_Toc513668138"/>
      <w:bookmarkStart w:id="509" w:name="_Toc513669825"/>
      <w:bookmarkStart w:id="510" w:name="_Toc513670653"/>
      <w:bookmarkStart w:id="511" w:name="_Toc513753415"/>
      <w:bookmarkStart w:id="512" w:name="_Toc513753641"/>
      <w:bookmarkStart w:id="513" w:name="_Toc513754841"/>
      <w:bookmarkStart w:id="514" w:name="_Toc513758423"/>
      <w:bookmarkStart w:id="515" w:name="_Toc513667652"/>
      <w:bookmarkStart w:id="516" w:name="_Toc513667815"/>
      <w:bookmarkStart w:id="517" w:name="_Toc513667978"/>
      <w:bookmarkStart w:id="518" w:name="_Toc513668139"/>
      <w:bookmarkStart w:id="519" w:name="_Toc513669826"/>
      <w:bookmarkStart w:id="520" w:name="_Toc513670654"/>
      <w:bookmarkStart w:id="521" w:name="_Toc513753416"/>
      <w:bookmarkStart w:id="522" w:name="_Toc513753642"/>
      <w:bookmarkStart w:id="523" w:name="_Toc513754842"/>
      <w:bookmarkStart w:id="524" w:name="_Toc513758424"/>
      <w:bookmarkStart w:id="525" w:name="_Toc513667653"/>
      <w:bookmarkStart w:id="526" w:name="_Toc513667816"/>
      <w:bookmarkStart w:id="527" w:name="_Toc513667979"/>
      <w:bookmarkStart w:id="528" w:name="_Toc513668140"/>
      <w:bookmarkStart w:id="529" w:name="_Toc513669827"/>
      <w:bookmarkStart w:id="530" w:name="_Toc513670655"/>
      <w:bookmarkStart w:id="531" w:name="_Toc513753417"/>
      <w:bookmarkStart w:id="532" w:name="_Toc513753643"/>
      <w:bookmarkStart w:id="533" w:name="_Toc513754843"/>
      <w:bookmarkStart w:id="534" w:name="_Toc513758425"/>
      <w:bookmarkStart w:id="535" w:name="_Toc513667654"/>
      <w:bookmarkStart w:id="536" w:name="_Toc513667817"/>
      <w:bookmarkStart w:id="537" w:name="_Toc513667980"/>
      <w:bookmarkStart w:id="538" w:name="_Toc513668141"/>
      <w:bookmarkStart w:id="539" w:name="_Toc513669828"/>
      <w:bookmarkStart w:id="540" w:name="_Toc513670656"/>
      <w:bookmarkStart w:id="541" w:name="_Toc513753418"/>
      <w:bookmarkStart w:id="542" w:name="_Toc513753644"/>
      <w:bookmarkStart w:id="543" w:name="_Toc513754844"/>
      <w:bookmarkStart w:id="544" w:name="_Toc513758426"/>
      <w:bookmarkStart w:id="545" w:name="_Toc513667655"/>
      <w:bookmarkStart w:id="546" w:name="_Toc513667818"/>
      <w:bookmarkStart w:id="547" w:name="_Toc513667981"/>
      <w:bookmarkStart w:id="548" w:name="_Toc513668142"/>
      <w:bookmarkStart w:id="549" w:name="_Toc513669829"/>
      <w:bookmarkStart w:id="550" w:name="_Toc513670657"/>
      <w:bookmarkStart w:id="551" w:name="_Toc513753419"/>
      <w:bookmarkStart w:id="552" w:name="_Toc513753645"/>
      <w:bookmarkStart w:id="553" w:name="_Toc513754845"/>
      <w:bookmarkStart w:id="554" w:name="_Toc513758427"/>
      <w:bookmarkStart w:id="555" w:name="_Toc513667656"/>
      <w:bookmarkStart w:id="556" w:name="_Toc513667819"/>
      <w:bookmarkStart w:id="557" w:name="_Toc513667982"/>
      <w:bookmarkStart w:id="558" w:name="_Toc513668143"/>
      <w:bookmarkStart w:id="559" w:name="_Toc513669830"/>
      <w:bookmarkStart w:id="560" w:name="_Toc513670658"/>
      <w:bookmarkStart w:id="561" w:name="_Toc513753420"/>
      <w:bookmarkStart w:id="562" w:name="_Toc513753646"/>
      <w:bookmarkStart w:id="563" w:name="_Toc513754846"/>
      <w:bookmarkStart w:id="564" w:name="_Toc513758428"/>
      <w:bookmarkStart w:id="565" w:name="_Toc513667657"/>
      <w:bookmarkStart w:id="566" w:name="_Toc513667820"/>
      <w:bookmarkStart w:id="567" w:name="_Toc513667983"/>
      <w:bookmarkStart w:id="568" w:name="_Toc513668144"/>
      <w:bookmarkStart w:id="569" w:name="_Toc513669831"/>
      <w:bookmarkStart w:id="570" w:name="_Toc513670659"/>
      <w:bookmarkStart w:id="571" w:name="_Toc513753421"/>
      <w:bookmarkStart w:id="572" w:name="_Toc513753647"/>
      <w:bookmarkStart w:id="573" w:name="_Toc513754847"/>
      <w:bookmarkStart w:id="574" w:name="_Toc513758429"/>
      <w:bookmarkStart w:id="575" w:name="_Toc513667658"/>
      <w:bookmarkStart w:id="576" w:name="_Toc513667821"/>
      <w:bookmarkStart w:id="577" w:name="_Toc513667984"/>
      <w:bookmarkStart w:id="578" w:name="_Toc513668145"/>
      <w:bookmarkStart w:id="579" w:name="_Toc513669832"/>
      <w:bookmarkStart w:id="580" w:name="_Toc513670660"/>
      <w:bookmarkStart w:id="581" w:name="_Toc513753422"/>
      <w:bookmarkStart w:id="582" w:name="_Toc513753648"/>
      <w:bookmarkStart w:id="583" w:name="_Toc513754848"/>
      <w:bookmarkStart w:id="584" w:name="_Toc513758430"/>
      <w:bookmarkStart w:id="585" w:name="_Toc513667659"/>
      <w:bookmarkStart w:id="586" w:name="_Toc513667822"/>
      <w:bookmarkStart w:id="587" w:name="_Toc513667985"/>
      <w:bookmarkStart w:id="588" w:name="_Toc513668146"/>
      <w:bookmarkStart w:id="589" w:name="_Toc513669833"/>
      <w:bookmarkStart w:id="590" w:name="_Toc513670661"/>
      <w:bookmarkStart w:id="591" w:name="_Toc513753423"/>
      <w:bookmarkStart w:id="592" w:name="_Toc513753649"/>
      <w:bookmarkStart w:id="593" w:name="_Toc513754849"/>
      <w:bookmarkStart w:id="594" w:name="_Toc513758431"/>
      <w:bookmarkStart w:id="595" w:name="_Toc513667660"/>
      <w:bookmarkStart w:id="596" w:name="_Toc513667823"/>
      <w:bookmarkStart w:id="597" w:name="_Toc513667986"/>
      <w:bookmarkStart w:id="598" w:name="_Toc513668147"/>
      <w:bookmarkStart w:id="599" w:name="_Toc513669834"/>
      <w:bookmarkStart w:id="600" w:name="_Toc513670662"/>
      <w:bookmarkStart w:id="601" w:name="_Toc513753424"/>
      <w:bookmarkStart w:id="602" w:name="_Toc513753650"/>
      <w:bookmarkStart w:id="603" w:name="_Toc513754850"/>
      <w:bookmarkStart w:id="604" w:name="_Toc513758432"/>
      <w:bookmarkStart w:id="605" w:name="_Toc513667661"/>
      <w:bookmarkStart w:id="606" w:name="_Toc513667824"/>
      <w:bookmarkStart w:id="607" w:name="_Toc513667987"/>
      <w:bookmarkStart w:id="608" w:name="_Toc513668148"/>
      <w:bookmarkStart w:id="609" w:name="_Toc513669835"/>
      <w:bookmarkStart w:id="610" w:name="_Toc513670663"/>
      <w:bookmarkStart w:id="611" w:name="_Toc513753425"/>
      <w:bookmarkStart w:id="612" w:name="_Toc513753651"/>
      <w:bookmarkStart w:id="613" w:name="_Toc513754851"/>
      <w:bookmarkStart w:id="614" w:name="_Toc513758433"/>
      <w:bookmarkStart w:id="615" w:name="_Toc513667662"/>
      <w:bookmarkStart w:id="616" w:name="_Toc513667825"/>
      <w:bookmarkStart w:id="617" w:name="_Toc513667988"/>
      <w:bookmarkStart w:id="618" w:name="_Toc513668149"/>
      <w:bookmarkStart w:id="619" w:name="_Toc513669836"/>
      <w:bookmarkStart w:id="620" w:name="_Toc513670664"/>
      <w:bookmarkStart w:id="621" w:name="_Toc513753426"/>
      <w:bookmarkStart w:id="622" w:name="_Toc513753652"/>
      <w:bookmarkStart w:id="623" w:name="_Toc513754852"/>
      <w:bookmarkStart w:id="624" w:name="_Toc513758434"/>
      <w:bookmarkStart w:id="625" w:name="_Toc513667663"/>
      <w:bookmarkStart w:id="626" w:name="_Toc513667826"/>
      <w:bookmarkStart w:id="627" w:name="_Toc513667989"/>
      <w:bookmarkStart w:id="628" w:name="_Toc513668150"/>
      <w:bookmarkStart w:id="629" w:name="_Toc513669837"/>
      <w:bookmarkStart w:id="630" w:name="_Toc513670665"/>
      <w:bookmarkStart w:id="631" w:name="_Toc513753427"/>
      <w:bookmarkStart w:id="632" w:name="_Toc513753653"/>
      <w:bookmarkStart w:id="633" w:name="_Toc513754853"/>
      <w:bookmarkStart w:id="634" w:name="_Toc513758435"/>
      <w:bookmarkStart w:id="635" w:name="_Toc513667664"/>
      <w:bookmarkStart w:id="636" w:name="_Toc513667827"/>
      <w:bookmarkStart w:id="637" w:name="_Toc513667990"/>
      <w:bookmarkStart w:id="638" w:name="_Toc513668151"/>
      <w:bookmarkStart w:id="639" w:name="_Toc513669838"/>
      <w:bookmarkStart w:id="640" w:name="_Toc513670666"/>
      <w:bookmarkStart w:id="641" w:name="_Toc513753428"/>
      <w:bookmarkStart w:id="642" w:name="_Toc513753654"/>
      <w:bookmarkStart w:id="643" w:name="_Toc513754854"/>
      <w:bookmarkStart w:id="644" w:name="_Toc513758436"/>
      <w:bookmarkStart w:id="645" w:name="_Toc513667665"/>
      <w:bookmarkStart w:id="646" w:name="_Toc513667828"/>
      <w:bookmarkStart w:id="647" w:name="_Toc513667991"/>
      <w:bookmarkStart w:id="648" w:name="_Toc513668152"/>
      <w:bookmarkStart w:id="649" w:name="_Toc513669839"/>
      <w:bookmarkStart w:id="650" w:name="_Toc513670667"/>
      <w:bookmarkStart w:id="651" w:name="_Toc513753429"/>
      <w:bookmarkStart w:id="652" w:name="_Toc513753655"/>
      <w:bookmarkStart w:id="653" w:name="_Toc513754855"/>
      <w:bookmarkStart w:id="654" w:name="_Toc513758437"/>
      <w:bookmarkStart w:id="655" w:name="_Toc513667666"/>
      <w:bookmarkStart w:id="656" w:name="_Toc513667829"/>
      <w:bookmarkStart w:id="657" w:name="_Toc513667992"/>
      <w:bookmarkStart w:id="658" w:name="_Toc513668153"/>
      <w:bookmarkStart w:id="659" w:name="_Toc513669840"/>
      <w:bookmarkStart w:id="660" w:name="_Toc513670668"/>
      <w:bookmarkStart w:id="661" w:name="_Toc513753430"/>
      <w:bookmarkStart w:id="662" w:name="_Toc513753656"/>
      <w:bookmarkStart w:id="663" w:name="_Toc513754856"/>
      <w:bookmarkStart w:id="664" w:name="_Toc513758438"/>
      <w:bookmarkStart w:id="665" w:name="_Toc513667667"/>
      <w:bookmarkStart w:id="666" w:name="_Toc513667830"/>
      <w:bookmarkStart w:id="667" w:name="_Toc513667993"/>
      <w:bookmarkStart w:id="668" w:name="_Toc513668154"/>
      <w:bookmarkStart w:id="669" w:name="_Toc513669841"/>
      <w:bookmarkStart w:id="670" w:name="_Toc513670669"/>
      <w:bookmarkStart w:id="671" w:name="_Toc513753431"/>
      <w:bookmarkStart w:id="672" w:name="_Toc513753657"/>
      <w:bookmarkStart w:id="673" w:name="_Toc513754857"/>
      <w:bookmarkStart w:id="674" w:name="_Toc513758439"/>
      <w:bookmarkStart w:id="675" w:name="_Toc513667668"/>
      <w:bookmarkStart w:id="676" w:name="_Toc513667831"/>
      <w:bookmarkStart w:id="677" w:name="_Toc513667994"/>
      <w:bookmarkStart w:id="678" w:name="_Toc513668155"/>
      <w:bookmarkStart w:id="679" w:name="_Toc513669842"/>
      <w:bookmarkStart w:id="680" w:name="_Toc513670670"/>
      <w:bookmarkStart w:id="681" w:name="_Toc513753432"/>
      <w:bookmarkStart w:id="682" w:name="_Toc513753658"/>
      <w:bookmarkStart w:id="683" w:name="_Toc513754858"/>
      <w:bookmarkStart w:id="684" w:name="_Toc513758440"/>
      <w:bookmarkStart w:id="685" w:name="_Toc513667669"/>
      <w:bookmarkStart w:id="686" w:name="_Toc513667832"/>
      <w:bookmarkStart w:id="687" w:name="_Toc513667995"/>
      <w:bookmarkStart w:id="688" w:name="_Toc513668156"/>
      <w:bookmarkStart w:id="689" w:name="_Toc513669843"/>
      <w:bookmarkStart w:id="690" w:name="_Toc513670671"/>
      <w:bookmarkStart w:id="691" w:name="_Toc513753433"/>
      <w:bookmarkStart w:id="692" w:name="_Toc513753659"/>
      <w:bookmarkStart w:id="693" w:name="_Toc513754859"/>
      <w:bookmarkStart w:id="694" w:name="_Toc513758441"/>
      <w:bookmarkStart w:id="695" w:name="_Toc513667670"/>
      <w:bookmarkStart w:id="696" w:name="_Toc513667833"/>
      <w:bookmarkStart w:id="697" w:name="_Toc513667996"/>
      <w:bookmarkStart w:id="698" w:name="_Toc513668157"/>
      <w:bookmarkStart w:id="699" w:name="_Toc513669844"/>
      <w:bookmarkStart w:id="700" w:name="_Toc513670672"/>
      <w:bookmarkStart w:id="701" w:name="_Toc513753434"/>
      <w:bookmarkStart w:id="702" w:name="_Toc513753660"/>
      <w:bookmarkStart w:id="703" w:name="_Toc513754860"/>
      <w:bookmarkStart w:id="704" w:name="_Toc513758442"/>
      <w:bookmarkStart w:id="705" w:name="_Toc513667671"/>
      <w:bookmarkStart w:id="706" w:name="_Toc513667834"/>
      <w:bookmarkStart w:id="707" w:name="_Toc513667997"/>
      <w:bookmarkStart w:id="708" w:name="_Toc513668158"/>
      <w:bookmarkStart w:id="709" w:name="_Toc513669845"/>
      <w:bookmarkStart w:id="710" w:name="_Toc513670673"/>
      <w:bookmarkStart w:id="711" w:name="_Toc513753435"/>
      <w:bookmarkStart w:id="712" w:name="_Toc513753661"/>
      <w:bookmarkStart w:id="713" w:name="_Toc513754861"/>
      <w:bookmarkStart w:id="714" w:name="_Toc513758443"/>
      <w:bookmarkStart w:id="715" w:name="_Toc513667672"/>
      <w:bookmarkStart w:id="716" w:name="_Toc513667835"/>
      <w:bookmarkStart w:id="717" w:name="_Toc513667998"/>
      <w:bookmarkStart w:id="718" w:name="_Toc513668159"/>
      <w:bookmarkStart w:id="719" w:name="_Toc513669846"/>
      <w:bookmarkStart w:id="720" w:name="_Toc513670674"/>
      <w:bookmarkStart w:id="721" w:name="_Toc513753436"/>
      <w:bookmarkStart w:id="722" w:name="_Toc513753662"/>
      <w:bookmarkStart w:id="723" w:name="_Toc513754862"/>
      <w:bookmarkStart w:id="724" w:name="_Toc513758444"/>
      <w:bookmarkStart w:id="725" w:name="_Toc513667673"/>
      <w:bookmarkStart w:id="726" w:name="_Toc513667836"/>
      <w:bookmarkStart w:id="727" w:name="_Toc513667999"/>
      <w:bookmarkStart w:id="728" w:name="_Toc513668160"/>
      <w:bookmarkStart w:id="729" w:name="_Toc513669847"/>
      <w:bookmarkStart w:id="730" w:name="_Toc513670675"/>
      <w:bookmarkStart w:id="731" w:name="_Toc513753437"/>
      <w:bookmarkStart w:id="732" w:name="_Toc513753663"/>
      <w:bookmarkStart w:id="733" w:name="_Toc513754863"/>
      <w:bookmarkStart w:id="734" w:name="_Toc513758445"/>
      <w:bookmarkStart w:id="735" w:name="_Toc513667674"/>
      <w:bookmarkStart w:id="736" w:name="_Toc513667837"/>
      <w:bookmarkStart w:id="737" w:name="_Toc513668000"/>
      <w:bookmarkStart w:id="738" w:name="_Toc513668161"/>
      <w:bookmarkStart w:id="739" w:name="_Toc513669848"/>
      <w:bookmarkStart w:id="740" w:name="_Toc513670676"/>
      <w:bookmarkStart w:id="741" w:name="_Toc513753438"/>
      <w:bookmarkStart w:id="742" w:name="_Toc513753664"/>
      <w:bookmarkStart w:id="743" w:name="_Toc513754864"/>
      <w:bookmarkStart w:id="744" w:name="_Toc513758446"/>
      <w:bookmarkStart w:id="745" w:name="_Toc513667675"/>
      <w:bookmarkStart w:id="746" w:name="_Toc513667838"/>
      <w:bookmarkStart w:id="747" w:name="_Toc513668001"/>
      <w:bookmarkStart w:id="748" w:name="_Toc513668162"/>
      <w:bookmarkStart w:id="749" w:name="_Toc513669849"/>
      <w:bookmarkStart w:id="750" w:name="_Toc513670677"/>
      <w:bookmarkStart w:id="751" w:name="_Toc513753439"/>
      <w:bookmarkStart w:id="752" w:name="_Toc513753665"/>
      <w:bookmarkStart w:id="753" w:name="_Toc513754865"/>
      <w:bookmarkStart w:id="754" w:name="_Toc513758447"/>
      <w:bookmarkStart w:id="755" w:name="_Toc513667676"/>
      <w:bookmarkStart w:id="756" w:name="_Toc513667839"/>
      <w:bookmarkStart w:id="757" w:name="_Toc513668002"/>
      <w:bookmarkStart w:id="758" w:name="_Toc513668163"/>
      <w:bookmarkStart w:id="759" w:name="_Toc513669850"/>
      <w:bookmarkStart w:id="760" w:name="_Toc513670678"/>
      <w:bookmarkStart w:id="761" w:name="_Toc513753440"/>
      <w:bookmarkStart w:id="762" w:name="_Toc513753666"/>
      <w:bookmarkStart w:id="763" w:name="_Toc513754866"/>
      <w:bookmarkStart w:id="764" w:name="_Toc513758448"/>
      <w:bookmarkStart w:id="765" w:name="_Toc513667677"/>
      <w:bookmarkStart w:id="766" w:name="_Toc513667840"/>
      <w:bookmarkStart w:id="767" w:name="_Toc513668003"/>
      <w:bookmarkStart w:id="768" w:name="_Toc513668164"/>
      <w:bookmarkStart w:id="769" w:name="_Toc513669851"/>
      <w:bookmarkStart w:id="770" w:name="_Toc513670679"/>
      <w:bookmarkStart w:id="771" w:name="_Toc513753441"/>
      <w:bookmarkStart w:id="772" w:name="_Toc513753667"/>
      <w:bookmarkStart w:id="773" w:name="_Toc513754867"/>
      <w:bookmarkStart w:id="774" w:name="_Toc513758449"/>
      <w:bookmarkStart w:id="775" w:name="_Toc513667678"/>
      <w:bookmarkStart w:id="776" w:name="_Toc513667841"/>
      <w:bookmarkStart w:id="777" w:name="_Toc513668004"/>
      <w:bookmarkStart w:id="778" w:name="_Toc513668165"/>
      <w:bookmarkStart w:id="779" w:name="_Toc513669852"/>
      <w:bookmarkStart w:id="780" w:name="_Toc513670680"/>
      <w:bookmarkStart w:id="781" w:name="_Toc513753442"/>
      <w:bookmarkStart w:id="782" w:name="_Toc513753668"/>
      <w:bookmarkStart w:id="783" w:name="_Toc513754868"/>
      <w:bookmarkStart w:id="784" w:name="_Toc513758450"/>
      <w:bookmarkStart w:id="785" w:name="_Toc513667679"/>
      <w:bookmarkStart w:id="786" w:name="_Toc513667842"/>
      <w:bookmarkStart w:id="787" w:name="_Toc513668005"/>
      <w:bookmarkStart w:id="788" w:name="_Toc513668166"/>
      <w:bookmarkStart w:id="789" w:name="_Toc513669853"/>
      <w:bookmarkStart w:id="790" w:name="_Toc513670681"/>
      <w:bookmarkStart w:id="791" w:name="_Toc513753443"/>
      <w:bookmarkStart w:id="792" w:name="_Toc513753669"/>
      <w:bookmarkStart w:id="793" w:name="_Toc513754869"/>
      <w:bookmarkStart w:id="794" w:name="_Toc513758451"/>
      <w:bookmarkStart w:id="795" w:name="_Toc513667680"/>
      <w:bookmarkStart w:id="796" w:name="_Toc513667843"/>
      <w:bookmarkStart w:id="797" w:name="_Toc513668006"/>
      <w:bookmarkStart w:id="798" w:name="_Toc513668167"/>
      <w:bookmarkStart w:id="799" w:name="_Toc513669854"/>
      <w:bookmarkStart w:id="800" w:name="_Toc513670682"/>
      <w:bookmarkStart w:id="801" w:name="_Toc513753444"/>
      <w:bookmarkStart w:id="802" w:name="_Toc513753670"/>
      <w:bookmarkStart w:id="803" w:name="_Toc513754870"/>
      <w:bookmarkStart w:id="804" w:name="_Toc513758452"/>
      <w:bookmarkStart w:id="805" w:name="_Toc513667681"/>
      <w:bookmarkStart w:id="806" w:name="_Toc513667844"/>
      <w:bookmarkStart w:id="807" w:name="_Toc513668007"/>
      <w:bookmarkStart w:id="808" w:name="_Toc513668168"/>
      <w:bookmarkStart w:id="809" w:name="_Toc513669855"/>
      <w:bookmarkStart w:id="810" w:name="_Toc513670683"/>
      <w:bookmarkStart w:id="811" w:name="_Toc513753445"/>
      <w:bookmarkStart w:id="812" w:name="_Toc513753671"/>
      <w:bookmarkStart w:id="813" w:name="_Toc513754871"/>
      <w:bookmarkStart w:id="814" w:name="_Toc513758453"/>
      <w:bookmarkStart w:id="815" w:name="_Toc513667682"/>
      <w:bookmarkStart w:id="816" w:name="_Toc513667845"/>
      <w:bookmarkStart w:id="817" w:name="_Toc513668008"/>
      <w:bookmarkStart w:id="818" w:name="_Toc513668169"/>
      <w:bookmarkStart w:id="819" w:name="_Toc513669856"/>
      <w:bookmarkStart w:id="820" w:name="_Toc513670684"/>
      <w:bookmarkStart w:id="821" w:name="_Toc513753446"/>
      <w:bookmarkStart w:id="822" w:name="_Toc513753672"/>
      <w:bookmarkStart w:id="823" w:name="_Toc513754872"/>
      <w:bookmarkStart w:id="824" w:name="_Toc513758454"/>
      <w:bookmarkStart w:id="825" w:name="_Toc522299925"/>
      <w:bookmarkStart w:id="826" w:name="_Toc522299968"/>
      <w:bookmarkStart w:id="827" w:name="_Toc522299998"/>
      <w:bookmarkStart w:id="828" w:name="_Toc522569531"/>
      <w:bookmarkStart w:id="829" w:name="_Toc522569619"/>
      <w:bookmarkStart w:id="830" w:name="_Toc522569786"/>
      <w:bookmarkStart w:id="831" w:name="_Toc522571029"/>
      <w:bookmarkStart w:id="832" w:name="_Toc522643863"/>
      <w:bookmarkStart w:id="833" w:name="_Toc522652822"/>
      <w:bookmarkStart w:id="834" w:name="_Toc522654107"/>
      <w:bookmarkStart w:id="835" w:name="_Toc522654524"/>
      <w:bookmarkStart w:id="836" w:name="_Toc2"/>
      <w:bookmarkStart w:id="837" w:name="_Toc515788216"/>
      <w:bookmarkStart w:id="838" w:name="_Toc515964110"/>
      <w:bookmarkStart w:id="839" w:name="_Toc518986563"/>
      <w:bookmarkStart w:id="840" w:name="_Toc527150142"/>
      <w:bookmarkStart w:id="841" w:name="_Ref51366374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7C0C28">
        <w:rPr>
          <w:rFonts w:cs="Arial"/>
          <w:sz w:val="20"/>
          <w:szCs w:val="20"/>
        </w:rPr>
        <w:t>Subscription</w:t>
      </w:r>
      <w:r w:rsidR="004F22CE" w:rsidRPr="007C0C28">
        <w:rPr>
          <w:rFonts w:cs="Arial"/>
          <w:sz w:val="20"/>
          <w:szCs w:val="20"/>
        </w:rPr>
        <w:t xml:space="preserve"> for and Issuance of Subscription Shares</w:t>
      </w:r>
      <w:bookmarkEnd w:id="836"/>
      <w:bookmarkEnd w:id="837"/>
      <w:bookmarkEnd w:id="838"/>
      <w:bookmarkEnd w:id="839"/>
      <w:bookmarkEnd w:id="840"/>
    </w:p>
    <w:p w14:paraId="7CE92BA4" w14:textId="46942F9F" w:rsidR="008746F7" w:rsidRPr="007C0C28" w:rsidRDefault="00023692" w:rsidP="00654DD4">
      <w:pPr>
        <w:pStyle w:val="Heading2"/>
        <w:numPr>
          <w:ilvl w:val="1"/>
          <w:numId w:val="5"/>
        </w:numPr>
        <w:rPr>
          <w:rFonts w:cs="Arial"/>
          <w:sz w:val="20"/>
        </w:rPr>
      </w:pPr>
      <w:bookmarkStart w:id="842" w:name="_Ref513794548"/>
      <w:r w:rsidRPr="007C0C28">
        <w:rPr>
          <w:rFonts w:cs="Arial"/>
          <w:sz w:val="20"/>
        </w:rPr>
        <w:t xml:space="preserve">Subject to the provisions of </w:t>
      </w:r>
      <w:r w:rsidR="001E75A8" w:rsidRPr="007C0C28">
        <w:rPr>
          <w:rFonts w:cs="Arial"/>
          <w:sz w:val="20"/>
        </w:rPr>
        <w:t>Clause</w:t>
      </w:r>
      <w:r w:rsidRPr="007C0C28">
        <w:rPr>
          <w:rFonts w:cs="Arial"/>
          <w:sz w:val="20"/>
        </w:rPr>
        <w:t xml:space="preserve">s </w:t>
      </w:r>
      <w:r w:rsidR="00347242" w:rsidRPr="003B7881">
        <w:rPr>
          <w:rFonts w:cs="Arial"/>
          <w:sz w:val="20"/>
        </w:rPr>
        <w:fldChar w:fldCharType="begin"/>
      </w:r>
      <w:r w:rsidR="00347242" w:rsidRPr="007C0C28">
        <w:rPr>
          <w:rFonts w:cs="Arial"/>
          <w:sz w:val="20"/>
        </w:rPr>
        <w:instrText xml:space="preserve"> REF _Ref522643512 \w \h </w:instrText>
      </w:r>
      <w:r w:rsidR="0054581B" w:rsidRPr="007C0C28">
        <w:rPr>
          <w:rFonts w:cs="Arial"/>
          <w:sz w:val="20"/>
        </w:rPr>
        <w:instrText xml:space="preserve"> \* MERGEFORMAT </w:instrText>
      </w:r>
      <w:r w:rsidR="00347242" w:rsidRPr="003B7881">
        <w:rPr>
          <w:rFonts w:cs="Arial"/>
          <w:sz w:val="20"/>
        </w:rPr>
      </w:r>
      <w:r w:rsidR="00347242" w:rsidRPr="003B7881">
        <w:rPr>
          <w:rFonts w:cs="Arial"/>
          <w:sz w:val="20"/>
        </w:rPr>
        <w:fldChar w:fldCharType="separate"/>
      </w:r>
      <w:r w:rsidR="00554B79">
        <w:rPr>
          <w:rFonts w:cs="Arial"/>
          <w:sz w:val="20"/>
        </w:rPr>
        <w:t>2.1</w:t>
      </w:r>
      <w:r w:rsidR="00347242" w:rsidRPr="003B7881">
        <w:rPr>
          <w:rFonts w:cs="Arial"/>
          <w:sz w:val="20"/>
        </w:rPr>
        <w:fldChar w:fldCharType="end"/>
      </w:r>
      <w:r w:rsidRPr="007C0C28">
        <w:rPr>
          <w:rFonts w:cs="Arial"/>
          <w:sz w:val="20"/>
        </w:rPr>
        <w:t xml:space="preserve"> and </w:t>
      </w:r>
      <w:r w:rsidR="006C17B4" w:rsidRPr="003B7881">
        <w:rPr>
          <w:rFonts w:cs="Arial"/>
          <w:sz w:val="20"/>
        </w:rPr>
        <w:fldChar w:fldCharType="begin"/>
      </w:r>
      <w:r w:rsidR="006C17B4" w:rsidRPr="007C0C28">
        <w:rPr>
          <w:rFonts w:cs="Arial"/>
          <w:sz w:val="20"/>
        </w:rPr>
        <w:instrText xml:space="preserve"> REF _Ref513794643 \w \h </w:instrText>
      </w:r>
      <w:r w:rsidR="0057633E" w:rsidRPr="007C0C28">
        <w:rPr>
          <w:rFonts w:cs="Arial"/>
          <w:sz w:val="20"/>
        </w:rPr>
        <w:instrText xml:space="preserve"> \* MERGEFORMAT </w:instrText>
      </w:r>
      <w:r w:rsidR="006C17B4" w:rsidRPr="003B7881">
        <w:rPr>
          <w:rFonts w:cs="Arial"/>
          <w:sz w:val="20"/>
        </w:rPr>
      </w:r>
      <w:r w:rsidR="006C17B4" w:rsidRPr="003B7881">
        <w:rPr>
          <w:rFonts w:cs="Arial"/>
          <w:sz w:val="20"/>
        </w:rPr>
        <w:fldChar w:fldCharType="separate"/>
      </w:r>
      <w:r w:rsidR="00554B79">
        <w:rPr>
          <w:rFonts w:cs="Arial"/>
          <w:sz w:val="20"/>
        </w:rPr>
        <w:t>2.2</w:t>
      </w:r>
      <w:r w:rsidR="006C17B4" w:rsidRPr="003B7881">
        <w:rPr>
          <w:rFonts w:cs="Arial"/>
          <w:sz w:val="20"/>
        </w:rPr>
        <w:fldChar w:fldCharType="end"/>
      </w:r>
      <w:r w:rsidRPr="007C0C28">
        <w:rPr>
          <w:rFonts w:cs="Arial"/>
          <w:sz w:val="20"/>
        </w:rPr>
        <w:t xml:space="preserve">, </w:t>
      </w:r>
      <w:r w:rsidR="003B22A5" w:rsidRPr="007C0C28">
        <w:rPr>
          <w:rFonts w:cs="Arial"/>
          <w:sz w:val="20"/>
        </w:rPr>
        <w:t>each</w:t>
      </w:r>
      <w:r w:rsidRPr="007C0C28">
        <w:rPr>
          <w:rFonts w:cs="Arial"/>
          <w:sz w:val="20"/>
        </w:rPr>
        <w:t xml:space="preserve"> Investor </w:t>
      </w:r>
      <w:r w:rsidR="001616BC" w:rsidRPr="007C0C28">
        <w:rPr>
          <w:rFonts w:cs="Arial"/>
          <w:sz w:val="20"/>
        </w:rPr>
        <w:t>agree</w:t>
      </w:r>
      <w:r w:rsidR="003B22A5" w:rsidRPr="007C0C28">
        <w:rPr>
          <w:rFonts w:cs="Arial"/>
          <w:sz w:val="20"/>
        </w:rPr>
        <w:t>s</w:t>
      </w:r>
      <w:r w:rsidR="001616BC" w:rsidRPr="007C0C28">
        <w:rPr>
          <w:rFonts w:cs="Arial"/>
          <w:sz w:val="20"/>
        </w:rPr>
        <w:t xml:space="preserve"> to subscribe for, and the Company agrees to </w:t>
      </w:r>
      <w:r w:rsidR="004F22CE" w:rsidRPr="007C0C28">
        <w:rPr>
          <w:rFonts w:cs="Arial"/>
          <w:sz w:val="20"/>
        </w:rPr>
        <w:t xml:space="preserve">allot and </w:t>
      </w:r>
      <w:r w:rsidR="001616BC" w:rsidRPr="007C0C28">
        <w:rPr>
          <w:rFonts w:cs="Arial"/>
          <w:sz w:val="20"/>
        </w:rPr>
        <w:t xml:space="preserve">issue </w:t>
      </w:r>
      <w:r w:rsidRPr="007C0C28">
        <w:rPr>
          <w:rFonts w:cs="Arial"/>
          <w:sz w:val="20"/>
        </w:rPr>
        <w:t xml:space="preserve">to </w:t>
      </w:r>
      <w:r w:rsidR="00A74681" w:rsidRPr="007C0C28">
        <w:rPr>
          <w:rFonts w:cs="Arial"/>
          <w:sz w:val="20"/>
        </w:rPr>
        <w:t>such Investor</w:t>
      </w:r>
      <w:r w:rsidR="003B22A5" w:rsidRPr="007C0C28">
        <w:rPr>
          <w:rFonts w:cs="Arial"/>
          <w:sz w:val="20"/>
        </w:rPr>
        <w:t>,</w:t>
      </w:r>
      <w:r w:rsidR="00A74681" w:rsidRPr="007C0C28">
        <w:rPr>
          <w:rFonts w:cs="Arial"/>
          <w:sz w:val="20"/>
        </w:rPr>
        <w:t xml:space="preserve"> </w:t>
      </w:r>
      <w:r w:rsidRPr="007C0C28">
        <w:rPr>
          <w:rFonts w:cs="Arial"/>
          <w:sz w:val="20"/>
        </w:rPr>
        <w:t xml:space="preserve">at Completion </w:t>
      </w:r>
      <w:r w:rsidR="00A74681" w:rsidRPr="007C0C28">
        <w:rPr>
          <w:rFonts w:cs="Arial"/>
          <w:sz w:val="20"/>
        </w:rPr>
        <w:t xml:space="preserve">the number of </w:t>
      </w:r>
      <w:r w:rsidR="00541EE4" w:rsidRPr="007C0C28">
        <w:rPr>
          <w:rFonts w:cs="Arial"/>
          <w:sz w:val="20"/>
        </w:rPr>
        <w:t>Subscription</w:t>
      </w:r>
      <w:r w:rsidR="00066746" w:rsidRPr="007C0C28">
        <w:rPr>
          <w:rFonts w:cs="Arial"/>
          <w:sz w:val="20"/>
        </w:rPr>
        <w:t xml:space="preserve"> </w:t>
      </w:r>
      <w:r w:rsidR="00A74681" w:rsidRPr="007C0C28">
        <w:rPr>
          <w:rFonts w:cs="Arial"/>
          <w:sz w:val="20"/>
        </w:rPr>
        <w:t>Shares set opposite its name below</w:t>
      </w:r>
      <w:r w:rsidR="00C879F5" w:rsidRPr="007C0C28">
        <w:rPr>
          <w:rFonts w:cs="Arial"/>
          <w:sz w:val="20"/>
        </w:rPr>
        <w:t>, free from any Encumbrances,</w:t>
      </w:r>
      <w:r w:rsidR="00CB569F" w:rsidRPr="007C0C28">
        <w:rPr>
          <w:rFonts w:cs="Arial"/>
          <w:sz w:val="20"/>
        </w:rPr>
        <w:t xml:space="preserve"> in consideration for the </w:t>
      </w:r>
      <w:r w:rsidR="00541EE4" w:rsidRPr="007C0C28">
        <w:rPr>
          <w:rFonts w:cs="Arial"/>
          <w:sz w:val="20"/>
        </w:rPr>
        <w:t xml:space="preserve">aggregate </w:t>
      </w:r>
      <w:r w:rsidR="00CB569F" w:rsidRPr="007C0C28">
        <w:rPr>
          <w:rFonts w:cs="Arial"/>
          <w:sz w:val="20"/>
        </w:rPr>
        <w:t>subscription price</w:t>
      </w:r>
      <w:r w:rsidR="00541EE4" w:rsidRPr="007C0C28">
        <w:rPr>
          <w:rFonts w:cs="Arial"/>
          <w:sz w:val="20"/>
        </w:rPr>
        <w:t xml:space="preserve"> (the </w:t>
      </w:r>
      <w:r w:rsidR="00163776" w:rsidRPr="007C0C28">
        <w:rPr>
          <w:rFonts w:cs="Arial"/>
          <w:sz w:val="20"/>
        </w:rPr>
        <w:t>"</w:t>
      </w:r>
      <w:r w:rsidR="00541EE4" w:rsidRPr="003B7881">
        <w:rPr>
          <w:rFonts w:cs="Arial"/>
          <w:b/>
          <w:sz w:val="20"/>
        </w:rPr>
        <w:t>Subscription Consideration</w:t>
      </w:r>
      <w:r w:rsidR="00163776" w:rsidRPr="007C0C28">
        <w:rPr>
          <w:rFonts w:cs="Arial"/>
          <w:sz w:val="20"/>
        </w:rPr>
        <w:t>"</w:t>
      </w:r>
      <w:r w:rsidR="00541EE4" w:rsidRPr="007C0C28">
        <w:rPr>
          <w:rFonts w:cs="Arial"/>
          <w:sz w:val="20"/>
        </w:rPr>
        <w:t>)</w:t>
      </w:r>
      <w:r w:rsidR="00CB569F" w:rsidRPr="007C0C28">
        <w:rPr>
          <w:rFonts w:cs="Arial"/>
          <w:sz w:val="20"/>
        </w:rPr>
        <w:t xml:space="preserve"> set opposite its name below</w:t>
      </w:r>
      <w:r w:rsidRPr="007C0C28">
        <w:rPr>
          <w:rFonts w:cs="Arial"/>
          <w:sz w:val="20"/>
        </w:rPr>
        <w:t>:</w:t>
      </w:r>
      <w:bookmarkEnd w:id="842"/>
    </w:p>
    <w:tbl>
      <w:tblPr>
        <w:tblW w:w="4554" w:type="pct"/>
        <w:tblInd w:w="8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2456"/>
        <w:gridCol w:w="2488"/>
        <w:gridCol w:w="2974"/>
      </w:tblGrid>
      <w:tr w:rsidR="003A4A83" w:rsidRPr="007C0C28" w14:paraId="4988CCFE" w14:textId="77777777" w:rsidTr="003B7881">
        <w:trPr>
          <w:trHeight w:val="657"/>
          <w:tblHeader/>
        </w:trPr>
        <w:tc>
          <w:tcPr>
            <w:tcW w:w="1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086AF" w14:textId="77777777" w:rsidR="002551C9" w:rsidRPr="007C0C28" w:rsidRDefault="002939D3" w:rsidP="003B7881">
            <w:pPr>
              <w:pStyle w:val="Body"/>
              <w:spacing w:line="290" w:lineRule="auto"/>
              <w:jc w:val="center"/>
              <w:rPr>
                <w:rFonts w:eastAsia="Batang"/>
                <w:b/>
                <w:bCs/>
                <w:sz w:val="20"/>
                <w:szCs w:val="20"/>
                <w:lang w:val="en-US" w:eastAsia="ko-KR"/>
              </w:rPr>
            </w:pPr>
            <w:r w:rsidRPr="007C0C28">
              <w:rPr>
                <w:rFonts w:eastAsia="Batang"/>
                <w:b/>
                <w:bCs/>
                <w:sz w:val="20"/>
                <w:szCs w:val="20"/>
                <w:lang w:val="en-US" w:eastAsia="ko-KR"/>
              </w:rPr>
              <w:t>(1)</w:t>
            </w:r>
          </w:p>
          <w:p w14:paraId="183C2EE3" w14:textId="22FB919F" w:rsidR="008746F7" w:rsidRPr="007C0C28" w:rsidRDefault="000279F3" w:rsidP="003B7881">
            <w:pPr>
              <w:pStyle w:val="Body"/>
              <w:spacing w:line="290" w:lineRule="auto"/>
              <w:jc w:val="center"/>
              <w:rPr>
                <w:sz w:val="20"/>
                <w:szCs w:val="20"/>
                <w:bdr w:val="none" w:sz="0" w:space="0" w:color="auto"/>
                <w:lang w:val="en-SG" w:eastAsia="en-US"/>
              </w:rPr>
            </w:pPr>
            <w:r w:rsidRPr="007C0C28">
              <w:rPr>
                <w:b/>
                <w:bCs/>
                <w:sz w:val="20"/>
                <w:szCs w:val="20"/>
                <w:lang w:val="en-US"/>
              </w:rPr>
              <w:t xml:space="preserve">Name of </w:t>
            </w:r>
            <w:r w:rsidR="00023692" w:rsidRPr="007C0C28">
              <w:rPr>
                <w:b/>
                <w:bCs/>
                <w:sz w:val="20"/>
                <w:szCs w:val="20"/>
                <w:lang w:val="en-US"/>
              </w:rPr>
              <w:t>Investor</w:t>
            </w:r>
          </w:p>
        </w:tc>
        <w:tc>
          <w:tcPr>
            <w:tcW w:w="1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91068" w14:textId="77777777" w:rsidR="002551C9" w:rsidRPr="007C0C28" w:rsidRDefault="002939D3" w:rsidP="003B7881">
            <w:pPr>
              <w:pStyle w:val="Body"/>
              <w:spacing w:line="290" w:lineRule="auto"/>
              <w:jc w:val="center"/>
              <w:rPr>
                <w:rFonts w:eastAsia="Batang"/>
                <w:b/>
                <w:bCs/>
                <w:sz w:val="20"/>
                <w:szCs w:val="20"/>
                <w:lang w:val="en-US" w:eastAsia="ko-KR"/>
              </w:rPr>
            </w:pPr>
            <w:r w:rsidRPr="007C0C28">
              <w:rPr>
                <w:rFonts w:eastAsia="Batang"/>
                <w:b/>
                <w:bCs/>
                <w:sz w:val="20"/>
                <w:szCs w:val="20"/>
                <w:lang w:val="en-US" w:eastAsia="ko-KR"/>
              </w:rPr>
              <w:t>(2)</w:t>
            </w:r>
          </w:p>
          <w:p w14:paraId="57DF7B20" w14:textId="280E4C4B" w:rsidR="008746F7" w:rsidRPr="007C0C28" w:rsidRDefault="000279F3" w:rsidP="003B7881">
            <w:pPr>
              <w:pStyle w:val="Body"/>
              <w:spacing w:line="290" w:lineRule="auto"/>
              <w:jc w:val="center"/>
              <w:rPr>
                <w:b/>
                <w:bCs/>
                <w:sz w:val="20"/>
                <w:szCs w:val="20"/>
                <w:lang w:val="en-US"/>
              </w:rPr>
            </w:pPr>
            <w:r w:rsidRPr="007C0C28">
              <w:rPr>
                <w:b/>
                <w:bCs/>
                <w:sz w:val="20"/>
                <w:szCs w:val="20"/>
                <w:lang w:val="en-US"/>
              </w:rPr>
              <w:t>Number</w:t>
            </w:r>
            <w:r w:rsidR="00023692" w:rsidRPr="007C0C28">
              <w:rPr>
                <w:b/>
                <w:bCs/>
                <w:sz w:val="20"/>
                <w:szCs w:val="20"/>
                <w:lang w:val="en-US"/>
              </w:rPr>
              <w:t xml:space="preserve"> of</w:t>
            </w:r>
          </w:p>
          <w:p w14:paraId="33837176" w14:textId="3DF3BF8D" w:rsidR="008746F7" w:rsidRPr="007C0C28" w:rsidRDefault="00541EE4" w:rsidP="003B7881">
            <w:pPr>
              <w:pStyle w:val="Body"/>
              <w:spacing w:line="290" w:lineRule="auto"/>
              <w:jc w:val="center"/>
              <w:rPr>
                <w:b/>
                <w:bCs/>
                <w:sz w:val="20"/>
                <w:szCs w:val="20"/>
                <w:lang w:val="en-US"/>
              </w:rPr>
            </w:pPr>
            <w:r w:rsidRPr="007C0C28">
              <w:rPr>
                <w:b/>
                <w:bCs/>
                <w:iCs/>
                <w:sz w:val="20"/>
                <w:szCs w:val="20"/>
                <w:lang w:val="en-US"/>
              </w:rPr>
              <w:t>Subscription</w:t>
            </w:r>
            <w:r w:rsidR="00F6584A" w:rsidRPr="007C0C28">
              <w:rPr>
                <w:b/>
                <w:bCs/>
                <w:iCs/>
                <w:sz w:val="20"/>
                <w:szCs w:val="20"/>
                <w:lang w:val="en-US"/>
              </w:rPr>
              <w:t xml:space="preserve"> Shares</w:t>
            </w: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AB3E3" w14:textId="77777777" w:rsidR="002551C9" w:rsidRPr="007C0C28" w:rsidRDefault="002939D3" w:rsidP="003B7881">
            <w:pPr>
              <w:pStyle w:val="Body"/>
              <w:spacing w:line="290" w:lineRule="auto"/>
              <w:jc w:val="center"/>
              <w:rPr>
                <w:rFonts w:eastAsia="Batang"/>
                <w:b/>
                <w:bCs/>
                <w:sz w:val="20"/>
                <w:szCs w:val="20"/>
                <w:lang w:val="en-US" w:eastAsia="ko-KR"/>
              </w:rPr>
            </w:pPr>
            <w:r w:rsidRPr="007C0C28">
              <w:rPr>
                <w:rFonts w:eastAsia="Batang"/>
                <w:b/>
                <w:bCs/>
                <w:sz w:val="20"/>
                <w:szCs w:val="20"/>
                <w:lang w:val="en-US" w:eastAsia="ko-KR"/>
              </w:rPr>
              <w:t>(3)</w:t>
            </w:r>
          </w:p>
          <w:p w14:paraId="54A498DA" w14:textId="4329EBC5" w:rsidR="008746F7" w:rsidRPr="007C0C28" w:rsidRDefault="0063402B" w:rsidP="003B7881">
            <w:pPr>
              <w:pStyle w:val="Body"/>
              <w:spacing w:line="290" w:lineRule="auto"/>
              <w:jc w:val="center"/>
              <w:rPr>
                <w:sz w:val="20"/>
                <w:szCs w:val="20"/>
              </w:rPr>
            </w:pPr>
            <w:r w:rsidRPr="007C0C28">
              <w:rPr>
                <w:b/>
                <w:bCs/>
                <w:sz w:val="20"/>
                <w:szCs w:val="20"/>
                <w:lang w:val="en-US"/>
              </w:rPr>
              <w:t>S</w:t>
            </w:r>
            <w:r w:rsidR="00023692" w:rsidRPr="007C0C28">
              <w:rPr>
                <w:b/>
                <w:bCs/>
                <w:sz w:val="20"/>
                <w:szCs w:val="20"/>
                <w:lang w:val="en-US"/>
              </w:rPr>
              <w:t xml:space="preserve">ubscription </w:t>
            </w:r>
            <w:r w:rsidR="00541EE4" w:rsidRPr="007C0C28">
              <w:rPr>
                <w:b/>
                <w:bCs/>
                <w:sz w:val="20"/>
                <w:szCs w:val="20"/>
                <w:lang w:val="en-US"/>
              </w:rPr>
              <w:t xml:space="preserve">Consideration </w:t>
            </w:r>
            <w:r w:rsidR="00C2528E" w:rsidRPr="007C0C28">
              <w:rPr>
                <w:b/>
                <w:bCs/>
                <w:sz w:val="20"/>
                <w:szCs w:val="20"/>
                <w:lang w:val="en-US"/>
              </w:rPr>
              <w:t>(S$)</w:t>
            </w:r>
          </w:p>
        </w:tc>
      </w:tr>
      <w:tr w:rsidR="003F55C3" w:rsidRPr="007C0C28" w14:paraId="151E1DEF" w14:textId="77777777" w:rsidTr="003B7881">
        <w:trPr>
          <w:trHeight w:val="487"/>
        </w:trPr>
        <w:tc>
          <w:tcPr>
            <w:tcW w:w="1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101C0" w14:textId="77777777" w:rsidR="003F55C3" w:rsidRPr="007C0C28" w:rsidRDefault="003F55C3" w:rsidP="003B7881">
            <w:pPr>
              <w:pStyle w:val="Body"/>
              <w:spacing w:line="290" w:lineRule="auto"/>
              <w:jc w:val="center"/>
              <w:rPr>
                <w:sz w:val="20"/>
                <w:szCs w:val="20"/>
              </w:rPr>
            </w:pPr>
            <w:r w:rsidRPr="007C0C28">
              <w:rPr>
                <w:b/>
                <w:sz w:val="20"/>
                <w:szCs w:val="20"/>
                <w:lang w:val="en-US"/>
              </w:rPr>
              <w:t>[</w:t>
            </w:r>
            <w:r w:rsidRPr="007C0C28">
              <w:rPr>
                <w:b/>
                <w:sz w:val="20"/>
                <w:szCs w:val="20"/>
                <w:lang w:val="en-US"/>
              </w:rPr>
              <w:sym w:font="Symbol" w:char="F0B7"/>
            </w:r>
            <w:r w:rsidRPr="007C0C28">
              <w:rPr>
                <w:b/>
                <w:sz w:val="20"/>
                <w:szCs w:val="20"/>
                <w:lang w:val="en-US"/>
              </w:rPr>
              <w:t>]</w:t>
            </w:r>
          </w:p>
        </w:tc>
        <w:tc>
          <w:tcPr>
            <w:tcW w:w="1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CFA31" w14:textId="77777777" w:rsidR="003F55C3" w:rsidRPr="007C0C28" w:rsidRDefault="003F55C3" w:rsidP="003B7881">
            <w:pPr>
              <w:pStyle w:val="Body"/>
              <w:spacing w:line="290" w:lineRule="auto"/>
              <w:jc w:val="center"/>
              <w:rPr>
                <w:sz w:val="20"/>
                <w:szCs w:val="20"/>
              </w:rPr>
            </w:pPr>
            <w:r w:rsidRPr="007C0C28">
              <w:rPr>
                <w:b/>
                <w:sz w:val="20"/>
                <w:szCs w:val="20"/>
                <w:lang w:val="en-US"/>
              </w:rPr>
              <w:t>[</w:t>
            </w:r>
            <w:r w:rsidRPr="007C0C28">
              <w:rPr>
                <w:b/>
                <w:sz w:val="20"/>
                <w:szCs w:val="20"/>
                <w:lang w:val="en-US"/>
              </w:rPr>
              <w:sym w:font="Symbol" w:char="F0B7"/>
            </w:r>
            <w:r w:rsidRPr="007C0C28">
              <w:rPr>
                <w:b/>
                <w:sz w:val="20"/>
                <w:szCs w:val="20"/>
                <w:lang w:val="en-US"/>
              </w:rPr>
              <w:t>]</w:t>
            </w: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702AB" w14:textId="77777777" w:rsidR="003F55C3" w:rsidRPr="007C0C28" w:rsidRDefault="003F55C3" w:rsidP="003B7881">
            <w:pPr>
              <w:pStyle w:val="Body"/>
              <w:spacing w:line="290" w:lineRule="auto"/>
              <w:jc w:val="center"/>
              <w:rPr>
                <w:sz w:val="20"/>
                <w:szCs w:val="20"/>
                <w:lang w:val="en-US"/>
              </w:rPr>
            </w:pPr>
            <w:r w:rsidRPr="007C0C28">
              <w:rPr>
                <w:b/>
                <w:sz w:val="20"/>
                <w:szCs w:val="20"/>
                <w:lang w:val="en-US"/>
              </w:rPr>
              <w:t>[</w:t>
            </w:r>
            <w:r w:rsidRPr="007C0C28">
              <w:rPr>
                <w:b/>
                <w:sz w:val="20"/>
                <w:szCs w:val="20"/>
                <w:lang w:val="en-US"/>
              </w:rPr>
              <w:sym w:font="Symbol" w:char="F0B7"/>
            </w:r>
            <w:r w:rsidRPr="007C0C28">
              <w:rPr>
                <w:b/>
                <w:sz w:val="20"/>
                <w:szCs w:val="20"/>
                <w:lang w:val="en-US"/>
              </w:rPr>
              <w:t>]</w:t>
            </w:r>
          </w:p>
        </w:tc>
      </w:tr>
      <w:tr w:rsidR="008746F7" w:rsidRPr="007C0C28" w14:paraId="2E7873B8" w14:textId="77777777" w:rsidTr="003B7881">
        <w:trPr>
          <w:trHeight w:val="487"/>
        </w:trPr>
        <w:tc>
          <w:tcPr>
            <w:tcW w:w="1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D1866" w14:textId="77777777" w:rsidR="008746F7" w:rsidRPr="007C0C28" w:rsidRDefault="00FD0934" w:rsidP="003B7881">
            <w:pPr>
              <w:pStyle w:val="Body"/>
              <w:spacing w:line="290" w:lineRule="auto"/>
              <w:jc w:val="center"/>
              <w:rPr>
                <w:sz w:val="20"/>
                <w:szCs w:val="20"/>
              </w:rPr>
            </w:pPr>
            <w:r w:rsidRPr="007C0C28">
              <w:rPr>
                <w:b/>
                <w:sz w:val="20"/>
                <w:szCs w:val="20"/>
                <w:lang w:val="en-US"/>
              </w:rPr>
              <w:t>[</w:t>
            </w:r>
            <w:r w:rsidRPr="007C0C28">
              <w:rPr>
                <w:b/>
                <w:sz w:val="20"/>
                <w:szCs w:val="20"/>
                <w:lang w:val="en-US"/>
              </w:rPr>
              <w:sym w:font="Symbol" w:char="F0B7"/>
            </w:r>
            <w:r w:rsidRPr="007C0C28">
              <w:rPr>
                <w:b/>
                <w:sz w:val="20"/>
                <w:szCs w:val="20"/>
                <w:lang w:val="en-US"/>
              </w:rPr>
              <w:t>]</w:t>
            </w:r>
          </w:p>
        </w:tc>
        <w:tc>
          <w:tcPr>
            <w:tcW w:w="1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DB8A6" w14:textId="77777777" w:rsidR="008746F7" w:rsidRPr="007C0C28" w:rsidRDefault="00FD0934" w:rsidP="003B7881">
            <w:pPr>
              <w:pStyle w:val="Body"/>
              <w:spacing w:line="290" w:lineRule="auto"/>
              <w:jc w:val="center"/>
              <w:rPr>
                <w:sz w:val="20"/>
                <w:szCs w:val="20"/>
              </w:rPr>
            </w:pPr>
            <w:r w:rsidRPr="007C0C28">
              <w:rPr>
                <w:b/>
                <w:sz w:val="20"/>
                <w:szCs w:val="20"/>
                <w:lang w:val="en-US"/>
              </w:rPr>
              <w:t>[</w:t>
            </w:r>
            <w:r w:rsidRPr="007C0C28">
              <w:rPr>
                <w:b/>
                <w:sz w:val="20"/>
                <w:szCs w:val="20"/>
                <w:lang w:val="en-US"/>
              </w:rPr>
              <w:sym w:font="Symbol" w:char="F0B7"/>
            </w:r>
            <w:r w:rsidRPr="007C0C28">
              <w:rPr>
                <w:b/>
                <w:sz w:val="20"/>
                <w:szCs w:val="20"/>
                <w:lang w:val="en-US"/>
              </w:rPr>
              <w:t>]</w:t>
            </w: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1AFF8" w14:textId="77777777" w:rsidR="008746F7" w:rsidRPr="007C0C28" w:rsidRDefault="00FD0934" w:rsidP="003B7881">
            <w:pPr>
              <w:pStyle w:val="Body"/>
              <w:spacing w:line="290" w:lineRule="auto"/>
              <w:jc w:val="center"/>
              <w:rPr>
                <w:sz w:val="20"/>
                <w:szCs w:val="20"/>
                <w:lang w:val="en-US"/>
              </w:rPr>
            </w:pPr>
            <w:r w:rsidRPr="007C0C28">
              <w:rPr>
                <w:b/>
                <w:sz w:val="20"/>
                <w:szCs w:val="20"/>
                <w:lang w:val="en-US"/>
              </w:rPr>
              <w:t>[</w:t>
            </w:r>
            <w:r w:rsidRPr="007C0C28">
              <w:rPr>
                <w:b/>
                <w:sz w:val="20"/>
                <w:szCs w:val="20"/>
                <w:lang w:val="en-US"/>
              </w:rPr>
              <w:sym w:font="Symbol" w:char="F0B7"/>
            </w:r>
            <w:r w:rsidRPr="007C0C28">
              <w:rPr>
                <w:b/>
                <w:sz w:val="20"/>
                <w:szCs w:val="20"/>
                <w:lang w:val="en-US"/>
              </w:rPr>
              <w:t>]</w:t>
            </w:r>
          </w:p>
        </w:tc>
      </w:tr>
      <w:tr w:rsidR="008746F7" w:rsidRPr="007C0C28" w14:paraId="27964965" w14:textId="77777777" w:rsidTr="003B7881">
        <w:trPr>
          <w:trHeight w:val="487"/>
        </w:trPr>
        <w:tc>
          <w:tcPr>
            <w:tcW w:w="15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C1D47" w14:textId="77777777" w:rsidR="008746F7" w:rsidRPr="007C0C28" w:rsidRDefault="00023692" w:rsidP="003B7881">
            <w:pPr>
              <w:pStyle w:val="Body"/>
              <w:spacing w:line="290" w:lineRule="auto"/>
              <w:jc w:val="center"/>
              <w:rPr>
                <w:sz w:val="20"/>
                <w:szCs w:val="20"/>
              </w:rPr>
            </w:pPr>
            <w:r w:rsidRPr="007C0C28">
              <w:rPr>
                <w:sz w:val="20"/>
                <w:szCs w:val="20"/>
                <w:lang w:val="en-US"/>
              </w:rPr>
              <w:t>Total</w:t>
            </w:r>
          </w:p>
        </w:tc>
        <w:tc>
          <w:tcPr>
            <w:tcW w:w="157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C18EB" w14:textId="77777777" w:rsidR="008746F7" w:rsidRPr="007C0C28" w:rsidRDefault="00FD0934" w:rsidP="003B7881">
            <w:pPr>
              <w:pStyle w:val="Body"/>
              <w:spacing w:line="290" w:lineRule="auto"/>
              <w:jc w:val="center"/>
              <w:rPr>
                <w:sz w:val="20"/>
                <w:szCs w:val="20"/>
              </w:rPr>
            </w:pPr>
            <w:r w:rsidRPr="007C0C28">
              <w:rPr>
                <w:b/>
                <w:sz w:val="20"/>
                <w:szCs w:val="20"/>
                <w:lang w:val="en-US"/>
              </w:rPr>
              <w:t>[</w:t>
            </w:r>
            <w:r w:rsidRPr="007C0C28">
              <w:rPr>
                <w:b/>
                <w:sz w:val="20"/>
                <w:szCs w:val="20"/>
                <w:lang w:val="en-US"/>
              </w:rPr>
              <w:sym w:font="Symbol" w:char="F0B7"/>
            </w:r>
            <w:r w:rsidRPr="007C0C28">
              <w:rPr>
                <w:b/>
                <w:sz w:val="20"/>
                <w:szCs w:val="20"/>
                <w:lang w:val="en-US"/>
              </w:rPr>
              <w:t>]</w:t>
            </w: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4A6F9" w14:textId="77777777" w:rsidR="008746F7" w:rsidRPr="007C0C28" w:rsidRDefault="00FD0934" w:rsidP="003B7881">
            <w:pPr>
              <w:pStyle w:val="Body"/>
              <w:spacing w:line="290" w:lineRule="auto"/>
              <w:jc w:val="center"/>
              <w:rPr>
                <w:sz w:val="20"/>
                <w:szCs w:val="20"/>
                <w:lang w:val="en-US"/>
              </w:rPr>
            </w:pPr>
            <w:r w:rsidRPr="007C0C28">
              <w:rPr>
                <w:b/>
                <w:sz w:val="20"/>
                <w:szCs w:val="20"/>
                <w:lang w:val="en-US"/>
              </w:rPr>
              <w:t>[</w:t>
            </w:r>
            <w:r w:rsidRPr="007C0C28">
              <w:rPr>
                <w:b/>
                <w:sz w:val="20"/>
                <w:szCs w:val="20"/>
                <w:lang w:val="en-US"/>
              </w:rPr>
              <w:sym w:font="Symbol" w:char="F0B7"/>
            </w:r>
            <w:r w:rsidRPr="007C0C28">
              <w:rPr>
                <w:b/>
                <w:sz w:val="20"/>
                <w:szCs w:val="20"/>
                <w:lang w:val="en-US"/>
              </w:rPr>
              <w:t>]</w:t>
            </w:r>
          </w:p>
        </w:tc>
      </w:tr>
    </w:tbl>
    <w:p w14:paraId="4B8A5E3D" w14:textId="77777777" w:rsidR="008746F7" w:rsidRPr="007C0C28" w:rsidRDefault="008746F7" w:rsidP="003B7881">
      <w:pPr>
        <w:pStyle w:val="Body"/>
        <w:spacing w:line="290" w:lineRule="auto"/>
        <w:ind w:left="735"/>
        <w:rPr>
          <w:b/>
          <w:sz w:val="20"/>
          <w:szCs w:val="20"/>
        </w:rPr>
      </w:pPr>
    </w:p>
    <w:p w14:paraId="51DA1257" w14:textId="3A46BB42" w:rsidR="008746F7" w:rsidRPr="007C0C28" w:rsidRDefault="00023692" w:rsidP="00654DD4">
      <w:pPr>
        <w:pStyle w:val="Heading2"/>
        <w:numPr>
          <w:ilvl w:val="1"/>
          <w:numId w:val="5"/>
        </w:numPr>
        <w:rPr>
          <w:rFonts w:cs="Arial"/>
          <w:sz w:val="20"/>
        </w:rPr>
      </w:pPr>
      <w:r w:rsidRPr="007C0C28">
        <w:rPr>
          <w:rFonts w:cs="Arial"/>
          <w:sz w:val="20"/>
        </w:rPr>
        <w:t xml:space="preserve">Each Founder hereby irrevocably waives </w:t>
      </w:r>
      <w:r w:rsidR="008B44B5" w:rsidRPr="007C0C28">
        <w:rPr>
          <w:rFonts w:cs="Arial"/>
          <w:sz w:val="20"/>
        </w:rPr>
        <w:t xml:space="preserve">any and </w:t>
      </w:r>
      <w:r w:rsidRPr="007C0C28">
        <w:rPr>
          <w:rFonts w:cs="Arial"/>
          <w:sz w:val="20"/>
        </w:rPr>
        <w:t xml:space="preserve">all pre-emption rights </w:t>
      </w:r>
      <w:r w:rsidR="00713AB8" w:rsidRPr="007C0C28">
        <w:rPr>
          <w:rFonts w:cs="Arial"/>
          <w:sz w:val="20"/>
        </w:rPr>
        <w:t xml:space="preserve">or rights of first refusal </w:t>
      </w:r>
      <w:r w:rsidRPr="007C0C28">
        <w:rPr>
          <w:rFonts w:cs="Arial"/>
          <w:sz w:val="20"/>
        </w:rPr>
        <w:t>he may have</w:t>
      </w:r>
      <w:r w:rsidR="008B44B5" w:rsidRPr="007C0C28">
        <w:rPr>
          <w:rFonts w:cs="Arial"/>
          <w:sz w:val="20"/>
        </w:rPr>
        <w:t>,</w:t>
      </w:r>
      <w:r w:rsidRPr="007C0C28">
        <w:rPr>
          <w:rFonts w:cs="Arial"/>
          <w:sz w:val="20"/>
        </w:rPr>
        <w:t xml:space="preserve"> pursuant to the </w:t>
      </w:r>
      <w:r w:rsidR="00C84B7A" w:rsidRPr="007C0C28">
        <w:rPr>
          <w:rFonts w:cs="Arial"/>
          <w:sz w:val="20"/>
        </w:rPr>
        <w:t>Co</w:t>
      </w:r>
      <w:r w:rsidR="007C34A8" w:rsidRPr="007C0C28">
        <w:rPr>
          <w:rFonts w:cs="Arial"/>
          <w:sz w:val="20"/>
        </w:rPr>
        <w:t>mpany</w:t>
      </w:r>
      <w:r w:rsidR="00163776" w:rsidRPr="007C0C28">
        <w:rPr>
          <w:rFonts w:cs="Arial"/>
          <w:sz w:val="20"/>
        </w:rPr>
        <w:t>'</w:t>
      </w:r>
      <w:r w:rsidR="007C34A8" w:rsidRPr="007C0C28">
        <w:rPr>
          <w:rFonts w:cs="Arial"/>
          <w:sz w:val="20"/>
        </w:rPr>
        <w:t>s co</w:t>
      </w:r>
      <w:r w:rsidR="00C84B7A" w:rsidRPr="007C0C28">
        <w:rPr>
          <w:rFonts w:cs="Arial"/>
          <w:sz w:val="20"/>
        </w:rPr>
        <w:t>nstitution</w:t>
      </w:r>
      <w:r w:rsidRPr="007C0C28">
        <w:rPr>
          <w:rFonts w:cs="Arial"/>
          <w:sz w:val="20"/>
        </w:rPr>
        <w:t xml:space="preserve"> or otherwise</w:t>
      </w:r>
      <w:r w:rsidR="008B44B5" w:rsidRPr="007C0C28">
        <w:rPr>
          <w:rFonts w:cs="Arial"/>
          <w:sz w:val="20"/>
        </w:rPr>
        <w:t>,</w:t>
      </w:r>
      <w:r w:rsidR="00713AB8" w:rsidRPr="007C0C28">
        <w:rPr>
          <w:rFonts w:cs="Arial"/>
          <w:sz w:val="20"/>
        </w:rPr>
        <w:t xml:space="preserve"> in relation to the</w:t>
      </w:r>
      <w:r w:rsidR="00453139" w:rsidRPr="007C0C28">
        <w:rPr>
          <w:rFonts w:cs="Arial"/>
          <w:sz w:val="20"/>
        </w:rPr>
        <w:t xml:space="preserve"> </w:t>
      </w:r>
      <w:r w:rsidR="004F22CE" w:rsidRPr="007C0C28">
        <w:rPr>
          <w:rFonts w:cs="Arial"/>
          <w:sz w:val="20"/>
        </w:rPr>
        <w:t xml:space="preserve">allotment and </w:t>
      </w:r>
      <w:r w:rsidR="00453139" w:rsidRPr="007C0C28">
        <w:rPr>
          <w:rFonts w:cs="Arial"/>
          <w:sz w:val="20"/>
        </w:rPr>
        <w:t xml:space="preserve">issue of </w:t>
      </w:r>
      <w:r w:rsidR="00713AB8" w:rsidRPr="007C0C28">
        <w:rPr>
          <w:rFonts w:cs="Arial"/>
          <w:sz w:val="20"/>
        </w:rPr>
        <w:t>the Subscription</w:t>
      </w:r>
      <w:r w:rsidRPr="007C0C28">
        <w:rPr>
          <w:rFonts w:cs="Arial"/>
          <w:sz w:val="20"/>
        </w:rPr>
        <w:t xml:space="preserve"> </w:t>
      </w:r>
      <w:r w:rsidR="006F5942" w:rsidRPr="007C0C28">
        <w:rPr>
          <w:rFonts w:cs="Arial"/>
          <w:sz w:val="20"/>
        </w:rPr>
        <w:t>Shares</w:t>
      </w:r>
      <w:r w:rsidRPr="007C0C28">
        <w:rPr>
          <w:rFonts w:cs="Arial"/>
          <w:sz w:val="20"/>
        </w:rPr>
        <w:t xml:space="preserve"> </w:t>
      </w:r>
      <w:r w:rsidR="008B44B5" w:rsidRPr="007C0C28">
        <w:rPr>
          <w:rFonts w:cs="Arial"/>
          <w:sz w:val="20"/>
        </w:rPr>
        <w:t>under</w:t>
      </w:r>
      <w:r w:rsidR="00713AB8" w:rsidRPr="007C0C28">
        <w:rPr>
          <w:rFonts w:cs="Arial"/>
          <w:sz w:val="20"/>
        </w:rPr>
        <w:t xml:space="preserve"> </w:t>
      </w:r>
      <w:r w:rsidRPr="007C0C28">
        <w:rPr>
          <w:rFonts w:cs="Arial"/>
          <w:sz w:val="20"/>
        </w:rPr>
        <w:t xml:space="preserve">this </w:t>
      </w:r>
      <w:r w:rsidR="001460FD" w:rsidRPr="007C0C28">
        <w:rPr>
          <w:rFonts w:cs="Arial"/>
          <w:sz w:val="20"/>
        </w:rPr>
        <w:t>Agreement</w:t>
      </w:r>
      <w:r w:rsidRPr="007C0C28">
        <w:rPr>
          <w:rFonts w:cs="Arial"/>
          <w:sz w:val="20"/>
        </w:rPr>
        <w:t>.</w:t>
      </w:r>
    </w:p>
    <w:p w14:paraId="35FE61E8" w14:textId="77777777" w:rsidR="008746F7" w:rsidRPr="007C0C28" w:rsidRDefault="00023692" w:rsidP="00654DD4">
      <w:pPr>
        <w:pStyle w:val="Heading1"/>
        <w:numPr>
          <w:ilvl w:val="0"/>
          <w:numId w:val="5"/>
        </w:numPr>
        <w:rPr>
          <w:rFonts w:cs="Arial"/>
          <w:sz w:val="20"/>
          <w:szCs w:val="20"/>
        </w:rPr>
      </w:pPr>
      <w:bookmarkStart w:id="843" w:name="_Toc3"/>
      <w:bookmarkStart w:id="844" w:name="_Ref513794567"/>
      <w:bookmarkStart w:id="845" w:name="_Toc515788217"/>
      <w:bookmarkStart w:id="846" w:name="_Toc515964111"/>
      <w:bookmarkStart w:id="847" w:name="_Ref516236043"/>
      <w:bookmarkStart w:id="848" w:name="_Toc518986564"/>
      <w:bookmarkStart w:id="849" w:name="_Ref526610325"/>
      <w:bookmarkStart w:id="850" w:name="_Toc527150143"/>
      <w:r w:rsidRPr="007C0C28">
        <w:rPr>
          <w:rFonts w:cs="Arial"/>
          <w:sz w:val="20"/>
          <w:szCs w:val="20"/>
        </w:rPr>
        <w:t>Completion</w:t>
      </w:r>
      <w:bookmarkEnd w:id="843"/>
      <w:bookmarkEnd w:id="844"/>
      <w:bookmarkEnd w:id="845"/>
      <w:bookmarkEnd w:id="846"/>
      <w:bookmarkEnd w:id="847"/>
      <w:bookmarkEnd w:id="848"/>
      <w:bookmarkEnd w:id="849"/>
      <w:bookmarkEnd w:id="850"/>
    </w:p>
    <w:p w14:paraId="1D17F239" w14:textId="468AB2E2" w:rsidR="008746F7" w:rsidRPr="007C0C28" w:rsidRDefault="00023692" w:rsidP="00654DD4">
      <w:pPr>
        <w:pStyle w:val="Heading2"/>
        <w:numPr>
          <w:ilvl w:val="1"/>
          <w:numId w:val="5"/>
        </w:numPr>
        <w:rPr>
          <w:rFonts w:cs="Arial"/>
          <w:sz w:val="20"/>
        </w:rPr>
      </w:pPr>
      <w:bookmarkStart w:id="851" w:name="_Ref513795169"/>
      <w:bookmarkStart w:id="852" w:name="_Ref522643512"/>
      <w:r w:rsidRPr="007C0C28">
        <w:rPr>
          <w:rFonts w:cs="Arial"/>
          <w:sz w:val="20"/>
        </w:rPr>
        <w:t xml:space="preserve">Completion shall take place on the </w:t>
      </w:r>
      <w:r w:rsidR="00163776" w:rsidRPr="007C0C28">
        <w:rPr>
          <w:rFonts w:cs="Arial"/>
          <w:sz w:val="20"/>
        </w:rPr>
        <w:t>date of this Agreement</w:t>
      </w:r>
      <w:r w:rsidRPr="007C0C28">
        <w:rPr>
          <w:rFonts w:cs="Arial"/>
          <w:sz w:val="20"/>
        </w:rPr>
        <w:t>.</w:t>
      </w:r>
      <w:bookmarkEnd w:id="851"/>
      <w:r w:rsidR="0028084C" w:rsidRPr="007C0C28">
        <w:rPr>
          <w:rStyle w:val="FootnoteReference"/>
          <w:rFonts w:cs="Arial"/>
          <w:sz w:val="20"/>
        </w:rPr>
        <w:footnoteReference w:id="2"/>
      </w:r>
      <w:bookmarkEnd w:id="852"/>
    </w:p>
    <w:p w14:paraId="3AB42FAD" w14:textId="77777777" w:rsidR="00630151" w:rsidRPr="007C0C28" w:rsidRDefault="00023692" w:rsidP="00654DD4">
      <w:pPr>
        <w:pStyle w:val="Heading2"/>
        <w:numPr>
          <w:ilvl w:val="1"/>
          <w:numId w:val="5"/>
        </w:numPr>
        <w:rPr>
          <w:rFonts w:cs="Arial"/>
          <w:sz w:val="20"/>
        </w:rPr>
      </w:pPr>
      <w:bookmarkStart w:id="853" w:name="_Ref513794643"/>
      <w:r w:rsidRPr="007C0C28">
        <w:rPr>
          <w:rFonts w:cs="Arial"/>
          <w:sz w:val="20"/>
        </w:rPr>
        <w:t>At Completion the following events shall occur:</w:t>
      </w:r>
      <w:bookmarkEnd w:id="853"/>
    </w:p>
    <w:p w14:paraId="07F5F34E" w14:textId="230C16B3" w:rsidR="00B14FF2" w:rsidRPr="007C0C28" w:rsidRDefault="003F55C3" w:rsidP="00654DD4">
      <w:pPr>
        <w:pStyle w:val="Heading2"/>
        <w:numPr>
          <w:ilvl w:val="2"/>
          <w:numId w:val="5"/>
        </w:numPr>
        <w:rPr>
          <w:rFonts w:cs="Arial"/>
          <w:sz w:val="20"/>
        </w:rPr>
      </w:pPr>
      <w:r w:rsidRPr="007C0C28">
        <w:rPr>
          <w:rFonts w:cs="Arial"/>
          <w:sz w:val="20"/>
        </w:rPr>
        <w:t>each</w:t>
      </w:r>
      <w:r w:rsidR="008F3427" w:rsidRPr="007C0C28">
        <w:rPr>
          <w:rFonts w:cs="Arial"/>
          <w:sz w:val="20"/>
        </w:rPr>
        <w:t xml:space="preserve"> </w:t>
      </w:r>
      <w:r w:rsidR="00023692" w:rsidRPr="007C0C28">
        <w:rPr>
          <w:rFonts w:cs="Arial"/>
          <w:sz w:val="20"/>
        </w:rPr>
        <w:t>Investor shall</w:t>
      </w:r>
      <w:r w:rsidR="00B14FF2" w:rsidRPr="007C0C28">
        <w:rPr>
          <w:rFonts w:cs="Arial"/>
          <w:sz w:val="20"/>
        </w:rPr>
        <w:t>:</w:t>
      </w:r>
    </w:p>
    <w:p w14:paraId="2D95D7D1" w14:textId="3E9ADD07" w:rsidR="008746F7" w:rsidRPr="007C0C28" w:rsidRDefault="00407257" w:rsidP="003B7881">
      <w:pPr>
        <w:pStyle w:val="Heading2"/>
        <w:numPr>
          <w:ilvl w:val="3"/>
          <w:numId w:val="5"/>
        </w:numPr>
        <w:rPr>
          <w:rFonts w:cs="Arial"/>
          <w:sz w:val="20"/>
        </w:rPr>
      </w:pPr>
      <w:bookmarkStart w:id="854" w:name="_Ref526608928"/>
      <w:r w:rsidRPr="007C0C28">
        <w:rPr>
          <w:rFonts w:cs="Arial"/>
          <w:sz w:val="20"/>
        </w:rPr>
        <w:t xml:space="preserve">subscribe for the </w:t>
      </w:r>
      <w:r w:rsidR="00472ED0" w:rsidRPr="007C0C28">
        <w:rPr>
          <w:rFonts w:cs="Arial"/>
          <w:sz w:val="20"/>
        </w:rPr>
        <w:t xml:space="preserve">relevant </w:t>
      </w:r>
      <w:r w:rsidR="0005488C" w:rsidRPr="007C0C28">
        <w:rPr>
          <w:rFonts w:cs="Arial"/>
          <w:sz w:val="20"/>
        </w:rPr>
        <w:t>Subscription Share</w:t>
      </w:r>
      <w:r w:rsidRPr="007C0C28">
        <w:rPr>
          <w:rFonts w:cs="Arial"/>
          <w:sz w:val="20"/>
        </w:rPr>
        <w:t xml:space="preserve">s </w:t>
      </w:r>
      <w:r w:rsidR="00472ED0" w:rsidRPr="007C0C28">
        <w:rPr>
          <w:rFonts w:cs="Arial"/>
          <w:sz w:val="20"/>
        </w:rPr>
        <w:t xml:space="preserve">set out against its name in </w:t>
      </w:r>
      <w:r w:rsidR="00BF0A67" w:rsidRPr="007C0C28">
        <w:rPr>
          <w:rFonts w:cs="Arial"/>
          <w:sz w:val="20"/>
        </w:rPr>
        <w:t xml:space="preserve">the second </w:t>
      </w:r>
      <w:r w:rsidR="00472ED0" w:rsidRPr="007C0C28">
        <w:rPr>
          <w:rFonts w:cs="Arial"/>
          <w:sz w:val="20"/>
        </w:rPr>
        <w:t xml:space="preserve">column of the table in Clause </w:t>
      </w:r>
      <w:r w:rsidR="00472ED0" w:rsidRPr="003B7881">
        <w:rPr>
          <w:rFonts w:cs="Arial"/>
          <w:sz w:val="20"/>
        </w:rPr>
        <w:fldChar w:fldCharType="begin"/>
      </w:r>
      <w:r w:rsidR="00472ED0" w:rsidRPr="007C0C28">
        <w:rPr>
          <w:rFonts w:cs="Arial"/>
          <w:sz w:val="20"/>
        </w:rPr>
        <w:instrText xml:space="preserve"> REF _Ref513794548 \w \h </w:instrText>
      </w:r>
      <w:r w:rsidR="006A60B1" w:rsidRPr="007C0C28">
        <w:rPr>
          <w:rFonts w:cs="Arial"/>
          <w:sz w:val="20"/>
        </w:rPr>
        <w:instrText xml:space="preserve"> \* MERGEFORMAT </w:instrText>
      </w:r>
      <w:r w:rsidR="00472ED0" w:rsidRPr="003B7881">
        <w:rPr>
          <w:rFonts w:cs="Arial"/>
          <w:sz w:val="20"/>
        </w:rPr>
      </w:r>
      <w:r w:rsidR="00472ED0" w:rsidRPr="003B7881">
        <w:rPr>
          <w:rFonts w:cs="Arial"/>
          <w:sz w:val="20"/>
        </w:rPr>
        <w:fldChar w:fldCharType="separate"/>
      </w:r>
      <w:r w:rsidR="00554B79">
        <w:rPr>
          <w:rFonts w:cs="Arial"/>
          <w:sz w:val="20"/>
        </w:rPr>
        <w:t>1.1</w:t>
      </w:r>
      <w:r w:rsidR="00472ED0" w:rsidRPr="003B7881">
        <w:rPr>
          <w:rFonts w:cs="Arial"/>
          <w:sz w:val="20"/>
        </w:rPr>
        <w:fldChar w:fldCharType="end"/>
      </w:r>
      <w:r w:rsidR="00472ED0" w:rsidRPr="007C0C28">
        <w:rPr>
          <w:rFonts w:cs="Arial"/>
          <w:sz w:val="20"/>
        </w:rPr>
        <w:t xml:space="preserve"> </w:t>
      </w:r>
      <w:r w:rsidRPr="007C0C28">
        <w:rPr>
          <w:rFonts w:cs="Arial"/>
          <w:sz w:val="20"/>
        </w:rPr>
        <w:t xml:space="preserve">and </w:t>
      </w:r>
      <w:r w:rsidR="00023692" w:rsidRPr="007C0C28">
        <w:rPr>
          <w:rFonts w:cs="Arial"/>
          <w:sz w:val="20"/>
        </w:rPr>
        <w:t xml:space="preserve">pay the </w:t>
      </w:r>
      <w:r w:rsidR="003A4137" w:rsidRPr="007C0C28">
        <w:rPr>
          <w:rFonts w:cs="Arial"/>
          <w:sz w:val="20"/>
        </w:rPr>
        <w:t xml:space="preserve">relevant </w:t>
      </w:r>
      <w:r w:rsidR="0063402B" w:rsidRPr="007C0C28">
        <w:rPr>
          <w:rFonts w:cs="Arial"/>
          <w:sz w:val="20"/>
        </w:rPr>
        <w:t xml:space="preserve">Subscription Consideration </w:t>
      </w:r>
      <w:r w:rsidR="00023692" w:rsidRPr="007C0C28">
        <w:rPr>
          <w:rFonts w:cs="Arial"/>
          <w:sz w:val="20"/>
        </w:rPr>
        <w:t xml:space="preserve">by electronic funds transfer to the bank account of the Company as set out below and payment made in accordance with this </w:t>
      </w:r>
      <w:r w:rsidR="001E75A8" w:rsidRPr="007C0C28">
        <w:rPr>
          <w:rFonts w:cs="Arial"/>
          <w:sz w:val="20"/>
        </w:rPr>
        <w:t>Clause</w:t>
      </w:r>
      <w:r w:rsidR="00403A28" w:rsidRPr="007C0C28">
        <w:rPr>
          <w:rFonts w:cs="Arial"/>
          <w:sz w:val="20"/>
        </w:rPr>
        <w:t xml:space="preserve"> </w:t>
      </w:r>
      <w:r w:rsidR="00403A28" w:rsidRPr="003B7881">
        <w:rPr>
          <w:rFonts w:cs="Arial"/>
          <w:sz w:val="20"/>
        </w:rPr>
        <w:fldChar w:fldCharType="begin"/>
      </w:r>
      <w:r w:rsidR="00403A28" w:rsidRPr="007C0C28">
        <w:rPr>
          <w:rFonts w:cs="Arial"/>
          <w:sz w:val="20"/>
        </w:rPr>
        <w:instrText xml:space="preserve"> REF _Ref526608928 \w \h </w:instrText>
      </w:r>
      <w:r w:rsidR="007C0C28">
        <w:rPr>
          <w:rFonts w:cs="Arial"/>
          <w:sz w:val="20"/>
        </w:rPr>
        <w:instrText xml:space="preserve"> \* MERGEFORMAT </w:instrText>
      </w:r>
      <w:r w:rsidR="00403A28" w:rsidRPr="003B7881">
        <w:rPr>
          <w:rFonts w:cs="Arial"/>
          <w:sz w:val="20"/>
        </w:rPr>
      </w:r>
      <w:r w:rsidR="00403A28" w:rsidRPr="003B7881">
        <w:rPr>
          <w:rFonts w:cs="Arial"/>
          <w:sz w:val="20"/>
        </w:rPr>
        <w:fldChar w:fldCharType="separate"/>
      </w:r>
      <w:r w:rsidR="00554B79">
        <w:rPr>
          <w:rFonts w:cs="Arial"/>
          <w:sz w:val="20"/>
        </w:rPr>
        <w:t>2.2.1(i)</w:t>
      </w:r>
      <w:r w:rsidR="00403A28" w:rsidRPr="003B7881">
        <w:rPr>
          <w:rFonts w:cs="Arial"/>
          <w:sz w:val="20"/>
        </w:rPr>
        <w:fldChar w:fldCharType="end"/>
      </w:r>
      <w:r w:rsidR="00023692" w:rsidRPr="007C0C28">
        <w:rPr>
          <w:rFonts w:cs="Arial"/>
          <w:sz w:val="20"/>
        </w:rPr>
        <w:t xml:space="preserve"> shall constitute a good discharge for </w:t>
      </w:r>
      <w:r w:rsidR="00472ED0" w:rsidRPr="007C0C28">
        <w:rPr>
          <w:rFonts w:cs="Arial"/>
          <w:sz w:val="20"/>
        </w:rPr>
        <w:t>each</w:t>
      </w:r>
      <w:r w:rsidR="00023692" w:rsidRPr="007C0C28">
        <w:rPr>
          <w:rFonts w:cs="Arial"/>
          <w:sz w:val="20"/>
        </w:rPr>
        <w:t xml:space="preserve"> Investor of its obligations under this </w:t>
      </w:r>
      <w:r w:rsidR="001E75A8" w:rsidRPr="007C0C28">
        <w:rPr>
          <w:rFonts w:cs="Arial"/>
          <w:sz w:val="20"/>
        </w:rPr>
        <w:t>Clause</w:t>
      </w:r>
      <w:r w:rsidR="00023692" w:rsidRPr="007C0C28">
        <w:rPr>
          <w:rFonts w:cs="Arial"/>
          <w:sz w:val="20"/>
        </w:rPr>
        <w:t xml:space="preserve"> </w:t>
      </w:r>
      <w:r w:rsidR="00403A28" w:rsidRPr="003B7881">
        <w:rPr>
          <w:rFonts w:cs="Arial"/>
          <w:sz w:val="20"/>
        </w:rPr>
        <w:fldChar w:fldCharType="begin"/>
      </w:r>
      <w:r w:rsidR="00403A28" w:rsidRPr="007C0C28">
        <w:rPr>
          <w:rFonts w:cs="Arial"/>
          <w:sz w:val="20"/>
        </w:rPr>
        <w:instrText xml:space="preserve"> REF _Ref526608928 \w \h </w:instrText>
      </w:r>
      <w:r w:rsidR="007C0C28">
        <w:rPr>
          <w:rFonts w:cs="Arial"/>
          <w:sz w:val="20"/>
        </w:rPr>
        <w:instrText xml:space="preserve"> \* MERGEFORMAT </w:instrText>
      </w:r>
      <w:r w:rsidR="00403A28" w:rsidRPr="003B7881">
        <w:rPr>
          <w:rFonts w:cs="Arial"/>
          <w:sz w:val="20"/>
        </w:rPr>
      </w:r>
      <w:r w:rsidR="00403A28" w:rsidRPr="003B7881">
        <w:rPr>
          <w:rFonts w:cs="Arial"/>
          <w:sz w:val="20"/>
        </w:rPr>
        <w:fldChar w:fldCharType="separate"/>
      </w:r>
      <w:r w:rsidR="00554B79">
        <w:rPr>
          <w:rFonts w:cs="Arial"/>
          <w:sz w:val="20"/>
        </w:rPr>
        <w:t>2.2.1(i)</w:t>
      </w:r>
      <w:r w:rsidR="00403A28" w:rsidRPr="003B7881">
        <w:rPr>
          <w:rFonts w:cs="Arial"/>
          <w:sz w:val="20"/>
        </w:rPr>
        <w:fldChar w:fldCharType="end"/>
      </w:r>
      <w:r w:rsidR="00023692" w:rsidRPr="007C0C28">
        <w:rPr>
          <w:rFonts w:cs="Arial"/>
          <w:sz w:val="20"/>
        </w:rPr>
        <w:t>:</w:t>
      </w:r>
      <w:bookmarkEnd w:id="854"/>
    </w:p>
    <w:p w14:paraId="688529D7" w14:textId="4A284A89" w:rsidR="008746F7" w:rsidRPr="007C0C28" w:rsidRDefault="00023692" w:rsidP="003B7881">
      <w:pPr>
        <w:pStyle w:val="Body"/>
        <w:tabs>
          <w:tab w:val="left" w:pos="3690"/>
        </w:tabs>
        <w:spacing w:after="240" w:line="290" w:lineRule="auto"/>
        <w:ind w:left="2160"/>
        <w:rPr>
          <w:sz w:val="20"/>
          <w:szCs w:val="20"/>
        </w:rPr>
      </w:pPr>
      <w:r w:rsidRPr="007C0C28">
        <w:rPr>
          <w:sz w:val="20"/>
          <w:szCs w:val="20"/>
          <w:lang w:val="pt-PT"/>
        </w:rPr>
        <w:t>Account name</w:t>
      </w:r>
      <w:r w:rsidR="00872021" w:rsidRPr="007C0C28">
        <w:rPr>
          <w:sz w:val="20"/>
          <w:szCs w:val="20"/>
          <w:lang w:val="pt-PT"/>
        </w:rPr>
        <w:tab/>
      </w:r>
      <w:r w:rsidRPr="007C0C28">
        <w:rPr>
          <w:sz w:val="20"/>
          <w:szCs w:val="20"/>
          <w:lang w:val="pt-PT"/>
        </w:rPr>
        <w:t>:</w:t>
      </w:r>
      <w:r w:rsidR="00347242" w:rsidRPr="007C0C28">
        <w:rPr>
          <w:sz w:val="20"/>
          <w:szCs w:val="20"/>
          <w:lang w:val="pt-PT"/>
        </w:rPr>
        <w:t xml:space="preserve"> </w:t>
      </w:r>
      <w:r w:rsidR="00347242" w:rsidRPr="007C0C28">
        <w:rPr>
          <w:b/>
          <w:sz w:val="20"/>
          <w:szCs w:val="20"/>
          <w:lang w:val="en-US"/>
        </w:rPr>
        <w:t>[</w:t>
      </w:r>
      <w:r w:rsidR="00347242" w:rsidRPr="007C0C28">
        <w:rPr>
          <w:b/>
          <w:sz w:val="20"/>
          <w:szCs w:val="20"/>
          <w:lang w:val="en-US"/>
        </w:rPr>
        <w:sym w:font="Symbol" w:char="F0B7"/>
      </w:r>
      <w:r w:rsidR="00347242" w:rsidRPr="007C0C28">
        <w:rPr>
          <w:b/>
          <w:sz w:val="20"/>
          <w:szCs w:val="20"/>
          <w:lang w:val="en-US"/>
        </w:rPr>
        <w:t>]</w:t>
      </w:r>
    </w:p>
    <w:p w14:paraId="57A310CB" w14:textId="06C0543F" w:rsidR="008746F7" w:rsidRPr="007C0C28" w:rsidRDefault="00023692" w:rsidP="003B7881">
      <w:pPr>
        <w:pStyle w:val="Body"/>
        <w:tabs>
          <w:tab w:val="left" w:pos="3690"/>
        </w:tabs>
        <w:spacing w:after="240" w:line="290" w:lineRule="auto"/>
        <w:ind w:left="2160"/>
        <w:rPr>
          <w:sz w:val="20"/>
          <w:szCs w:val="20"/>
        </w:rPr>
      </w:pPr>
      <w:r w:rsidRPr="007C0C28">
        <w:rPr>
          <w:sz w:val="20"/>
          <w:szCs w:val="20"/>
          <w:lang w:val="pt-PT"/>
        </w:rPr>
        <w:t>Bank</w:t>
      </w:r>
      <w:r w:rsidRPr="007C0C28">
        <w:rPr>
          <w:sz w:val="20"/>
          <w:szCs w:val="20"/>
          <w:lang w:val="pt-PT"/>
        </w:rPr>
        <w:tab/>
        <w:t>:</w:t>
      </w:r>
      <w:r w:rsidR="00347242" w:rsidRPr="007C0C28">
        <w:rPr>
          <w:sz w:val="20"/>
          <w:szCs w:val="20"/>
          <w:lang w:val="en-US"/>
        </w:rPr>
        <w:t xml:space="preserve"> </w:t>
      </w:r>
      <w:r w:rsidR="00347242" w:rsidRPr="007C0C28">
        <w:rPr>
          <w:b/>
          <w:sz w:val="20"/>
          <w:szCs w:val="20"/>
          <w:lang w:val="en-US"/>
        </w:rPr>
        <w:t>[</w:t>
      </w:r>
      <w:r w:rsidR="00347242" w:rsidRPr="007C0C28">
        <w:rPr>
          <w:b/>
          <w:sz w:val="20"/>
          <w:szCs w:val="20"/>
          <w:lang w:val="en-US"/>
        </w:rPr>
        <w:sym w:font="Symbol" w:char="F0B7"/>
      </w:r>
      <w:r w:rsidR="00347242" w:rsidRPr="007C0C28">
        <w:rPr>
          <w:b/>
          <w:sz w:val="20"/>
          <w:szCs w:val="20"/>
          <w:lang w:val="en-US"/>
        </w:rPr>
        <w:t>]</w:t>
      </w:r>
    </w:p>
    <w:p w14:paraId="25C826F8" w14:textId="1B6CACA3" w:rsidR="008746F7" w:rsidRPr="007C0C28" w:rsidRDefault="00023692" w:rsidP="003B7881">
      <w:pPr>
        <w:pStyle w:val="Body"/>
        <w:tabs>
          <w:tab w:val="left" w:pos="3690"/>
        </w:tabs>
        <w:spacing w:after="240" w:line="290" w:lineRule="auto"/>
        <w:ind w:left="2160"/>
        <w:rPr>
          <w:sz w:val="20"/>
          <w:szCs w:val="20"/>
        </w:rPr>
      </w:pPr>
      <w:r w:rsidRPr="007C0C28">
        <w:rPr>
          <w:sz w:val="20"/>
          <w:szCs w:val="20"/>
          <w:lang w:val="pt-PT"/>
        </w:rPr>
        <w:t>Account number</w:t>
      </w:r>
      <w:r w:rsidR="00872021" w:rsidRPr="007C0C28">
        <w:rPr>
          <w:sz w:val="20"/>
          <w:szCs w:val="20"/>
          <w:lang w:val="pt-PT"/>
        </w:rPr>
        <w:tab/>
      </w:r>
      <w:r w:rsidRPr="007C0C28">
        <w:rPr>
          <w:sz w:val="20"/>
          <w:szCs w:val="20"/>
          <w:lang w:val="pt-PT"/>
        </w:rPr>
        <w:t>:</w:t>
      </w:r>
      <w:r w:rsidR="00347242" w:rsidRPr="007C0C28">
        <w:rPr>
          <w:sz w:val="20"/>
          <w:szCs w:val="20"/>
          <w:lang w:val="en-US"/>
        </w:rPr>
        <w:t xml:space="preserve"> </w:t>
      </w:r>
      <w:r w:rsidR="00347242" w:rsidRPr="007C0C28">
        <w:rPr>
          <w:b/>
          <w:sz w:val="20"/>
          <w:szCs w:val="20"/>
          <w:lang w:val="en-US"/>
        </w:rPr>
        <w:t>[</w:t>
      </w:r>
      <w:r w:rsidR="00347242" w:rsidRPr="007C0C28">
        <w:rPr>
          <w:b/>
          <w:sz w:val="20"/>
          <w:szCs w:val="20"/>
          <w:lang w:val="en-US"/>
        </w:rPr>
        <w:sym w:font="Symbol" w:char="F0B7"/>
      </w:r>
      <w:r w:rsidR="00347242" w:rsidRPr="007C0C28">
        <w:rPr>
          <w:b/>
          <w:sz w:val="20"/>
          <w:szCs w:val="20"/>
          <w:lang w:val="en-US"/>
        </w:rPr>
        <w:t>]</w:t>
      </w:r>
    </w:p>
    <w:p w14:paraId="0A8BCF2A" w14:textId="3327A216" w:rsidR="008746F7" w:rsidRPr="007C0C28" w:rsidRDefault="00023692" w:rsidP="003B7881">
      <w:pPr>
        <w:pStyle w:val="Body"/>
        <w:tabs>
          <w:tab w:val="left" w:pos="3690"/>
        </w:tabs>
        <w:spacing w:after="240" w:line="290" w:lineRule="auto"/>
        <w:ind w:left="2160"/>
        <w:rPr>
          <w:sz w:val="20"/>
          <w:szCs w:val="20"/>
        </w:rPr>
      </w:pPr>
      <w:r w:rsidRPr="007C0C28">
        <w:rPr>
          <w:sz w:val="20"/>
          <w:szCs w:val="20"/>
          <w:lang w:val="pt-PT"/>
        </w:rPr>
        <w:t>Swift Code</w:t>
      </w:r>
      <w:r w:rsidRPr="007C0C28">
        <w:rPr>
          <w:sz w:val="20"/>
          <w:szCs w:val="20"/>
          <w:lang w:val="pt-PT"/>
        </w:rPr>
        <w:tab/>
        <w:t>:</w:t>
      </w:r>
      <w:r w:rsidR="00347242" w:rsidRPr="007C0C28">
        <w:rPr>
          <w:sz w:val="20"/>
          <w:szCs w:val="20"/>
          <w:lang w:val="en-US"/>
        </w:rPr>
        <w:t xml:space="preserve"> </w:t>
      </w:r>
      <w:r w:rsidR="00347242" w:rsidRPr="007C0C28">
        <w:rPr>
          <w:b/>
          <w:sz w:val="20"/>
          <w:szCs w:val="20"/>
          <w:lang w:val="en-US"/>
        </w:rPr>
        <w:t>[</w:t>
      </w:r>
      <w:r w:rsidR="00347242" w:rsidRPr="007C0C28">
        <w:rPr>
          <w:b/>
          <w:sz w:val="20"/>
          <w:szCs w:val="20"/>
          <w:lang w:val="en-US"/>
        </w:rPr>
        <w:sym w:font="Symbol" w:char="F0B7"/>
      </w:r>
      <w:r w:rsidR="00347242" w:rsidRPr="007C0C28">
        <w:rPr>
          <w:b/>
          <w:sz w:val="20"/>
          <w:szCs w:val="20"/>
          <w:lang w:val="en-US"/>
        </w:rPr>
        <w:t>]</w:t>
      </w:r>
    </w:p>
    <w:p w14:paraId="2A6A4CC2" w14:textId="561E3BD2" w:rsidR="00B14FF2" w:rsidRPr="007C0C28" w:rsidRDefault="00B14FF2" w:rsidP="003B7881">
      <w:pPr>
        <w:pStyle w:val="Heading2"/>
        <w:numPr>
          <w:ilvl w:val="3"/>
          <w:numId w:val="5"/>
        </w:numPr>
        <w:rPr>
          <w:rFonts w:cs="Arial"/>
          <w:sz w:val="20"/>
        </w:rPr>
      </w:pPr>
      <w:bookmarkStart w:id="855" w:name="_Ref526608942"/>
      <w:r w:rsidRPr="007C0C28">
        <w:rPr>
          <w:rFonts w:cs="Arial"/>
          <w:b/>
          <w:sz w:val="20"/>
        </w:rPr>
        <w:t>[enter into the Shareholders</w:t>
      </w:r>
      <w:r w:rsidR="00163776" w:rsidRPr="007C0C28">
        <w:rPr>
          <w:rFonts w:cs="Arial"/>
          <w:b/>
          <w:sz w:val="20"/>
        </w:rPr>
        <w:t>'</w:t>
      </w:r>
      <w:r w:rsidRPr="007C0C28">
        <w:rPr>
          <w:rFonts w:cs="Arial"/>
          <w:b/>
          <w:sz w:val="20"/>
        </w:rPr>
        <w:t xml:space="preserve"> Agreement and deliver to the Company </w:t>
      </w:r>
      <w:r w:rsidR="00285962" w:rsidRPr="007C0C28">
        <w:rPr>
          <w:rFonts w:cs="Arial"/>
          <w:b/>
          <w:sz w:val="20"/>
        </w:rPr>
        <w:t xml:space="preserve">a number of </w:t>
      </w:r>
      <w:r w:rsidRPr="007C0C28">
        <w:rPr>
          <w:rFonts w:cs="Arial"/>
          <w:b/>
          <w:sz w:val="20"/>
        </w:rPr>
        <w:t>original cop</w:t>
      </w:r>
      <w:r w:rsidR="00285962" w:rsidRPr="007C0C28">
        <w:rPr>
          <w:rFonts w:cs="Arial"/>
          <w:b/>
          <w:sz w:val="20"/>
        </w:rPr>
        <w:t>ies for the other parties thereto, duly executed by it</w:t>
      </w:r>
      <w:r w:rsidRPr="007C0C28">
        <w:rPr>
          <w:rFonts w:cs="Arial"/>
          <w:b/>
          <w:sz w:val="20"/>
        </w:rPr>
        <w:t>;]</w:t>
      </w:r>
      <w:bookmarkEnd w:id="855"/>
      <w:r w:rsidRPr="007C0C28">
        <w:rPr>
          <w:rFonts w:cs="Arial"/>
          <w:b/>
          <w:sz w:val="20"/>
        </w:rPr>
        <w:t xml:space="preserve"> </w:t>
      </w:r>
    </w:p>
    <w:p w14:paraId="30973448" w14:textId="60E9BECE" w:rsidR="00630151" w:rsidRPr="007C0C28" w:rsidRDefault="005D63D2" w:rsidP="00654DD4">
      <w:pPr>
        <w:pStyle w:val="Heading2"/>
        <w:numPr>
          <w:ilvl w:val="2"/>
          <w:numId w:val="5"/>
        </w:numPr>
        <w:rPr>
          <w:rFonts w:cs="Arial"/>
          <w:sz w:val="20"/>
        </w:rPr>
      </w:pPr>
      <w:r w:rsidRPr="007C0C28">
        <w:rPr>
          <w:rFonts w:cs="Arial"/>
          <w:sz w:val="20"/>
        </w:rPr>
        <w:t xml:space="preserve">the Company shall deliver to </w:t>
      </w:r>
      <w:r w:rsidR="00730A60" w:rsidRPr="007C0C28">
        <w:rPr>
          <w:rFonts w:cs="Arial"/>
          <w:sz w:val="20"/>
        </w:rPr>
        <w:t>each</w:t>
      </w:r>
      <w:r w:rsidRPr="007C0C28">
        <w:rPr>
          <w:rFonts w:cs="Arial"/>
          <w:sz w:val="20"/>
        </w:rPr>
        <w:t xml:space="preserve"> Investor a copy of </w:t>
      </w:r>
      <w:r w:rsidR="00CE0A55" w:rsidRPr="007C0C28">
        <w:rPr>
          <w:rFonts w:cs="Arial"/>
          <w:sz w:val="20"/>
        </w:rPr>
        <w:t xml:space="preserve">the </w:t>
      </w:r>
      <w:r w:rsidR="008E608B" w:rsidRPr="007C0C28">
        <w:rPr>
          <w:rFonts w:cs="Arial"/>
          <w:sz w:val="20"/>
        </w:rPr>
        <w:t xml:space="preserve">written resolutions </w:t>
      </w:r>
      <w:r w:rsidRPr="007C0C28">
        <w:rPr>
          <w:rFonts w:cs="Arial"/>
          <w:sz w:val="20"/>
        </w:rPr>
        <w:t>passed by</w:t>
      </w:r>
      <w:r w:rsidR="008E608B" w:rsidRPr="007C0C28">
        <w:rPr>
          <w:rFonts w:cs="Arial"/>
          <w:sz w:val="20"/>
        </w:rPr>
        <w:t xml:space="preserve"> the Board</w:t>
      </w:r>
      <w:r w:rsidR="001772D4" w:rsidRPr="007C0C28">
        <w:rPr>
          <w:rFonts w:cs="Arial"/>
          <w:sz w:val="20"/>
        </w:rPr>
        <w:t>,</w:t>
      </w:r>
      <w:r w:rsidR="0018290A" w:rsidRPr="007C0C28">
        <w:rPr>
          <w:rFonts w:cs="Arial"/>
          <w:sz w:val="20"/>
          <w:vertAlign w:val="superscript"/>
        </w:rPr>
        <w:footnoteReference w:id="3"/>
      </w:r>
      <w:r w:rsidR="001772D4" w:rsidRPr="007C0C28">
        <w:rPr>
          <w:rFonts w:cs="Arial"/>
          <w:sz w:val="20"/>
        </w:rPr>
        <w:t xml:space="preserve"> in a form approved by </w:t>
      </w:r>
      <w:r w:rsidR="00CF1633" w:rsidRPr="007C0C28">
        <w:rPr>
          <w:rFonts w:cs="Arial"/>
          <w:b/>
          <w:sz w:val="20"/>
        </w:rPr>
        <w:t>[</w:t>
      </w:r>
      <w:r w:rsidR="001772D4" w:rsidRPr="007C0C28">
        <w:rPr>
          <w:rFonts w:cs="Arial"/>
          <w:b/>
          <w:sz w:val="20"/>
        </w:rPr>
        <w:t xml:space="preserve">the </w:t>
      </w:r>
      <w:r w:rsidR="00D14625" w:rsidRPr="007C0C28">
        <w:rPr>
          <w:rFonts w:cs="Arial"/>
          <w:b/>
          <w:sz w:val="20"/>
        </w:rPr>
        <w:t xml:space="preserve">Lead </w:t>
      </w:r>
      <w:r w:rsidR="00CF1633" w:rsidRPr="007C0C28">
        <w:rPr>
          <w:rFonts w:cs="Arial"/>
          <w:b/>
          <w:sz w:val="20"/>
        </w:rPr>
        <w:t>Investor]</w:t>
      </w:r>
      <w:r w:rsidR="001772D4" w:rsidRPr="007C0C28">
        <w:rPr>
          <w:rFonts w:cs="Arial"/>
          <w:sz w:val="20"/>
        </w:rPr>
        <w:t xml:space="preserve"> prior to Completion</w:t>
      </w:r>
      <w:r w:rsidRPr="007C0C28">
        <w:rPr>
          <w:rFonts w:cs="Arial"/>
          <w:sz w:val="20"/>
        </w:rPr>
        <w:t>, under which the Board shall have</w:t>
      </w:r>
      <w:r w:rsidR="00023692" w:rsidRPr="007C0C28">
        <w:rPr>
          <w:rFonts w:cs="Arial"/>
          <w:sz w:val="20"/>
        </w:rPr>
        <w:t>:</w:t>
      </w:r>
    </w:p>
    <w:p w14:paraId="33BD8693" w14:textId="0249C4AC" w:rsidR="00630151" w:rsidRPr="007C0C28" w:rsidRDefault="005D63D2" w:rsidP="00654DD4">
      <w:pPr>
        <w:pStyle w:val="Heading2"/>
        <w:numPr>
          <w:ilvl w:val="3"/>
          <w:numId w:val="12"/>
        </w:numPr>
        <w:tabs>
          <w:tab w:val="left" w:pos="1440"/>
        </w:tabs>
        <w:rPr>
          <w:rFonts w:cs="Arial"/>
          <w:sz w:val="20"/>
        </w:rPr>
      </w:pPr>
      <w:r w:rsidRPr="007C0C28">
        <w:rPr>
          <w:rFonts w:cs="Arial"/>
          <w:sz w:val="20"/>
        </w:rPr>
        <w:lastRenderedPageBreak/>
        <w:t xml:space="preserve">approved the </w:t>
      </w:r>
      <w:r w:rsidR="00885EEF" w:rsidRPr="007C0C28">
        <w:rPr>
          <w:rFonts w:cs="Arial"/>
          <w:sz w:val="20"/>
        </w:rPr>
        <w:t>allot</w:t>
      </w:r>
      <w:r w:rsidRPr="007C0C28">
        <w:rPr>
          <w:rFonts w:cs="Arial"/>
          <w:sz w:val="20"/>
        </w:rPr>
        <w:t>ment</w:t>
      </w:r>
      <w:r w:rsidR="00885EEF" w:rsidRPr="007C0C28">
        <w:rPr>
          <w:rFonts w:cs="Arial"/>
          <w:sz w:val="20"/>
        </w:rPr>
        <w:t xml:space="preserve"> and </w:t>
      </w:r>
      <w:r w:rsidR="00023692" w:rsidRPr="007C0C28">
        <w:rPr>
          <w:rFonts w:cs="Arial"/>
          <w:sz w:val="20"/>
        </w:rPr>
        <w:t xml:space="preserve">issue </w:t>
      </w:r>
      <w:r w:rsidRPr="007C0C28">
        <w:rPr>
          <w:rFonts w:cs="Arial"/>
          <w:sz w:val="20"/>
        </w:rPr>
        <w:t xml:space="preserve">of </w:t>
      </w:r>
      <w:r w:rsidR="00023692" w:rsidRPr="007C0C28">
        <w:rPr>
          <w:rFonts w:cs="Arial"/>
          <w:sz w:val="20"/>
        </w:rPr>
        <w:t xml:space="preserve">the </w:t>
      </w:r>
      <w:r w:rsidR="0005488C" w:rsidRPr="007C0C28">
        <w:rPr>
          <w:rFonts w:cs="Arial"/>
          <w:sz w:val="20"/>
        </w:rPr>
        <w:t>Subscription Share</w:t>
      </w:r>
      <w:r w:rsidR="00023692" w:rsidRPr="007C0C28">
        <w:rPr>
          <w:rFonts w:cs="Arial"/>
          <w:sz w:val="20"/>
        </w:rPr>
        <w:t>s credited as fully paid to the</w:t>
      </w:r>
      <w:r w:rsidR="00730A60" w:rsidRPr="007C0C28">
        <w:rPr>
          <w:rFonts w:cs="Arial"/>
          <w:sz w:val="20"/>
        </w:rPr>
        <w:t xml:space="preserve"> </w:t>
      </w:r>
      <w:r w:rsidR="00023692" w:rsidRPr="007C0C28">
        <w:rPr>
          <w:rFonts w:cs="Arial"/>
          <w:sz w:val="20"/>
        </w:rPr>
        <w:t>Investor</w:t>
      </w:r>
      <w:r w:rsidR="00D370D9" w:rsidRPr="007C0C28">
        <w:rPr>
          <w:rFonts w:cs="Arial"/>
          <w:sz w:val="20"/>
        </w:rPr>
        <w:t>s</w:t>
      </w:r>
      <w:r w:rsidR="00023692" w:rsidRPr="007C0C28">
        <w:rPr>
          <w:rFonts w:cs="Arial"/>
          <w:sz w:val="20"/>
        </w:rPr>
        <w:t xml:space="preserve"> and </w:t>
      </w:r>
      <w:r w:rsidR="00885EEF" w:rsidRPr="007C0C28">
        <w:rPr>
          <w:rFonts w:cs="Arial"/>
          <w:sz w:val="20"/>
        </w:rPr>
        <w:t xml:space="preserve">the </w:t>
      </w:r>
      <w:r w:rsidR="00023692" w:rsidRPr="007C0C28">
        <w:rPr>
          <w:rFonts w:cs="Arial"/>
          <w:sz w:val="20"/>
        </w:rPr>
        <w:t>ent</w:t>
      </w:r>
      <w:r w:rsidR="00885EEF" w:rsidRPr="007C0C28">
        <w:rPr>
          <w:rFonts w:cs="Arial"/>
          <w:sz w:val="20"/>
        </w:rPr>
        <w:t>ry of the Investor</w:t>
      </w:r>
      <w:r w:rsidR="00D370D9" w:rsidRPr="007C0C28">
        <w:rPr>
          <w:rFonts w:cs="Arial"/>
          <w:sz w:val="20"/>
        </w:rPr>
        <w:t>s</w:t>
      </w:r>
      <w:r w:rsidR="00023692" w:rsidRPr="007C0C28">
        <w:rPr>
          <w:rFonts w:cs="Arial"/>
          <w:sz w:val="20"/>
        </w:rPr>
        <w:t xml:space="preserve"> </w:t>
      </w:r>
      <w:r w:rsidR="00885EEF" w:rsidRPr="007C0C28">
        <w:rPr>
          <w:rFonts w:cs="Arial"/>
          <w:sz w:val="20"/>
        </w:rPr>
        <w:t>in</w:t>
      </w:r>
      <w:r w:rsidR="00023692" w:rsidRPr="007C0C28">
        <w:rPr>
          <w:rFonts w:cs="Arial"/>
          <w:sz w:val="20"/>
        </w:rPr>
        <w:t xml:space="preserve"> the </w:t>
      </w:r>
      <w:r w:rsidR="00B62652" w:rsidRPr="007C0C28">
        <w:rPr>
          <w:rFonts w:cs="Arial"/>
          <w:sz w:val="20"/>
        </w:rPr>
        <w:t>Company</w:t>
      </w:r>
      <w:r w:rsidR="00163776" w:rsidRPr="007C0C28">
        <w:rPr>
          <w:rFonts w:cs="Arial"/>
          <w:sz w:val="20"/>
        </w:rPr>
        <w:t>'</w:t>
      </w:r>
      <w:r w:rsidR="00B62652" w:rsidRPr="007C0C28">
        <w:rPr>
          <w:rFonts w:cs="Arial"/>
          <w:sz w:val="20"/>
        </w:rPr>
        <w:t xml:space="preserve">s </w:t>
      </w:r>
      <w:r w:rsidR="00885EEF" w:rsidRPr="007C0C28">
        <w:rPr>
          <w:rFonts w:cs="Arial"/>
          <w:sz w:val="20"/>
        </w:rPr>
        <w:t xml:space="preserve">electronic </w:t>
      </w:r>
      <w:r w:rsidR="00023692" w:rsidRPr="007C0C28">
        <w:rPr>
          <w:rFonts w:cs="Arial"/>
          <w:sz w:val="20"/>
        </w:rPr>
        <w:t>register of members in respect thereof;</w:t>
      </w:r>
      <w:r w:rsidR="006C7335" w:rsidRPr="007C0C28">
        <w:rPr>
          <w:rFonts w:cs="Arial"/>
          <w:sz w:val="20"/>
        </w:rPr>
        <w:t xml:space="preserve"> </w:t>
      </w:r>
    </w:p>
    <w:p w14:paraId="21856D86" w14:textId="16C76475" w:rsidR="00D602E1" w:rsidRPr="007C0C28" w:rsidRDefault="00D602E1" w:rsidP="00654DD4">
      <w:pPr>
        <w:pStyle w:val="Heading2"/>
        <w:numPr>
          <w:ilvl w:val="3"/>
          <w:numId w:val="12"/>
        </w:numPr>
        <w:tabs>
          <w:tab w:val="left" w:pos="1440"/>
        </w:tabs>
        <w:rPr>
          <w:rFonts w:cs="Arial"/>
          <w:sz w:val="20"/>
        </w:rPr>
      </w:pPr>
      <w:r w:rsidRPr="007C0C28">
        <w:rPr>
          <w:rFonts w:cs="Arial"/>
          <w:sz w:val="20"/>
        </w:rPr>
        <w:t>adopted the Amended Constitution;</w:t>
      </w:r>
    </w:p>
    <w:p w14:paraId="08E075C5" w14:textId="630ABA2C" w:rsidR="00630151" w:rsidRPr="007C0C28" w:rsidRDefault="005D63D2" w:rsidP="00654DD4">
      <w:pPr>
        <w:pStyle w:val="Heading2"/>
        <w:numPr>
          <w:ilvl w:val="3"/>
          <w:numId w:val="12"/>
        </w:numPr>
        <w:tabs>
          <w:tab w:val="left" w:pos="1440"/>
        </w:tabs>
        <w:rPr>
          <w:rFonts w:cs="Arial"/>
          <w:sz w:val="20"/>
        </w:rPr>
      </w:pPr>
      <w:r w:rsidRPr="007C0C28">
        <w:rPr>
          <w:rFonts w:cs="Arial"/>
          <w:sz w:val="20"/>
        </w:rPr>
        <w:t xml:space="preserve">approved </w:t>
      </w:r>
      <w:r w:rsidR="0011133B" w:rsidRPr="007C0C28">
        <w:rPr>
          <w:rFonts w:cs="Arial"/>
          <w:sz w:val="20"/>
        </w:rPr>
        <w:t xml:space="preserve">and authorised </w:t>
      </w:r>
      <w:r w:rsidR="00885EEF" w:rsidRPr="007C0C28">
        <w:rPr>
          <w:rFonts w:cs="Arial"/>
          <w:sz w:val="20"/>
        </w:rPr>
        <w:t xml:space="preserve">the </w:t>
      </w:r>
      <w:r w:rsidR="00023692" w:rsidRPr="007C0C28">
        <w:rPr>
          <w:rFonts w:cs="Arial"/>
          <w:sz w:val="20"/>
        </w:rPr>
        <w:t>execut</w:t>
      </w:r>
      <w:r w:rsidR="00885EEF" w:rsidRPr="007C0C28">
        <w:rPr>
          <w:rFonts w:cs="Arial"/>
          <w:sz w:val="20"/>
        </w:rPr>
        <w:t>ion</w:t>
      </w:r>
      <w:r w:rsidR="00023692" w:rsidRPr="007C0C28">
        <w:rPr>
          <w:rFonts w:cs="Arial"/>
          <w:sz w:val="20"/>
        </w:rPr>
        <w:t xml:space="preserve"> and deliver</w:t>
      </w:r>
      <w:r w:rsidR="00885EEF" w:rsidRPr="007C0C28">
        <w:rPr>
          <w:rFonts w:cs="Arial"/>
          <w:sz w:val="20"/>
        </w:rPr>
        <w:t>y</w:t>
      </w:r>
      <w:r w:rsidR="00023692" w:rsidRPr="007C0C28">
        <w:rPr>
          <w:rFonts w:cs="Arial"/>
          <w:sz w:val="20"/>
        </w:rPr>
        <w:t xml:space="preserve"> to </w:t>
      </w:r>
      <w:r w:rsidR="00730A60" w:rsidRPr="007C0C28">
        <w:rPr>
          <w:rFonts w:cs="Arial"/>
          <w:sz w:val="20"/>
        </w:rPr>
        <w:t>each</w:t>
      </w:r>
      <w:r w:rsidR="00023692" w:rsidRPr="007C0C28">
        <w:rPr>
          <w:rFonts w:cs="Arial"/>
          <w:sz w:val="20"/>
        </w:rPr>
        <w:t xml:space="preserve"> Investor </w:t>
      </w:r>
      <w:r w:rsidR="00885EEF" w:rsidRPr="007C0C28">
        <w:rPr>
          <w:rFonts w:cs="Arial"/>
          <w:sz w:val="20"/>
        </w:rPr>
        <w:t xml:space="preserve">of </w:t>
      </w:r>
      <w:r w:rsidR="009534AD" w:rsidRPr="007C0C28">
        <w:rPr>
          <w:rFonts w:cs="Arial"/>
          <w:sz w:val="20"/>
        </w:rPr>
        <w:t xml:space="preserve">a </w:t>
      </w:r>
      <w:r w:rsidR="00CF35F3" w:rsidRPr="007C0C28">
        <w:rPr>
          <w:rFonts w:cs="Arial"/>
          <w:sz w:val="20"/>
        </w:rPr>
        <w:t xml:space="preserve">share </w:t>
      </w:r>
      <w:r w:rsidR="00023692" w:rsidRPr="007C0C28">
        <w:rPr>
          <w:rFonts w:cs="Arial"/>
          <w:sz w:val="20"/>
        </w:rPr>
        <w:t xml:space="preserve">certificate for the </w:t>
      </w:r>
      <w:r w:rsidR="00730A60" w:rsidRPr="007C0C28">
        <w:rPr>
          <w:rFonts w:cs="Arial"/>
          <w:sz w:val="20"/>
        </w:rPr>
        <w:t xml:space="preserve">relevant number of </w:t>
      </w:r>
      <w:r w:rsidR="0005488C" w:rsidRPr="007C0C28">
        <w:rPr>
          <w:rFonts w:cs="Arial"/>
          <w:sz w:val="20"/>
        </w:rPr>
        <w:t>Subscription Share</w:t>
      </w:r>
      <w:r w:rsidR="00023692" w:rsidRPr="007C0C28">
        <w:rPr>
          <w:rFonts w:cs="Arial"/>
          <w:sz w:val="20"/>
        </w:rPr>
        <w:t>s</w:t>
      </w:r>
      <w:r w:rsidR="00730A60" w:rsidRPr="007C0C28">
        <w:rPr>
          <w:rFonts w:cs="Arial"/>
          <w:sz w:val="20"/>
        </w:rPr>
        <w:t xml:space="preserve"> set out against its name in </w:t>
      </w:r>
      <w:r w:rsidR="00D370D9" w:rsidRPr="007C0C28">
        <w:rPr>
          <w:rFonts w:cs="Arial"/>
          <w:sz w:val="20"/>
        </w:rPr>
        <w:t xml:space="preserve">the second </w:t>
      </w:r>
      <w:r w:rsidR="00730A60" w:rsidRPr="007C0C28">
        <w:rPr>
          <w:rFonts w:cs="Arial"/>
          <w:sz w:val="20"/>
        </w:rPr>
        <w:t xml:space="preserve">column of </w:t>
      </w:r>
      <w:r w:rsidR="00D370D9" w:rsidRPr="007C0C28">
        <w:rPr>
          <w:rFonts w:cs="Arial"/>
          <w:sz w:val="20"/>
        </w:rPr>
        <w:t xml:space="preserve">the </w:t>
      </w:r>
      <w:r w:rsidR="00730A60" w:rsidRPr="007C0C28">
        <w:rPr>
          <w:rFonts w:cs="Arial"/>
          <w:sz w:val="20"/>
        </w:rPr>
        <w:t xml:space="preserve">table in Clause </w:t>
      </w:r>
      <w:r w:rsidR="00730A60" w:rsidRPr="003B7881">
        <w:rPr>
          <w:rFonts w:cs="Arial"/>
          <w:sz w:val="20"/>
        </w:rPr>
        <w:fldChar w:fldCharType="begin"/>
      </w:r>
      <w:r w:rsidR="00730A60" w:rsidRPr="007C0C28">
        <w:rPr>
          <w:rFonts w:cs="Arial"/>
          <w:sz w:val="20"/>
        </w:rPr>
        <w:instrText xml:space="preserve"> REF _Ref513794548 \w \h </w:instrText>
      </w:r>
      <w:r w:rsidR="006A60B1" w:rsidRPr="007C0C28">
        <w:rPr>
          <w:rFonts w:cs="Arial"/>
          <w:sz w:val="20"/>
        </w:rPr>
        <w:instrText xml:space="preserve"> \* MERGEFORMAT </w:instrText>
      </w:r>
      <w:r w:rsidR="00730A60" w:rsidRPr="003B7881">
        <w:rPr>
          <w:rFonts w:cs="Arial"/>
          <w:sz w:val="20"/>
        </w:rPr>
      </w:r>
      <w:r w:rsidR="00730A60" w:rsidRPr="003B7881">
        <w:rPr>
          <w:rFonts w:cs="Arial"/>
          <w:sz w:val="20"/>
        </w:rPr>
        <w:fldChar w:fldCharType="separate"/>
      </w:r>
      <w:r w:rsidR="00554B79">
        <w:rPr>
          <w:rFonts w:cs="Arial"/>
          <w:sz w:val="20"/>
        </w:rPr>
        <w:t>1.1</w:t>
      </w:r>
      <w:r w:rsidR="00730A60" w:rsidRPr="003B7881">
        <w:rPr>
          <w:rFonts w:cs="Arial"/>
          <w:sz w:val="20"/>
        </w:rPr>
        <w:fldChar w:fldCharType="end"/>
      </w:r>
      <w:r w:rsidR="00023692" w:rsidRPr="007C0C28">
        <w:rPr>
          <w:rFonts w:cs="Arial"/>
          <w:sz w:val="20"/>
        </w:rPr>
        <w:t>;</w:t>
      </w:r>
    </w:p>
    <w:p w14:paraId="2612BB2B" w14:textId="144C3C5E" w:rsidR="00630151" w:rsidRPr="007C0C28" w:rsidRDefault="00023692" w:rsidP="00654DD4">
      <w:pPr>
        <w:pStyle w:val="Heading2"/>
        <w:numPr>
          <w:ilvl w:val="3"/>
          <w:numId w:val="12"/>
        </w:numPr>
        <w:tabs>
          <w:tab w:val="left" w:pos="1440"/>
        </w:tabs>
        <w:rPr>
          <w:rFonts w:cs="Arial"/>
          <w:sz w:val="20"/>
        </w:rPr>
      </w:pPr>
      <w:r w:rsidRPr="007C0C28">
        <w:rPr>
          <w:rFonts w:cs="Arial"/>
          <w:b/>
          <w:sz w:val="20"/>
        </w:rPr>
        <w:t>[</w:t>
      </w:r>
      <w:r w:rsidR="00885EEF" w:rsidRPr="007C0C28">
        <w:rPr>
          <w:rFonts w:cs="Arial"/>
          <w:b/>
          <w:sz w:val="20"/>
        </w:rPr>
        <w:t>note</w:t>
      </w:r>
      <w:r w:rsidR="005D63D2" w:rsidRPr="007C0C28">
        <w:rPr>
          <w:rFonts w:cs="Arial"/>
          <w:b/>
          <w:sz w:val="20"/>
        </w:rPr>
        <w:t>d</w:t>
      </w:r>
      <w:r w:rsidR="00885EEF" w:rsidRPr="007C0C28">
        <w:rPr>
          <w:rFonts w:cs="Arial"/>
          <w:b/>
          <w:sz w:val="20"/>
        </w:rPr>
        <w:t xml:space="preserve"> </w:t>
      </w:r>
      <w:r w:rsidRPr="007C0C28">
        <w:rPr>
          <w:rFonts w:cs="Arial"/>
          <w:b/>
          <w:sz w:val="20"/>
        </w:rPr>
        <w:t>the resignations of each of [●] and [●] as directors of the Company;]</w:t>
      </w:r>
      <w:r w:rsidR="003E1D63" w:rsidRPr="007C0C28">
        <w:rPr>
          <w:rStyle w:val="FootnoteReference"/>
          <w:rFonts w:cs="Arial"/>
          <w:sz w:val="20"/>
        </w:rPr>
        <w:footnoteReference w:id="4"/>
      </w:r>
    </w:p>
    <w:p w14:paraId="5E4DA401" w14:textId="3B2FF217" w:rsidR="00A01AE1" w:rsidRPr="007C0C28" w:rsidRDefault="005D63D2" w:rsidP="00654DD4">
      <w:pPr>
        <w:pStyle w:val="Heading2"/>
        <w:numPr>
          <w:ilvl w:val="3"/>
          <w:numId w:val="12"/>
        </w:numPr>
        <w:tabs>
          <w:tab w:val="left" w:pos="1440"/>
        </w:tabs>
        <w:rPr>
          <w:rFonts w:cs="Arial"/>
          <w:sz w:val="20"/>
        </w:rPr>
      </w:pPr>
      <w:r w:rsidRPr="007C0C28">
        <w:rPr>
          <w:rFonts w:cs="Arial"/>
          <w:sz w:val="20"/>
        </w:rPr>
        <w:t xml:space="preserve">approved the </w:t>
      </w:r>
      <w:r w:rsidR="00023692" w:rsidRPr="007C0C28">
        <w:rPr>
          <w:rFonts w:cs="Arial"/>
          <w:sz w:val="20"/>
        </w:rPr>
        <w:t>appoint</w:t>
      </w:r>
      <w:r w:rsidRPr="007C0C28">
        <w:rPr>
          <w:rFonts w:cs="Arial"/>
          <w:sz w:val="20"/>
        </w:rPr>
        <w:t>ment of</w:t>
      </w:r>
      <w:r w:rsidR="00023692" w:rsidRPr="007C0C28">
        <w:rPr>
          <w:rFonts w:cs="Arial"/>
          <w:sz w:val="20"/>
        </w:rPr>
        <w:t xml:space="preserve"> </w:t>
      </w:r>
      <w:r w:rsidR="00023692" w:rsidRPr="007C0C28">
        <w:rPr>
          <w:rFonts w:cs="Arial"/>
          <w:b/>
          <w:sz w:val="20"/>
        </w:rPr>
        <w:t>[●]</w:t>
      </w:r>
      <w:r w:rsidR="009E1C86" w:rsidRPr="007C0C28">
        <w:rPr>
          <w:rFonts w:cs="Arial"/>
          <w:b/>
          <w:sz w:val="20"/>
        </w:rPr>
        <w:t xml:space="preserve"> </w:t>
      </w:r>
      <w:r w:rsidR="00023692" w:rsidRPr="007C0C28">
        <w:rPr>
          <w:rFonts w:cs="Arial"/>
          <w:sz w:val="20"/>
        </w:rPr>
        <w:t xml:space="preserve">as </w:t>
      </w:r>
      <w:r w:rsidR="008A71DD" w:rsidRPr="007C0C28">
        <w:rPr>
          <w:rFonts w:cs="Arial"/>
          <w:sz w:val="20"/>
        </w:rPr>
        <w:t>a d</w:t>
      </w:r>
      <w:r w:rsidR="00023692" w:rsidRPr="007C0C28">
        <w:rPr>
          <w:rFonts w:cs="Arial"/>
          <w:sz w:val="20"/>
        </w:rPr>
        <w:t>irector</w:t>
      </w:r>
      <w:r w:rsidR="008A71DD" w:rsidRPr="007C0C28">
        <w:rPr>
          <w:rFonts w:cs="Arial"/>
          <w:sz w:val="20"/>
        </w:rPr>
        <w:t xml:space="preserve"> of the Company</w:t>
      </w:r>
      <w:r w:rsidR="00023692" w:rsidRPr="007C0C28">
        <w:rPr>
          <w:rFonts w:cs="Arial"/>
          <w:sz w:val="20"/>
        </w:rPr>
        <w:t xml:space="preserve">; </w:t>
      </w:r>
    </w:p>
    <w:p w14:paraId="37A327BB" w14:textId="2D9512F6" w:rsidR="00630151" w:rsidRPr="007C0C28" w:rsidRDefault="00A01AE1" w:rsidP="00654DD4">
      <w:pPr>
        <w:pStyle w:val="Heading2"/>
        <w:numPr>
          <w:ilvl w:val="3"/>
          <w:numId w:val="12"/>
        </w:numPr>
        <w:tabs>
          <w:tab w:val="left" w:pos="1440"/>
        </w:tabs>
        <w:rPr>
          <w:rFonts w:cs="Arial"/>
          <w:sz w:val="20"/>
        </w:rPr>
      </w:pPr>
      <w:r w:rsidRPr="007C0C28">
        <w:rPr>
          <w:rFonts w:cs="Arial"/>
          <w:b/>
          <w:sz w:val="20"/>
        </w:rPr>
        <w:t>[approve</w:t>
      </w:r>
      <w:r w:rsidR="005D63D2" w:rsidRPr="007C0C28">
        <w:rPr>
          <w:rFonts w:cs="Arial"/>
          <w:b/>
          <w:sz w:val="20"/>
        </w:rPr>
        <w:t>d</w:t>
      </w:r>
      <w:r w:rsidRPr="007C0C28">
        <w:rPr>
          <w:rFonts w:cs="Arial"/>
          <w:b/>
          <w:sz w:val="20"/>
        </w:rPr>
        <w:t xml:space="preserve"> </w:t>
      </w:r>
      <w:r w:rsidR="0011133B" w:rsidRPr="007C0C28">
        <w:rPr>
          <w:rFonts w:cs="Arial"/>
          <w:b/>
          <w:sz w:val="20"/>
        </w:rPr>
        <w:t>and authorised</w:t>
      </w:r>
      <w:r w:rsidR="0011133B" w:rsidRPr="007C0C28">
        <w:rPr>
          <w:rFonts w:cs="Arial"/>
          <w:sz w:val="20"/>
        </w:rPr>
        <w:t xml:space="preserve"> </w:t>
      </w:r>
      <w:r w:rsidRPr="007C0C28">
        <w:rPr>
          <w:rFonts w:cs="Arial"/>
          <w:b/>
          <w:sz w:val="20"/>
        </w:rPr>
        <w:t>the execution by the Company of the Shareholders</w:t>
      </w:r>
      <w:r w:rsidR="00163776" w:rsidRPr="007C0C28">
        <w:rPr>
          <w:rFonts w:cs="Arial"/>
          <w:b/>
          <w:sz w:val="20"/>
        </w:rPr>
        <w:t>'</w:t>
      </w:r>
      <w:r w:rsidRPr="007C0C28">
        <w:rPr>
          <w:rFonts w:cs="Arial"/>
          <w:b/>
          <w:sz w:val="20"/>
        </w:rPr>
        <w:t xml:space="preserve"> Agreement;] </w:t>
      </w:r>
      <w:r w:rsidR="00023692" w:rsidRPr="007C0C28">
        <w:rPr>
          <w:rFonts w:cs="Arial"/>
          <w:b/>
          <w:sz w:val="20"/>
        </w:rPr>
        <w:t>[and]</w:t>
      </w:r>
    </w:p>
    <w:p w14:paraId="0937F2E0" w14:textId="42883CBE" w:rsidR="00630151" w:rsidRPr="007C0C28" w:rsidRDefault="00023692" w:rsidP="00654DD4">
      <w:pPr>
        <w:pStyle w:val="Heading2"/>
        <w:numPr>
          <w:ilvl w:val="3"/>
          <w:numId w:val="12"/>
        </w:numPr>
        <w:tabs>
          <w:tab w:val="left" w:pos="1440"/>
        </w:tabs>
        <w:rPr>
          <w:rFonts w:cs="Arial"/>
          <w:sz w:val="20"/>
        </w:rPr>
      </w:pPr>
      <w:r w:rsidRPr="007C0C28">
        <w:rPr>
          <w:rFonts w:cs="Arial"/>
          <w:b/>
          <w:sz w:val="20"/>
        </w:rPr>
        <w:t>[approve</w:t>
      </w:r>
      <w:r w:rsidR="005D63D2" w:rsidRPr="007C0C28">
        <w:rPr>
          <w:rFonts w:cs="Arial"/>
          <w:b/>
          <w:sz w:val="20"/>
        </w:rPr>
        <w:t>d</w:t>
      </w:r>
      <w:r w:rsidRPr="007C0C28">
        <w:rPr>
          <w:rFonts w:cs="Arial"/>
          <w:b/>
          <w:sz w:val="20"/>
        </w:rPr>
        <w:t xml:space="preserve"> </w:t>
      </w:r>
      <w:r w:rsidR="0011133B" w:rsidRPr="007C0C28">
        <w:rPr>
          <w:rFonts w:cs="Arial"/>
          <w:b/>
          <w:sz w:val="20"/>
        </w:rPr>
        <w:t>and authorised</w:t>
      </w:r>
      <w:r w:rsidR="0011133B" w:rsidRPr="007C0C28">
        <w:rPr>
          <w:rFonts w:cs="Arial"/>
          <w:sz w:val="20"/>
        </w:rPr>
        <w:t xml:space="preserve"> </w:t>
      </w:r>
      <w:r w:rsidRPr="007C0C28">
        <w:rPr>
          <w:rFonts w:cs="Arial"/>
          <w:b/>
          <w:sz w:val="20"/>
        </w:rPr>
        <w:t xml:space="preserve">the execution by the Company of the </w:t>
      </w:r>
      <w:r w:rsidR="00241E94" w:rsidRPr="007C0C28">
        <w:rPr>
          <w:rFonts w:cs="Arial"/>
          <w:b/>
          <w:sz w:val="20"/>
        </w:rPr>
        <w:t xml:space="preserve">Employment </w:t>
      </w:r>
      <w:r w:rsidRPr="007C0C28">
        <w:rPr>
          <w:rFonts w:cs="Arial"/>
          <w:b/>
          <w:sz w:val="20"/>
        </w:rPr>
        <w:t>Agreements</w:t>
      </w:r>
      <w:r w:rsidR="00495B94" w:rsidRPr="007C0C28">
        <w:rPr>
          <w:rFonts w:cs="Arial"/>
          <w:b/>
          <w:sz w:val="20"/>
        </w:rPr>
        <w:t>;</w:t>
      </w:r>
      <w:r w:rsidRPr="007C0C28">
        <w:rPr>
          <w:rFonts w:cs="Arial"/>
          <w:b/>
          <w:sz w:val="20"/>
        </w:rPr>
        <w:t>]</w:t>
      </w:r>
      <w:r w:rsidRPr="007C0C28">
        <w:rPr>
          <w:rFonts w:cs="Arial"/>
          <w:sz w:val="20"/>
        </w:rPr>
        <w:t xml:space="preserve"> </w:t>
      </w:r>
      <w:r w:rsidRPr="007C0C28">
        <w:rPr>
          <w:rFonts w:cs="Arial"/>
          <w:b/>
          <w:sz w:val="20"/>
        </w:rPr>
        <w:t>[and]</w:t>
      </w:r>
    </w:p>
    <w:p w14:paraId="56FB7CC1" w14:textId="700A8435" w:rsidR="001C0347" w:rsidRPr="007C0C28" w:rsidRDefault="001C0347" w:rsidP="00654DD4">
      <w:pPr>
        <w:pStyle w:val="Heading2"/>
        <w:numPr>
          <w:ilvl w:val="3"/>
          <w:numId w:val="12"/>
        </w:numPr>
        <w:tabs>
          <w:tab w:val="left" w:pos="1440"/>
        </w:tabs>
        <w:rPr>
          <w:rFonts w:cs="Arial"/>
          <w:sz w:val="20"/>
        </w:rPr>
      </w:pPr>
      <w:r w:rsidRPr="007C0C28">
        <w:rPr>
          <w:rFonts w:cs="Arial"/>
          <w:b/>
          <w:sz w:val="20"/>
        </w:rPr>
        <w:t>[</w:t>
      </w:r>
      <w:r w:rsidRPr="007C0C28">
        <w:rPr>
          <w:rFonts w:cs="Arial"/>
          <w:b/>
          <w:i/>
          <w:sz w:val="20"/>
        </w:rPr>
        <w:t xml:space="preserve">insert such other resolutions as may be required for the Board to </w:t>
      </w:r>
      <w:r w:rsidR="009534AD" w:rsidRPr="007C0C28">
        <w:rPr>
          <w:rFonts w:cs="Arial"/>
          <w:b/>
          <w:i/>
          <w:sz w:val="20"/>
        </w:rPr>
        <w:t>approve</w:t>
      </w:r>
      <w:r w:rsidRPr="007C0C28">
        <w:rPr>
          <w:rFonts w:cs="Arial"/>
          <w:b/>
          <w:i/>
          <w:sz w:val="20"/>
        </w:rPr>
        <w:t xml:space="preserve"> </w:t>
      </w:r>
      <w:r w:rsidR="0023667A" w:rsidRPr="007C0C28">
        <w:rPr>
          <w:rFonts w:cs="Arial"/>
          <w:b/>
          <w:i/>
          <w:sz w:val="20"/>
        </w:rPr>
        <w:t xml:space="preserve">in relation </w:t>
      </w:r>
      <w:r w:rsidRPr="007C0C28">
        <w:rPr>
          <w:rFonts w:cs="Arial"/>
          <w:b/>
          <w:i/>
          <w:sz w:val="20"/>
        </w:rPr>
        <w:t xml:space="preserve">to the transactions to be </w:t>
      </w:r>
      <w:r w:rsidR="000C28F2" w:rsidRPr="007C0C28">
        <w:rPr>
          <w:rFonts w:cs="Arial"/>
          <w:b/>
          <w:i/>
          <w:sz w:val="20"/>
        </w:rPr>
        <w:t>effected</w:t>
      </w:r>
      <w:r w:rsidR="00024D1E" w:rsidRPr="007C0C28">
        <w:rPr>
          <w:rFonts w:cs="Arial"/>
          <w:b/>
          <w:i/>
          <w:sz w:val="20"/>
        </w:rPr>
        <w:t xml:space="preserve"> </w:t>
      </w:r>
      <w:r w:rsidRPr="007C0C28">
        <w:rPr>
          <w:rFonts w:cs="Arial"/>
          <w:b/>
          <w:i/>
          <w:sz w:val="20"/>
        </w:rPr>
        <w:t>in connection with Completion</w:t>
      </w:r>
      <w:r w:rsidRPr="007C0C28">
        <w:rPr>
          <w:rFonts w:cs="Arial"/>
          <w:b/>
          <w:sz w:val="20"/>
        </w:rPr>
        <w:t>][</w:t>
      </w:r>
      <w:r w:rsidR="00656C55" w:rsidRPr="007C0C28">
        <w:rPr>
          <w:rFonts w:cs="Arial"/>
          <w:b/>
          <w:sz w:val="20"/>
        </w:rPr>
        <w:t>;</w:t>
      </w:r>
      <w:r w:rsidR="00A01AE1" w:rsidRPr="007C0C28">
        <w:rPr>
          <w:rFonts w:cs="Arial"/>
          <w:b/>
          <w:sz w:val="20"/>
        </w:rPr>
        <w:t xml:space="preserve"> </w:t>
      </w:r>
      <w:r w:rsidRPr="007C0C28">
        <w:rPr>
          <w:rFonts w:cs="Arial"/>
          <w:b/>
          <w:sz w:val="20"/>
        </w:rPr>
        <w:t>and]</w:t>
      </w:r>
    </w:p>
    <w:p w14:paraId="70C53D36" w14:textId="05849890" w:rsidR="008746F7" w:rsidRPr="007C0C28" w:rsidRDefault="00023692" w:rsidP="00654DD4">
      <w:pPr>
        <w:pStyle w:val="Heading2"/>
        <w:numPr>
          <w:ilvl w:val="3"/>
          <w:numId w:val="12"/>
        </w:numPr>
        <w:tabs>
          <w:tab w:val="left" w:pos="1440"/>
        </w:tabs>
        <w:rPr>
          <w:rFonts w:cs="Arial"/>
          <w:sz w:val="20"/>
        </w:rPr>
      </w:pPr>
      <w:r w:rsidRPr="007C0C28">
        <w:rPr>
          <w:rFonts w:cs="Arial"/>
          <w:sz w:val="20"/>
        </w:rPr>
        <w:t>pass</w:t>
      </w:r>
      <w:r w:rsidR="005D63D2" w:rsidRPr="007C0C28">
        <w:rPr>
          <w:rFonts w:cs="Arial"/>
          <w:sz w:val="20"/>
        </w:rPr>
        <w:t>ed</w:t>
      </w:r>
      <w:r w:rsidRPr="007C0C28">
        <w:rPr>
          <w:rFonts w:cs="Arial"/>
          <w:sz w:val="20"/>
        </w:rPr>
        <w:t xml:space="preserve"> such other resolutions as may be required to carry out the obligations of the Company under this </w:t>
      </w:r>
      <w:r w:rsidR="001460FD" w:rsidRPr="007C0C28">
        <w:rPr>
          <w:rFonts w:cs="Arial"/>
          <w:sz w:val="20"/>
        </w:rPr>
        <w:t>Agreement</w:t>
      </w:r>
      <w:r w:rsidR="00CF35F3" w:rsidRPr="007C0C28">
        <w:rPr>
          <w:rFonts w:cs="Arial"/>
          <w:sz w:val="20"/>
        </w:rPr>
        <w:t>;</w:t>
      </w:r>
    </w:p>
    <w:p w14:paraId="26D6A987" w14:textId="0AC596A6" w:rsidR="00B7086F" w:rsidRPr="007C0C28" w:rsidRDefault="00B7086F" w:rsidP="00654DD4">
      <w:pPr>
        <w:pStyle w:val="Heading2"/>
        <w:numPr>
          <w:ilvl w:val="2"/>
          <w:numId w:val="5"/>
        </w:numPr>
        <w:rPr>
          <w:rFonts w:cs="Arial"/>
          <w:sz w:val="20"/>
        </w:rPr>
      </w:pPr>
      <w:r w:rsidRPr="007C0C28">
        <w:rPr>
          <w:rFonts w:cs="Arial"/>
          <w:sz w:val="20"/>
        </w:rPr>
        <w:t xml:space="preserve">the Company shall deliver to </w:t>
      </w:r>
      <w:r w:rsidR="004E7640" w:rsidRPr="007C0C28">
        <w:rPr>
          <w:rFonts w:cs="Arial"/>
          <w:sz w:val="20"/>
        </w:rPr>
        <w:t xml:space="preserve">each </w:t>
      </w:r>
      <w:r w:rsidRPr="007C0C28">
        <w:rPr>
          <w:rFonts w:cs="Arial"/>
          <w:sz w:val="20"/>
        </w:rPr>
        <w:t xml:space="preserve">Investor a copy of </w:t>
      </w:r>
      <w:r w:rsidR="0011133B" w:rsidRPr="007C0C28">
        <w:rPr>
          <w:rFonts w:cs="Arial"/>
          <w:sz w:val="20"/>
        </w:rPr>
        <w:t xml:space="preserve">the </w:t>
      </w:r>
      <w:r w:rsidR="00E07ACB" w:rsidRPr="007C0C28">
        <w:rPr>
          <w:rFonts w:cs="Arial"/>
          <w:sz w:val="20"/>
        </w:rPr>
        <w:t xml:space="preserve">written </w:t>
      </w:r>
      <w:r w:rsidRPr="007C0C28">
        <w:rPr>
          <w:rFonts w:cs="Arial"/>
          <w:sz w:val="20"/>
        </w:rPr>
        <w:t xml:space="preserve">resolutions passed by the </w:t>
      </w:r>
      <w:r w:rsidR="00E07ACB" w:rsidRPr="007C0C28">
        <w:rPr>
          <w:rFonts w:cs="Arial"/>
          <w:sz w:val="20"/>
        </w:rPr>
        <w:t>S</w:t>
      </w:r>
      <w:r w:rsidRPr="007C0C28">
        <w:rPr>
          <w:rFonts w:cs="Arial"/>
          <w:sz w:val="20"/>
        </w:rPr>
        <w:t xml:space="preserve">hareholders, in a form </w:t>
      </w:r>
      <w:r w:rsidR="00E07ACB" w:rsidRPr="007C0C28">
        <w:rPr>
          <w:rFonts w:cs="Arial"/>
          <w:sz w:val="20"/>
        </w:rPr>
        <w:t>approved by</w:t>
      </w:r>
      <w:r w:rsidRPr="007C0C28">
        <w:rPr>
          <w:rFonts w:cs="Arial"/>
          <w:sz w:val="20"/>
        </w:rPr>
        <w:t xml:space="preserve"> </w:t>
      </w:r>
      <w:r w:rsidR="004E7640" w:rsidRPr="007C0C28">
        <w:rPr>
          <w:rFonts w:cs="Arial"/>
          <w:b/>
          <w:sz w:val="20"/>
        </w:rPr>
        <w:t xml:space="preserve">[the </w:t>
      </w:r>
      <w:r w:rsidR="00D14625" w:rsidRPr="007C0C28">
        <w:rPr>
          <w:rFonts w:cs="Arial"/>
          <w:b/>
          <w:sz w:val="20"/>
        </w:rPr>
        <w:t xml:space="preserve">Lead </w:t>
      </w:r>
      <w:r w:rsidR="004E7640" w:rsidRPr="007C0C28">
        <w:rPr>
          <w:rFonts w:cs="Arial"/>
          <w:b/>
          <w:sz w:val="20"/>
        </w:rPr>
        <w:t>Investor]</w:t>
      </w:r>
      <w:r w:rsidRPr="007C0C28">
        <w:rPr>
          <w:rFonts w:cs="Arial"/>
          <w:sz w:val="20"/>
        </w:rPr>
        <w:t xml:space="preserve"> </w:t>
      </w:r>
      <w:r w:rsidR="00E07ACB" w:rsidRPr="007C0C28">
        <w:rPr>
          <w:rFonts w:cs="Arial"/>
          <w:sz w:val="20"/>
        </w:rPr>
        <w:t>prior to Completion, under which the Shareholders shall have</w:t>
      </w:r>
      <w:r w:rsidRPr="007C0C28">
        <w:rPr>
          <w:rFonts w:cs="Arial"/>
          <w:sz w:val="20"/>
        </w:rPr>
        <w:t>:</w:t>
      </w:r>
      <w:r w:rsidR="00914EBC" w:rsidRPr="007C0C28">
        <w:rPr>
          <w:rFonts w:cs="Arial"/>
          <w:sz w:val="20"/>
          <w:vertAlign w:val="superscript"/>
        </w:rPr>
        <w:footnoteReference w:id="5"/>
      </w:r>
      <w:r w:rsidRPr="007C0C28">
        <w:rPr>
          <w:rFonts w:cs="Arial"/>
          <w:sz w:val="20"/>
        </w:rPr>
        <w:t xml:space="preserve"> </w:t>
      </w:r>
    </w:p>
    <w:p w14:paraId="14325984" w14:textId="44109551" w:rsidR="00B7086F" w:rsidRPr="007C0C28" w:rsidRDefault="00B7086F" w:rsidP="003B7881">
      <w:pPr>
        <w:pStyle w:val="SchHeading3"/>
        <w:numPr>
          <w:ilvl w:val="3"/>
          <w:numId w:val="13"/>
        </w:numPr>
        <w:spacing w:line="290" w:lineRule="auto"/>
        <w:rPr>
          <w:rFonts w:cs="Arial"/>
          <w:sz w:val="20"/>
          <w:szCs w:val="20"/>
        </w:rPr>
      </w:pPr>
      <w:r w:rsidRPr="007C0C28">
        <w:rPr>
          <w:rFonts w:cs="Arial"/>
          <w:sz w:val="20"/>
          <w:szCs w:val="20"/>
        </w:rPr>
        <w:t>authorise</w:t>
      </w:r>
      <w:r w:rsidR="00E07ACB" w:rsidRPr="007C0C28">
        <w:rPr>
          <w:rFonts w:cs="Arial"/>
          <w:sz w:val="20"/>
          <w:szCs w:val="20"/>
        </w:rPr>
        <w:t>d</w:t>
      </w:r>
      <w:r w:rsidRPr="007C0C28">
        <w:rPr>
          <w:rFonts w:cs="Arial"/>
          <w:sz w:val="20"/>
          <w:szCs w:val="20"/>
        </w:rPr>
        <w:t xml:space="preserve"> the allotment and issue of the Subscription Shares</w:t>
      </w:r>
      <w:r w:rsidR="00163776" w:rsidRPr="007C0C28">
        <w:rPr>
          <w:rFonts w:cs="Arial"/>
          <w:sz w:val="20"/>
          <w:szCs w:val="20"/>
        </w:rPr>
        <w:t xml:space="preserve"> and any Ordinary Shares to be allotted and issued on the conversion of any Subscription Shares</w:t>
      </w:r>
      <w:r w:rsidRPr="007C0C28">
        <w:rPr>
          <w:rFonts w:cs="Arial"/>
          <w:sz w:val="20"/>
          <w:szCs w:val="20"/>
        </w:rPr>
        <w:t xml:space="preserve">; </w:t>
      </w:r>
      <w:r w:rsidR="00F87470" w:rsidRPr="007C0C28">
        <w:rPr>
          <w:rFonts w:cs="Arial"/>
          <w:b/>
          <w:sz w:val="20"/>
          <w:szCs w:val="20"/>
        </w:rPr>
        <w:t>[and]</w:t>
      </w:r>
    </w:p>
    <w:p w14:paraId="68901A0D" w14:textId="24301897" w:rsidR="00F87470" w:rsidRPr="007C0C28" w:rsidRDefault="00F87470" w:rsidP="003B7881">
      <w:pPr>
        <w:pStyle w:val="SchHeading3"/>
        <w:numPr>
          <w:ilvl w:val="3"/>
          <w:numId w:val="13"/>
        </w:numPr>
        <w:spacing w:line="290" w:lineRule="auto"/>
        <w:rPr>
          <w:rFonts w:cs="Arial"/>
          <w:sz w:val="20"/>
          <w:szCs w:val="20"/>
        </w:rPr>
      </w:pPr>
      <w:r w:rsidRPr="007C0C28">
        <w:rPr>
          <w:rFonts w:cs="Arial"/>
          <w:sz w:val="20"/>
          <w:szCs w:val="20"/>
        </w:rPr>
        <w:t>adopt</w:t>
      </w:r>
      <w:r w:rsidR="00E07ACB" w:rsidRPr="007C0C28">
        <w:rPr>
          <w:rFonts w:cs="Arial"/>
          <w:sz w:val="20"/>
          <w:szCs w:val="20"/>
        </w:rPr>
        <w:t>ed</w:t>
      </w:r>
      <w:r w:rsidRPr="007C0C28">
        <w:rPr>
          <w:rFonts w:cs="Arial"/>
          <w:sz w:val="20"/>
          <w:szCs w:val="20"/>
        </w:rPr>
        <w:t xml:space="preserve"> the Amended Constitution; </w:t>
      </w:r>
      <w:r w:rsidRPr="007C0C28">
        <w:rPr>
          <w:rFonts w:cs="Arial"/>
          <w:b/>
          <w:sz w:val="20"/>
          <w:szCs w:val="20"/>
        </w:rPr>
        <w:t>[and]</w:t>
      </w:r>
      <w:r w:rsidRPr="007C0C28">
        <w:rPr>
          <w:rFonts w:cs="Arial"/>
          <w:sz w:val="20"/>
          <w:szCs w:val="20"/>
        </w:rPr>
        <w:t xml:space="preserve"> </w:t>
      </w:r>
    </w:p>
    <w:p w14:paraId="3D42750D" w14:textId="593120C4" w:rsidR="00B7086F" w:rsidRPr="007C0C28" w:rsidRDefault="00F87470" w:rsidP="003B7881">
      <w:pPr>
        <w:pStyle w:val="SchHeading3"/>
        <w:numPr>
          <w:ilvl w:val="3"/>
          <w:numId w:val="13"/>
        </w:numPr>
        <w:spacing w:line="290" w:lineRule="auto"/>
        <w:rPr>
          <w:rFonts w:cs="Arial"/>
          <w:sz w:val="20"/>
          <w:szCs w:val="20"/>
        </w:rPr>
      </w:pPr>
      <w:r w:rsidRPr="007C0C28">
        <w:rPr>
          <w:rFonts w:cs="Arial"/>
          <w:b/>
          <w:sz w:val="20"/>
          <w:szCs w:val="20"/>
        </w:rPr>
        <w:t>[</w:t>
      </w:r>
      <w:r w:rsidR="00B7086F" w:rsidRPr="007C0C28">
        <w:rPr>
          <w:rFonts w:cs="Arial"/>
          <w:b/>
          <w:sz w:val="20"/>
          <w:szCs w:val="20"/>
        </w:rPr>
        <w:t>waive</w:t>
      </w:r>
      <w:r w:rsidR="00E07ACB" w:rsidRPr="007C0C28">
        <w:rPr>
          <w:rFonts w:cs="Arial"/>
          <w:b/>
          <w:sz w:val="20"/>
          <w:szCs w:val="20"/>
        </w:rPr>
        <w:t>d</w:t>
      </w:r>
      <w:r w:rsidR="00B7086F" w:rsidRPr="007C0C28">
        <w:rPr>
          <w:rFonts w:cs="Arial"/>
          <w:b/>
          <w:sz w:val="20"/>
          <w:szCs w:val="20"/>
        </w:rPr>
        <w:t xml:space="preserve"> pre-emption rights in respect of the allotment and issue of the Subscription Shares;</w:t>
      </w:r>
      <w:r w:rsidR="00BE4921">
        <w:rPr>
          <w:rFonts w:cs="Arial"/>
          <w:b/>
          <w:sz w:val="20"/>
          <w:szCs w:val="20"/>
        </w:rPr>
        <w:t xml:space="preserve"> and]</w:t>
      </w:r>
    </w:p>
    <w:p w14:paraId="60B96C67" w14:textId="4CC2DD76" w:rsidR="00304732" w:rsidRPr="007C0C28" w:rsidRDefault="00304732" w:rsidP="00654DD4">
      <w:pPr>
        <w:pStyle w:val="Heading2"/>
        <w:numPr>
          <w:ilvl w:val="2"/>
          <w:numId w:val="5"/>
        </w:numPr>
        <w:rPr>
          <w:rFonts w:cs="Arial"/>
          <w:sz w:val="20"/>
        </w:rPr>
      </w:pPr>
      <w:r w:rsidRPr="007C0C28">
        <w:rPr>
          <w:rFonts w:cs="Arial"/>
          <w:sz w:val="20"/>
        </w:rPr>
        <w:t xml:space="preserve">the Company shall allot and issue </w:t>
      </w:r>
      <w:r w:rsidR="00730A60" w:rsidRPr="007C0C28">
        <w:rPr>
          <w:rFonts w:cs="Arial"/>
          <w:sz w:val="20"/>
        </w:rPr>
        <w:t xml:space="preserve">to each Investor the relevant number of </w:t>
      </w:r>
      <w:r w:rsidR="0005488C" w:rsidRPr="007C0C28">
        <w:rPr>
          <w:rFonts w:cs="Arial"/>
          <w:sz w:val="20"/>
        </w:rPr>
        <w:t>Subscription Share</w:t>
      </w:r>
      <w:r w:rsidRPr="007C0C28">
        <w:rPr>
          <w:rFonts w:cs="Arial"/>
          <w:sz w:val="20"/>
        </w:rPr>
        <w:t xml:space="preserve">s </w:t>
      </w:r>
      <w:r w:rsidR="00730A60" w:rsidRPr="007C0C28">
        <w:rPr>
          <w:rFonts w:cs="Arial"/>
          <w:sz w:val="20"/>
        </w:rPr>
        <w:t xml:space="preserve">set out against its name in </w:t>
      </w:r>
      <w:r w:rsidR="00DC1AD5" w:rsidRPr="007C0C28">
        <w:rPr>
          <w:rFonts w:cs="Arial"/>
          <w:sz w:val="20"/>
        </w:rPr>
        <w:t xml:space="preserve">the second </w:t>
      </w:r>
      <w:r w:rsidR="00730A60" w:rsidRPr="007C0C28">
        <w:rPr>
          <w:rFonts w:cs="Arial"/>
          <w:sz w:val="20"/>
        </w:rPr>
        <w:t xml:space="preserve">column of the table in Clause </w:t>
      </w:r>
      <w:r w:rsidR="00730A60" w:rsidRPr="003B7881">
        <w:rPr>
          <w:rFonts w:cs="Arial"/>
          <w:sz w:val="20"/>
        </w:rPr>
        <w:fldChar w:fldCharType="begin"/>
      </w:r>
      <w:r w:rsidR="00730A60" w:rsidRPr="007C0C28">
        <w:rPr>
          <w:rFonts w:cs="Arial"/>
          <w:sz w:val="20"/>
        </w:rPr>
        <w:instrText xml:space="preserve"> REF _Ref513794548 \w \h </w:instrText>
      </w:r>
      <w:r w:rsidR="006A60B1" w:rsidRPr="007C0C28">
        <w:rPr>
          <w:rFonts w:cs="Arial"/>
          <w:sz w:val="20"/>
        </w:rPr>
        <w:instrText xml:space="preserve"> \* MERGEFORMAT </w:instrText>
      </w:r>
      <w:r w:rsidR="00730A60" w:rsidRPr="003B7881">
        <w:rPr>
          <w:rFonts w:cs="Arial"/>
          <w:sz w:val="20"/>
        </w:rPr>
      </w:r>
      <w:r w:rsidR="00730A60" w:rsidRPr="003B7881">
        <w:rPr>
          <w:rFonts w:cs="Arial"/>
          <w:sz w:val="20"/>
        </w:rPr>
        <w:fldChar w:fldCharType="separate"/>
      </w:r>
      <w:r w:rsidR="00554B79">
        <w:rPr>
          <w:rFonts w:cs="Arial"/>
          <w:sz w:val="20"/>
        </w:rPr>
        <w:t>1.1</w:t>
      </w:r>
      <w:r w:rsidR="00730A60" w:rsidRPr="003B7881">
        <w:rPr>
          <w:rFonts w:cs="Arial"/>
          <w:sz w:val="20"/>
        </w:rPr>
        <w:fldChar w:fldCharType="end"/>
      </w:r>
      <w:r w:rsidR="00730A60" w:rsidRPr="007C0C28">
        <w:rPr>
          <w:rFonts w:cs="Arial"/>
          <w:sz w:val="20"/>
        </w:rPr>
        <w:t xml:space="preserve"> </w:t>
      </w:r>
      <w:r w:rsidRPr="007C0C28">
        <w:rPr>
          <w:rFonts w:cs="Arial"/>
          <w:sz w:val="20"/>
        </w:rPr>
        <w:t xml:space="preserve">credited as fully paid to </w:t>
      </w:r>
      <w:r w:rsidR="0002630C" w:rsidRPr="007C0C28">
        <w:rPr>
          <w:rFonts w:cs="Arial"/>
          <w:sz w:val="20"/>
        </w:rPr>
        <w:t>such</w:t>
      </w:r>
      <w:r w:rsidRPr="007C0C28">
        <w:rPr>
          <w:rFonts w:cs="Arial"/>
          <w:sz w:val="20"/>
        </w:rPr>
        <w:t xml:space="preserve"> Investor;</w:t>
      </w:r>
    </w:p>
    <w:p w14:paraId="59CA30C9" w14:textId="057D7D10" w:rsidR="00CF35F3" w:rsidRPr="007C0C28" w:rsidRDefault="00CF35F3" w:rsidP="00654DD4">
      <w:pPr>
        <w:pStyle w:val="Heading2"/>
        <w:numPr>
          <w:ilvl w:val="2"/>
          <w:numId w:val="5"/>
        </w:numPr>
        <w:rPr>
          <w:rFonts w:cs="Arial"/>
          <w:sz w:val="20"/>
        </w:rPr>
      </w:pPr>
      <w:r w:rsidRPr="007C0C28">
        <w:rPr>
          <w:rFonts w:cs="Arial"/>
          <w:sz w:val="20"/>
        </w:rPr>
        <w:lastRenderedPageBreak/>
        <w:t>the Company shall lodge the relevant return of allotment with the Registrar to update the Company</w:t>
      </w:r>
      <w:r w:rsidR="00163776" w:rsidRPr="007C0C28">
        <w:rPr>
          <w:rFonts w:cs="Arial"/>
          <w:sz w:val="20"/>
        </w:rPr>
        <w:t>'</w:t>
      </w:r>
      <w:r w:rsidRPr="007C0C28">
        <w:rPr>
          <w:rFonts w:cs="Arial"/>
          <w:sz w:val="20"/>
        </w:rPr>
        <w:t xml:space="preserve">s electronic register of members to reflect </w:t>
      </w:r>
      <w:r w:rsidR="0002630C" w:rsidRPr="007C0C28">
        <w:rPr>
          <w:rFonts w:cs="Arial"/>
          <w:sz w:val="20"/>
        </w:rPr>
        <w:t>each</w:t>
      </w:r>
      <w:r w:rsidRPr="007C0C28">
        <w:rPr>
          <w:rFonts w:cs="Arial"/>
          <w:sz w:val="20"/>
        </w:rPr>
        <w:t xml:space="preserve"> Investor as the holder of the </w:t>
      </w:r>
      <w:r w:rsidR="0002630C" w:rsidRPr="007C0C28">
        <w:rPr>
          <w:rFonts w:cs="Arial"/>
          <w:sz w:val="20"/>
        </w:rPr>
        <w:t xml:space="preserve">relevant number of </w:t>
      </w:r>
      <w:r w:rsidR="0005488C" w:rsidRPr="007C0C28">
        <w:rPr>
          <w:rFonts w:cs="Arial"/>
          <w:sz w:val="20"/>
        </w:rPr>
        <w:t>Subscription Share</w:t>
      </w:r>
      <w:r w:rsidRPr="007C0C28">
        <w:rPr>
          <w:rFonts w:cs="Arial"/>
          <w:sz w:val="20"/>
        </w:rPr>
        <w:t>s</w:t>
      </w:r>
      <w:r w:rsidR="0002630C" w:rsidRPr="007C0C28">
        <w:rPr>
          <w:rFonts w:cs="Arial"/>
          <w:sz w:val="20"/>
        </w:rPr>
        <w:t xml:space="preserve"> set out against its name in </w:t>
      </w:r>
      <w:r w:rsidR="00F757E8" w:rsidRPr="007C0C28">
        <w:rPr>
          <w:rFonts w:cs="Arial"/>
          <w:sz w:val="20"/>
        </w:rPr>
        <w:t xml:space="preserve">the second </w:t>
      </w:r>
      <w:r w:rsidR="0002630C" w:rsidRPr="007C0C28">
        <w:rPr>
          <w:rFonts w:cs="Arial"/>
          <w:sz w:val="20"/>
        </w:rPr>
        <w:t xml:space="preserve">column of the table in Clause </w:t>
      </w:r>
      <w:r w:rsidR="0002630C" w:rsidRPr="003B7881">
        <w:rPr>
          <w:rFonts w:cs="Arial"/>
          <w:sz w:val="20"/>
        </w:rPr>
        <w:fldChar w:fldCharType="begin"/>
      </w:r>
      <w:r w:rsidR="0002630C" w:rsidRPr="007C0C28">
        <w:rPr>
          <w:rFonts w:cs="Arial"/>
          <w:sz w:val="20"/>
        </w:rPr>
        <w:instrText xml:space="preserve"> REF _Ref513794548 \w \h </w:instrText>
      </w:r>
      <w:r w:rsidR="006A60B1" w:rsidRPr="007C0C28">
        <w:rPr>
          <w:rFonts w:cs="Arial"/>
          <w:sz w:val="20"/>
        </w:rPr>
        <w:instrText xml:space="preserve"> \* MERGEFORMAT </w:instrText>
      </w:r>
      <w:r w:rsidR="0002630C" w:rsidRPr="003B7881">
        <w:rPr>
          <w:rFonts w:cs="Arial"/>
          <w:sz w:val="20"/>
        </w:rPr>
      </w:r>
      <w:r w:rsidR="0002630C" w:rsidRPr="003B7881">
        <w:rPr>
          <w:rFonts w:cs="Arial"/>
          <w:sz w:val="20"/>
        </w:rPr>
        <w:fldChar w:fldCharType="separate"/>
      </w:r>
      <w:r w:rsidR="00554B79">
        <w:rPr>
          <w:rFonts w:cs="Arial"/>
          <w:sz w:val="20"/>
        </w:rPr>
        <w:t>1.1</w:t>
      </w:r>
      <w:r w:rsidR="0002630C" w:rsidRPr="003B7881">
        <w:rPr>
          <w:rFonts w:cs="Arial"/>
          <w:sz w:val="20"/>
        </w:rPr>
        <w:fldChar w:fldCharType="end"/>
      </w:r>
      <w:r w:rsidRPr="007C0C28">
        <w:rPr>
          <w:rFonts w:cs="Arial"/>
          <w:sz w:val="20"/>
        </w:rPr>
        <w:t xml:space="preserve">; </w:t>
      </w:r>
    </w:p>
    <w:p w14:paraId="645C9457" w14:textId="013E1158" w:rsidR="00D14625" w:rsidRPr="007C0C28" w:rsidRDefault="00D14625" w:rsidP="00654DD4">
      <w:pPr>
        <w:pStyle w:val="Heading2"/>
        <w:numPr>
          <w:ilvl w:val="2"/>
          <w:numId w:val="5"/>
        </w:numPr>
        <w:rPr>
          <w:rFonts w:cs="Arial"/>
          <w:sz w:val="20"/>
        </w:rPr>
      </w:pPr>
      <w:r w:rsidRPr="007C0C28">
        <w:rPr>
          <w:rFonts w:cs="Arial"/>
          <w:sz w:val="20"/>
        </w:rPr>
        <w:t>subject to the Company's electronic register of members being updated, the Company shall issue and deliver to each Investor a share certificate for the relevant number of Subscription Shares</w:t>
      </w:r>
      <w:r w:rsidR="002368CE" w:rsidRPr="007C0C28">
        <w:rPr>
          <w:rFonts w:cs="Arial"/>
          <w:sz w:val="20"/>
        </w:rPr>
        <w:t xml:space="preserve"> set out against its name in the second column of the table in Clause </w:t>
      </w:r>
      <w:r w:rsidR="002368CE" w:rsidRPr="003B7881">
        <w:rPr>
          <w:rFonts w:cs="Arial"/>
          <w:sz w:val="20"/>
        </w:rPr>
        <w:fldChar w:fldCharType="begin"/>
      </w:r>
      <w:r w:rsidR="002368CE" w:rsidRPr="007C0C28">
        <w:rPr>
          <w:rFonts w:cs="Arial"/>
          <w:sz w:val="20"/>
        </w:rPr>
        <w:instrText xml:space="preserve"> REF _Ref513794548 \w \h  \* MERGEFORMAT </w:instrText>
      </w:r>
      <w:r w:rsidR="002368CE" w:rsidRPr="003B7881">
        <w:rPr>
          <w:rFonts w:cs="Arial"/>
          <w:sz w:val="20"/>
        </w:rPr>
      </w:r>
      <w:r w:rsidR="002368CE" w:rsidRPr="003B7881">
        <w:rPr>
          <w:rFonts w:cs="Arial"/>
          <w:sz w:val="20"/>
        </w:rPr>
        <w:fldChar w:fldCharType="separate"/>
      </w:r>
      <w:r w:rsidR="00554B79">
        <w:rPr>
          <w:rFonts w:cs="Arial"/>
          <w:sz w:val="20"/>
        </w:rPr>
        <w:t>1.1</w:t>
      </w:r>
      <w:r w:rsidR="002368CE" w:rsidRPr="003B7881">
        <w:rPr>
          <w:rFonts w:cs="Arial"/>
          <w:sz w:val="20"/>
        </w:rPr>
        <w:fldChar w:fldCharType="end"/>
      </w:r>
      <w:r w:rsidRPr="007C0C28">
        <w:rPr>
          <w:rFonts w:cs="Arial"/>
          <w:sz w:val="20"/>
        </w:rPr>
        <w:t>;</w:t>
      </w:r>
    </w:p>
    <w:p w14:paraId="17D1F95F" w14:textId="3A338CC7" w:rsidR="00A01AE1" w:rsidRPr="007C0C28" w:rsidRDefault="00E4083D" w:rsidP="00654DD4">
      <w:pPr>
        <w:pStyle w:val="Heading2"/>
        <w:numPr>
          <w:ilvl w:val="2"/>
          <w:numId w:val="5"/>
        </w:numPr>
        <w:rPr>
          <w:rFonts w:cs="Arial"/>
          <w:b/>
          <w:sz w:val="20"/>
        </w:rPr>
      </w:pPr>
      <w:r w:rsidRPr="007C0C28">
        <w:rPr>
          <w:rFonts w:cs="Arial"/>
          <w:b/>
          <w:sz w:val="20"/>
        </w:rPr>
        <w:t>[</w:t>
      </w:r>
      <w:r w:rsidR="00A01AE1" w:rsidRPr="007C0C28">
        <w:rPr>
          <w:rFonts w:cs="Arial"/>
          <w:b/>
          <w:sz w:val="20"/>
        </w:rPr>
        <w:t>the Company</w:t>
      </w:r>
      <w:r w:rsidRPr="007C0C28">
        <w:rPr>
          <w:rFonts w:cs="Arial"/>
          <w:b/>
          <w:sz w:val="20"/>
        </w:rPr>
        <w:t xml:space="preserve"> shall enter into the Shareholders</w:t>
      </w:r>
      <w:r w:rsidR="00163776" w:rsidRPr="007C0C28">
        <w:rPr>
          <w:rFonts w:cs="Arial"/>
          <w:b/>
          <w:sz w:val="20"/>
        </w:rPr>
        <w:t>'</w:t>
      </w:r>
      <w:r w:rsidRPr="007C0C28">
        <w:rPr>
          <w:rFonts w:cs="Arial"/>
          <w:b/>
          <w:sz w:val="20"/>
        </w:rPr>
        <w:t xml:space="preserve"> Agreement and </w:t>
      </w:r>
      <w:r w:rsidR="002A5619" w:rsidRPr="007C0C28">
        <w:rPr>
          <w:rFonts w:cs="Arial"/>
          <w:b/>
          <w:sz w:val="20"/>
        </w:rPr>
        <w:t>deliver</w:t>
      </w:r>
      <w:r w:rsidRPr="007C0C28">
        <w:rPr>
          <w:rFonts w:cs="Arial"/>
          <w:b/>
          <w:sz w:val="20"/>
        </w:rPr>
        <w:t xml:space="preserve"> </w:t>
      </w:r>
      <w:r w:rsidR="002A5619" w:rsidRPr="007C0C28">
        <w:rPr>
          <w:rFonts w:cs="Arial"/>
          <w:b/>
          <w:sz w:val="20"/>
        </w:rPr>
        <w:t xml:space="preserve">to </w:t>
      </w:r>
      <w:r w:rsidR="0002630C" w:rsidRPr="007C0C28">
        <w:rPr>
          <w:rFonts w:cs="Arial"/>
          <w:b/>
          <w:sz w:val="20"/>
        </w:rPr>
        <w:t>each</w:t>
      </w:r>
      <w:r w:rsidR="002A5619" w:rsidRPr="007C0C28">
        <w:rPr>
          <w:rFonts w:cs="Arial"/>
          <w:b/>
          <w:sz w:val="20"/>
        </w:rPr>
        <w:t xml:space="preserve"> Investor </w:t>
      </w:r>
      <w:r w:rsidRPr="007C0C28">
        <w:rPr>
          <w:rFonts w:cs="Arial"/>
          <w:b/>
          <w:sz w:val="20"/>
        </w:rPr>
        <w:t>an original copy duly executed by it</w:t>
      </w:r>
      <w:r w:rsidR="002562CF" w:rsidRPr="007C0C28">
        <w:rPr>
          <w:rFonts w:cs="Arial"/>
          <w:b/>
          <w:sz w:val="20"/>
        </w:rPr>
        <w:t xml:space="preserve"> and all </w:t>
      </w:r>
      <w:r w:rsidR="00AD416C" w:rsidRPr="007C0C28">
        <w:rPr>
          <w:rFonts w:cs="Arial"/>
          <w:b/>
          <w:sz w:val="20"/>
        </w:rPr>
        <w:t xml:space="preserve">the </w:t>
      </w:r>
      <w:r w:rsidR="002562CF" w:rsidRPr="007C0C28">
        <w:rPr>
          <w:rFonts w:cs="Arial"/>
          <w:b/>
          <w:sz w:val="20"/>
        </w:rPr>
        <w:t xml:space="preserve">other parties thereto (save for </w:t>
      </w:r>
      <w:r w:rsidR="00640161" w:rsidRPr="007C0C28">
        <w:rPr>
          <w:rFonts w:cs="Arial"/>
          <w:b/>
          <w:sz w:val="20"/>
        </w:rPr>
        <w:t xml:space="preserve">such </w:t>
      </w:r>
      <w:r w:rsidR="002562CF" w:rsidRPr="007C0C28">
        <w:rPr>
          <w:rFonts w:cs="Arial"/>
          <w:b/>
          <w:sz w:val="20"/>
        </w:rPr>
        <w:t>Investor)</w:t>
      </w:r>
      <w:r w:rsidRPr="007C0C28">
        <w:rPr>
          <w:rFonts w:cs="Arial"/>
          <w:b/>
          <w:sz w:val="20"/>
        </w:rPr>
        <w:t>;</w:t>
      </w:r>
      <w:r w:rsidR="006770F7" w:rsidRPr="007C0C28">
        <w:rPr>
          <w:rFonts w:cs="Arial"/>
          <w:b/>
          <w:sz w:val="20"/>
        </w:rPr>
        <w:t>] [and]</w:t>
      </w:r>
    </w:p>
    <w:p w14:paraId="3CBE65B6" w14:textId="77777777" w:rsidR="008746F7" w:rsidRPr="007C0C28" w:rsidRDefault="00023692" w:rsidP="00654DD4">
      <w:pPr>
        <w:pStyle w:val="Heading2"/>
        <w:numPr>
          <w:ilvl w:val="2"/>
          <w:numId w:val="5"/>
        </w:numPr>
        <w:rPr>
          <w:rFonts w:cs="Arial"/>
          <w:b/>
          <w:sz w:val="20"/>
        </w:rPr>
      </w:pPr>
      <w:r w:rsidRPr="007C0C28">
        <w:rPr>
          <w:rFonts w:cs="Arial"/>
          <w:b/>
          <w:sz w:val="20"/>
        </w:rPr>
        <w:t xml:space="preserve">[the Company and each of </w:t>
      </w:r>
      <w:r w:rsidR="007B35F7" w:rsidRPr="007C0C28">
        <w:rPr>
          <w:rFonts w:cs="Arial"/>
          <w:b/>
          <w:sz w:val="20"/>
        </w:rPr>
        <w:t>[</w:t>
      </w:r>
      <w:r w:rsidRPr="007C0C28">
        <w:rPr>
          <w:rFonts w:cs="Arial"/>
          <w:b/>
          <w:sz w:val="20"/>
        </w:rPr>
        <w:t>the Founders</w:t>
      </w:r>
      <w:r w:rsidR="007B35F7" w:rsidRPr="007C0C28">
        <w:rPr>
          <w:rFonts w:cs="Arial"/>
          <w:b/>
          <w:sz w:val="20"/>
        </w:rPr>
        <w:t>]</w:t>
      </w:r>
      <w:r w:rsidRPr="007C0C28">
        <w:rPr>
          <w:rFonts w:cs="Arial"/>
          <w:b/>
          <w:sz w:val="20"/>
        </w:rPr>
        <w:t xml:space="preserve"> shall enter into the </w:t>
      </w:r>
      <w:r w:rsidR="00241E94" w:rsidRPr="007C0C28">
        <w:rPr>
          <w:rFonts w:cs="Arial"/>
          <w:b/>
          <w:sz w:val="20"/>
        </w:rPr>
        <w:t xml:space="preserve">Employment </w:t>
      </w:r>
      <w:r w:rsidRPr="007C0C28">
        <w:rPr>
          <w:rFonts w:cs="Arial"/>
          <w:b/>
          <w:sz w:val="20"/>
        </w:rPr>
        <w:t>Agreements</w:t>
      </w:r>
      <w:r w:rsidR="00317B0D" w:rsidRPr="007C0C28">
        <w:rPr>
          <w:rFonts w:cs="Arial"/>
          <w:b/>
          <w:sz w:val="20"/>
        </w:rPr>
        <w:t>;</w:t>
      </w:r>
      <w:r w:rsidR="00B62652" w:rsidRPr="007C0C28">
        <w:rPr>
          <w:rFonts w:cs="Arial"/>
          <w:b/>
          <w:sz w:val="20"/>
        </w:rPr>
        <w:t>] [and]</w:t>
      </w:r>
    </w:p>
    <w:p w14:paraId="6F50D706" w14:textId="6ECB1A11" w:rsidR="008746F7" w:rsidRPr="003B7881" w:rsidRDefault="00630151" w:rsidP="00654DD4">
      <w:pPr>
        <w:pStyle w:val="Heading2"/>
        <w:numPr>
          <w:ilvl w:val="2"/>
          <w:numId w:val="5"/>
        </w:numPr>
        <w:rPr>
          <w:rFonts w:cs="Arial"/>
          <w:b/>
          <w:sz w:val="20"/>
        </w:rPr>
      </w:pPr>
      <w:r w:rsidRPr="007C0C28">
        <w:rPr>
          <w:rFonts w:cs="Arial"/>
          <w:b/>
          <w:sz w:val="20"/>
        </w:rPr>
        <w:t>[</w:t>
      </w:r>
      <w:r w:rsidRPr="007C0C28">
        <w:rPr>
          <w:rFonts w:cs="Arial"/>
          <w:b/>
          <w:i/>
          <w:sz w:val="20"/>
        </w:rPr>
        <w:t>insert other Completion items, as relevant</w:t>
      </w:r>
      <w:r w:rsidRPr="007C0C28">
        <w:rPr>
          <w:rFonts w:cs="Arial"/>
          <w:b/>
          <w:sz w:val="20"/>
        </w:rPr>
        <w:t>]</w:t>
      </w:r>
      <w:r w:rsidRPr="007C0C28">
        <w:rPr>
          <w:rFonts w:cs="Arial"/>
          <w:sz w:val="20"/>
        </w:rPr>
        <w:t>.</w:t>
      </w:r>
      <w:r w:rsidRPr="007C0C28" w:rsidDel="00E85C89">
        <w:rPr>
          <w:rFonts w:cs="Arial"/>
          <w:b/>
          <w:i/>
          <w:sz w:val="20"/>
        </w:rPr>
        <w:t xml:space="preserve"> </w:t>
      </w:r>
    </w:p>
    <w:p w14:paraId="2F1BC1BD" w14:textId="2BFA8DD8" w:rsidR="009C6865" w:rsidRPr="007C0C28" w:rsidRDefault="009C6865" w:rsidP="003B7881">
      <w:pPr>
        <w:pStyle w:val="Heading2"/>
        <w:numPr>
          <w:ilvl w:val="1"/>
          <w:numId w:val="5"/>
        </w:numPr>
        <w:rPr>
          <w:rFonts w:cs="Arial"/>
          <w:b/>
          <w:sz w:val="20"/>
        </w:rPr>
      </w:pPr>
      <w:r w:rsidRPr="007C0C28">
        <w:rPr>
          <w:rFonts w:cs="Arial"/>
          <w:sz w:val="20"/>
        </w:rPr>
        <w:t xml:space="preserve">An Investor shall not be obliged to perform any of its obligations under this Clause </w:t>
      </w:r>
      <w:r w:rsidRPr="003B7881">
        <w:rPr>
          <w:rFonts w:cs="Arial"/>
          <w:sz w:val="20"/>
        </w:rPr>
        <w:fldChar w:fldCharType="begin"/>
      </w:r>
      <w:r w:rsidRPr="007C0C28">
        <w:rPr>
          <w:rFonts w:cs="Arial"/>
          <w:sz w:val="20"/>
        </w:rPr>
        <w:instrText xml:space="preserve"> REF _Ref526610325 \w \h </w:instrText>
      </w:r>
      <w:r w:rsidR="007C0C28">
        <w:rPr>
          <w:rFonts w:cs="Arial"/>
          <w:sz w:val="20"/>
        </w:rPr>
        <w:instrText xml:space="preserve"> \* MERGEFORMAT </w:instrText>
      </w:r>
      <w:r w:rsidRPr="003B7881">
        <w:rPr>
          <w:rFonts w:cs="Arial"/>
          <w:sz w:val="20"/>
        </w:rPr>
      </w:r>
      <w:r w:rsidRPr="003B7881">
        <w:rPr>
          <w:rFonts w:cs="Arial"/>
          <w:sz w:val="20"/>
        </w:rPr>
        <w:fldChar w:fldCharType="separate"/>
      </w:r>
      <w:r w:rsidR="00554B79">
        <w:rPr>
          <w:rFonts w:cs="Arial"/>
          <w:sz w:val="20"/>
        </w:rPr>
        <w:t>2</w:t>
      </w:r>
      <w:r w:rsidRPr="003B7881">
        <w:rPr>
          <w:rFonts w:cs="Arial"/>
          <w:sz w:val="20"/>
        </w:rPr>
        <w:fldChar w:fldCharType="end"/>
      </w:r>
      <w:r w:rsidRPr="007C0C28">
        <w:rPr>
          <w:rFonts w:cs="Arial"/>
          <w:sz w:val="20"/>
        </w:rPr>
        <w:t xml:space="preserve"> unless the Company simultaneously performs its obligations under this Clause </w:t>
      </w:r>
      <w:r w:rsidRPr="003B7881">
        <w:rPr>
          <w:rFonts w:cs="Arial"/>
          <w:sz w:val="20"/>
        </w:rPr>
        <w:fldChar w:fldCharType="begin"/>
      </w:r>
      <w:r w:rsidRPr="007C0C28">
        <w:rPr>
          <w:rFonts w:cs="Arial"/>
          <w:sz w:val="20"/>
        </w:rPr>
        <w:instrText xml:space="preserve"> REF _Ref526610325 \w \h </w:instrText>
      </w:r>
      <w:r w:rsidR="007C0C28">
        <w:rPr>
          <w:rFonts w:cs="Arial"/>
          <w:sz w:val="20"/>
        </w:rPr>
        <w:instrText xml:space="preserve"> \* MERGEFORMAT </w:instrText>
      </w:r>
      <w:r w:rsidRPr="003B7881">
        <w:rPr>
          <w:rFonts w:cs="Arial"/>
          <w:sz w:val="20"/>
        </w:rPr>
      </w:r>
      <w:r w:rsidRPr="003B7881">
        <w:rPr>
          <w:rFonts w:cs="Arial"/>
          <w:sz w:val="20"/>
        </w:rPr>
        <w:fldChar w:fldCharType="separate"/>
      </w:r>
      <w:r w:rsidR="00554B79">
        <w:rPr>
          <w:rFonts w:cs="Arial"/>
          <w:sz w:val="20"/>
        </w:rPr>
        <w:t>2</w:t>
      </w:r>
      <w:r w:rsidRPr="003B7881">
        <w:rPr>
          <w:rFonts w:cs="Arial"/>
          <w:sz w:val="20"/>
        </w:rPr>
        <w:fldChar w:fldCharType="end"/>
      </w:r>
      <w:r w:rsidR="000A2972" w:rsidRPr="007C0C28">
        <w:rPr>
          <w:rFonts w:cs="Arial"/>
          <w:sz w:val="20"/>
        </w:rPr>
        <w:t xml:space="preserve">, and </w:t>
      </w:r>
      <w:r w:rsidR="000A2972" w:rsidRPr="007C0C28">
        <w:rPr>
          <w:rFonts w:cs="Arial"/>
          <w:i/>
          <w:sz w:val="20"/>
        </w:rPr>
        <w:t>vice versa</w:t>
      </w:r>
      <w:r w:rsidRPr="007C0C28">
        <w:rPr>
          <w:rFonts w:cs="Arial"/>
          <w:sz w:val="20"/>
        </w:rPr>
        <w:t>.</w:t>
      </w:r>
    </w:p>
    <w:p w14:paraId="0B55EE34" w14:textId="77777777" w:rsidR="004F50E6" w:rsidRPr="007C0C28" w:rsidRDefault="004F50E6" w:rsidP="00654DD4">
      <w:pPr>
        <w:pStyle w:val="Heading1"/>
        <w:numPr>
          <w:ilvl w:val="0"/>
          <w:numId w:val="5"/>
        </w:numPr>
        <w:rPr>
          <w:rFonts w:cs="Arial"/>
          <w:sz w:val="20"/>
          <w:szCs w:val="20"/>
        </w:rPr>
      </w:pPr>
      <w:bookmarkStart w:id="856" w:name="_Toc515788218"/>
      <w:bookmarkStart w:id="857" w:name="_Toc515788274"/>
      <w:bookmarkStart w:id="858" w:name="_Toc515788467"/>
      <w:bookmarkStart w:id="859" w:name="_Toc515824543"/>
      <w:bookmarkStart w:id="860" w:name="_Toc515896413"/>
      <w:bookmarkStart w:id="861" w:name="_Toc515901230"/>
      <w:bookmarkStart w:id="862" w:name="_Toc515901312"/>
      <w:bookmarkStart w:id="863" w:name="_Toc515905029"/>
      <w:bookmarkStart w:id="864" w:name="_Toc515964322"/>
      <w:bookmarkStart w:id="865" w:name="_Toc515964404"/>
      <w:bookmarkStart w:id="866" w:name="_Toc515964909"/>
      <w:bookmarkStart w:id="867" w:name="_Toc515788219"/>
      <w:bookmarkStart w:id="868" w:name="_Toc515788275"/>
      <w:bookmarkStart w:id="869" w:name="_Toc515788468"/>
      <w:bookmarkStart w:id="870" w:name="_Toc515824544"/>
      <w:bookmarkStart w:id="871" w:name="_Toc515896414"/>
      <w:bookmarkStart w:id="872" w:name="_Toc515901231"/>
      <w:bookmarkStart w:id="873" w:name="_Toc515901313"/>
      <w:bookmarkStart w:id="874" w:name="_Toc515905030"/>
      <w:bookmarkStart w:id="875" w:name="_Toc515964323"/>
      <w:bookmarkStart w:id="876" w:name="_Toc515964405"/>
      <w:bookmarkStart w:id="877" w:name="_Toc515964910"/>
      <w:bookmarkStart w:id="878" w:name="_Toc515788220"/>
      <w:bookmarkStart w:id="879" w:name="_Toc515788276"/>
      <w:bookmarkStart w:id="880" w:name="_Toc515788469"/>
      <w:bookmarkStart w:id="881" w:name="_Toc515824545"/>
      <w:bookmarkStart w:id="882" w:name="_Toc515896415"/>
      <w:bookmarkStart w:id="883" w:name="_Toc515901232"/>
      <w:bookmarkStart w:id="884" w:name="_Toc515901314"/>
      <w:bookmarkStart w:id="885" w:name="_Toc515905031"/>
      <w:bookmarkStart w:id="886" w:name="_Toc515964324"/>
      <w:bookmarkStart w:id="887" w:name="_Toc515964406"/>
      <w:bookmarkStart w:id="888" w:name="_Toc515964911"/>
      <w:bookmarkStart w:id="889" w:name="_Toc515788221"/>
      <w:bookmarkStart w:id="890" w:name="_Toc515788277"/>
      <w:bookmarkStart w:id="891" w:name="_Toc515788470"/>
      <w:bookmarkStart w:id="892" w:name="_Toc515824546"/>
      <w:bookmarkStart w:id="893" w:name="_Toc515896416"/>
      <w:bookmarkStart w:id="894" w:name="_Toc515901233"/>
      <w:bookmarkStart w:id="895" w:name="_Toc515901315"/>
      <w:bookmarkStart w:id="896" w:name="_Toc515905032"/>
      <w:bookmarkStart w:id="897" w:name="_Toc515964325"/>
      <w:bookmarkStart w:id="898" w:name="_Toc515964407"/>
      <w:bookmarkStart w:id="899" w:name="_Toc515964912"/>
      <w:bookmarkStart w:id="900" w:name="_Toc515788222"/>
      <w:bookmarkStart w:id="901" w:name="_Toc515788278"/>
      <w:bookmarkStart w:id="902" w:name="_Toc515788471"/>
      <w:bookmarkStart w:id="903" w:name="_Toc515824547"/>
      <w:bookmarkStart w:id="904" w:name="_Toc515896417"/>
      <w:bookmarkStart w:id="905" w:name="_Toc515901234"/>
      <w:bookmarkStart w:id="906" w:name="_Toc515901316"/>
      <w:bookmarkStart w:id="907" w:name="_Toc515905033"/>
      <w:bookmarkStart w:id="908" w:name="_Toc515964326"/>
      <w:bookmarkStart w:id="909" w:name="_Toc515964408"/>
      <w:bookmarkStart w:id="910" w:name="_Toc515964913"/>
      <w:bookmarkStart w:id="911" w:name="_Toc515788223"/>
      <w:bookmarkStart w:id="912" w:name="_Toc515788279"/>
      <w:bookmarkStart w:id="913" w:name="_Toc515788472"/>
      <w:bookmarkStart w:id="914" w:name="_Toc515824548"/>
      <w:bookmarkStart w:id="915" w:name="_Toc515896418"/>
      <w:bookmarkStart w:id="916" w:name="_Toc515901235"/>
      <w:bookmarkStart w:id="917" w:name="_Toc515901317"/>
      <w:bookmarkStart w:id="918" w:name="_Toc515905034"/>
      <w:bookmarkStart w:id="919" w:name="_Toc515964327"/>
      <w:bookmarkStart w:id="920" w:name="_Toc515964409"/>
      <w:bookmarkStart w:id="921" w:name="_Toc515964914"/>
      <w:bookmarkStart w:id="922" w:name="_Toc515788224"/>
      <w:bookmarkStart w:id="923" w:name="_Toc515788280"/>
      <w:bookmarkStart w:id="924" w:name="_Toc515788473"/>
      <w:bookmarkStart w:id="925" w:name="_Toc515824549"/>
      <w:bookmarkStart w:id="926" w:name="_Toc515896419"/>
      <w:bookmarkStart w:id="927" w:name="_Toc515901236"/>
      <w:bookmarkStart w:id="928" w:name="_Toc515901318"/>
      <w:bookmarkStart w:id="929" w:name="_Toc515905035"/>
      <w:bookmarkStart w:id="930" w:name="_Toc515964328"/>
      <w:bookmarkStart w:id="931" w:name="_Toc515964410"/>
      <w:bookmarkStart w:id="932" w:name="_Toc515964915"/>
      <w:bookmarkStart w:id="933" w:name="_Toc515788225"/>
      <w:bookmarkStart w:id="934" w:name="_Toc515788281"/>
      <w:bookmarkStart w:id="935" w:name="_Toc515788474"/>
      <w:bookmarkStart w:id="936" w:name="_Toc515824550"/>
      <w:bookmarkStart w:id="937" w:name="_Toc515896420"/>
      <w:bookmarkStart w:id="938" w:name="_Toc515901237"/>
      <w:bookmarkStart w:id="939" w:name="_Toc515901319"/>
      <w:bookmarkStart w:id="940" w:name="_Toc515905036"/>
      <w:bookmarkStart w:id="941" w:name="_Toc515964329"/>
      <w:bookmarkStart w:id="942" w:name="_Toc515964411"/>
      <w:bookmarkStart w:id="943" w:name="_Toc515964916"/>
      <w:bookmarkStart w:id="944" w:name="_Toc515788226"/>
      <w:bookmarkStart w:id="945" w:name="_Toc515788282"/>
      <w:bookmarkStart w:id="946" w:name="_Toc515788475"/>
      <w:bookmarkStart w:id="947" w:name="_Toc515824551"/>
      <w:bookmarkStart w:id="948" w:name="_Toc515896421"/>
      <w:bookmarkStart w:id="949" w:name="_Toc515901238"/>
      <w:bookmarkStart w:id="950" w:name="_Toc515901320"/>
      <w:bookmarkStart w:id="951" w:name="_Toc515905037"/>
      <w:bookmarkStart w:id="952" w:name="_Toc515964330"/>
      <w:bookmarkStart w:id="953" w:name="_Toc515964412"/>
      <w:bookmarkStart w:id="954" w:name="_Toc515964917"/>
      <w:bookmarkStart w:id="955" w:name="_Toc515788227"/>
      <w:bookmarkStart w:id="956" w:name="_Toc515788283"/>
      <w:bookmarkStart w:id="957" w:name="_Toc515788476"/>
      <w:bookmarkStart w:id="958" w:name="_Toc515824552"/>
      <w:bookmarkStart w:id="959" w:name="_Toc515896422"/>
      <w:bookmarkStart w:id="960" w:name="_Toc515901239"/>
      <w:bookmarkStart w:id="961" w:name="_Toc515901321"/>
      <w:bookmarkStart w:id="962" w:name="_Toc515905038"/>
      <w:bookmarkStart w:id="963" w:name="_Toc515964331"/>
      <w:bookmarkStart w:id="964" w:name="_Toc515964413"/>
      <w:bookmarkStart w:id="965" w:name="_Toc515964918"/>
      <w:bookmarkStart w:id="966" w:name="_Toc515788228"/>
      <w:bookmarkStart w:id="967" w:name="_Toc515788284"/>
      <w:bookmarkStart w:id="968" w:name="_Toc515788477"/>
      <w:bookmarkStart w:id="969" w:name="_Toc515824553"/>
      <w:bookmarkStart w:id="970" w:name="_Toc515896423"/>
      <w:bookmarkStart w:id="971" w:name="_Toc515901240"/>
      <w:bookmarkStart w:id="972" w:name="_Toc515901322"/>
      <w:bookmarkStart w:id="973" w:name="_Toc515905039"/>
      <w:bookmarkStart w:id="974" w:name="_Toc515964332"/>
      <w:bookmarkStart w:id="975" w:name="_Toc515964414"/>
      <w:bookmarkStart w:id="976" w:name="_Toc515964919"/>
      <w:bookmarkStart w:id="977" w:name="_Toc515788229"/>
      <w:bookmarkStart w:id="978" w:name="_Toc515788285"/>
      <w:bookmarkStart w:id="979" w:name="_Toc515788478"/>
      <w:bookmarkStart w:id="980" w:name="_Toc515824554"/>
      <w:bookmarkStart w:id="981" w:name="_Toc515896424"/>
      <w:bookmarkStart w:id="982" w:name="_Toc515901241"/>
      <w:bookmarkStart w:id="983" w:name="_Toc515901323"/>
      <w:bookmarkStart w:id="984" w:name="_Toc515905040"/>
      <w:bookmarkStart w:id="985" w:name="_Toc515964333"/>
      <w:bookmarkStart w:id="986" w:name="_Toc515964415"/>
      <w:bookmarkStart w:id="987" w:name="_Toc515964920"/>
      <w:bookmarkStart w:id="988" w:name="_Toc518986565"/>
      <w:bookmarkStart w:id="989" w:name="_Toc527150144"/>
      <w:bookmarkStart w:id="990" w:name="_Toc4"/>
      <w:bookmarkStart w:id="991" w:name="_Ref513796768"/>
      <w:bookmarkStart w:id="992" w:name="_Ref514078518"/>
      <w:bookmarkStart w:id="993" w:name="_Ref514080532"/>
      <w:bookmarkStart w:id="994" w:name="_Toc515788230"/>
      <w:bookmarkStart w:id="995" w:name="_Toc515964112"/>
      <w:bookmarkEnd w:id="841"/>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rsidRPr="007C0C28">
        <w:rPr>
          <w:rFonts w:cs="Arial"/>
          <w:sz w:val="20"/>
          <w:szCs w:val="20"/>
        </w:rPr>
        <w:t>Post-Completion Undertakings</w:t>
      </w:r>
      <w:r w:rsidR="00873CAC" w:rsidRPr="007C0C28">
        <w:rPr>
          <w:rFonts w:cs="Arial"/>
          <w:b w:val="0"/>
          <w:sz w:val="20"/>
          <w:szCs w:val="20"/>
        </w:rPr>
        <w:t xml:space="preserve"> </w:t>
      </w:r>
      <w:r w:rsidR="00C76880" w:rsidRPr="007C0C28">
        <w:rPr>
          <w:rStyle w:val="FootnoteReference"/>
          <w:rFonts w:cs="Arial"/>
          <w:b w:val="0"/>
          <w:sz w:val="20"/>
          <w:szCs w:val="20"/>
        </w:rPr>
        <w:footnoteReference w:id="6"/>
      </w:r>
      <w:bookmarkEnd w:id="988"/>
      <w:bookmarkEnd w:id="989"/>
    </w:p>
    <w:p w14:paraId="7A9FFF74" w14:textId="77777777" w:rsidR="00873CAC" w:rsidRPr="007C0C28" w:rsidRDefault="00873CAC" w:rsidP="00654DD4">
      <w:pPr>
        <w:ind w:firstLine="720"/>
        <w:rPr>
          <w:rFonts w:cs="Arial"/>
          <w:b/>
          <w:sz w:val="20"/>
        </w:rPr>
      </w:pPr>
      <w:r w:rsidRPr="007C0C28">
        <w:rPr>
          <w:rFonts w:cs="Arial"/>
          <w:b/>
          <w:sz w:val="20"/>
        </w:rPr>
        <w:t>[</w:t>
      </w:r>
      <w:r w:rsidRPr="007C0C28">
        <w:rPr>
          <w:rFonts w:cs="Arial"/>
          <w:b/>
          <w:i/>
          <w:sz w:val="20"/>
        </w:rPr>
        <w:t xml:space="preserve">insert </w:t>
      </w:r>
      <w:r w:rsidR="00C76880" w:rsidRPr="007C0C28">
        <w:rPr>
          <w:rFonts w:cs="Arial"/>
          <w:b/>
          <w:i/>
          <w:sz w:val="20"/>
        </w:rPr>
        <w:t>any post-Completion undertakings by the Company and/or the Founders</w:t>
      </w:r>
      <w:r w:rsidRPr="007C0C28">
        <w:rPr>
          <w:rFonts w:cs="Arial"/>
          <w:b/>
          <w:sz w:val="20"/>
        </w:rPr>
        <w:t>]</w:t>
      </w:r>
    </w:p>
    <w:p w14:paraId="6717F8AE" w14:textId="77777777" w:rsidR="008E509F" w:rsidRPr="007C0C28" w:rsidRDefault="008E509F" w:rsidP="00654DD4">
      <w:pPr>
        <w:rPr>
          <w:rFonts w:cs="Arial"/>
          <w:sz w:val="20"/>
        </w:rPr>
      </w:pPr>
    </w:p>
    <w:p w14:paraId="1DAC0880" w14:textId="77777777" w:rsidR="008746F7" w:rsidRPr="007C0C28" w:rsidRDefault="00023692" w:rsidP="00654DD4">
      <w:pPr>
        <w:pStyle w:val="Heading1"/>
        <w:numPr>
          <w:ilvl w:val="0"/>
          <w:numId w:val="5"/>
        </w:numPr>
        <w:rPr>
          <w:rFonts w:cs="Arial"/>
          <w:sz w:val="20"/>
          <w:szCs w:val="20"/>
        </w:rPr>
      </w:pPr>
      <w:bookmarkStart w:id="996" w:name="_Ref516257170"/>
      <w:bookmarkStart w:id="997" w:name="_Ref516257192"/>
      <w:bookmarkStart w:id="998" w:name="_Toc518986566"/>
      <w:bookmarkStart w:id="999" w:name="_Toc527150145"/>
      <w:r w:rsidRPr="007C0C28">
        <w:rPr>
          <w:rFonts w:cs="Arial"/>
          <w:sz w:val="20"/>
          <w:szCs w:val="20"/>
        </w:rPr>
        <w:t>Warranties</w:t>
      </w:r>
      <w:bookmarkEnd w:id="990"/>
      <w:bookmarkEnd w:id="991"/>
      <w:bookmarkEnd w:id="992"/>
      <w:bookmarkEnd w:id="993"/>
      <w:bookmarkEnd w:id="994"/>
      <w:bookmarkEnd w:id="995"/>
      <w:bookmarkEnd w:id="996"/>
      <w:bookmarkEnd w:id="997"/>
      <w:bookmarkEnd w:id="998"/>
      <w:bookmarkEnd w:id="999"/>
    </w:p>
    <w:p w14:paraId="6954546F" w14:textId="66AC9072" w:rsidR="00304D5D" w:rsidRPr="007C0C28" w:rsidRDefault="00023692" w:rsidP="00654DD4">
      <w:pPr>
        <w:pStyle w:val="Heading2"/>
        <w:numPr>
          <w:ilvl w:val="1"/>
          <w:numId w:val="5"/>
        </w:numPr>
        <w:rPr>
          <w:rFonts w:cs="Arial"/>
          <w:sz w:val="20"/>
        </w:rPr>
      </w:pPr>
      <w:bookmarkStart w:id="1000" w:name="_Ref523260185"/>
      <w:bookmarkStart w:id="1001" w:name="_Ref516136324"/>
      <w:r w:rsidRPr="007C0C28">
        <w:rPr>
          <w:rFonts w:cs="Arial"/>
          <w:sz w:val="20"/>
        </w:rPr>
        <w:t xml:space="preserve">The Warrantors </w:t>
      </w:r>
      <w:r w:rsidR="009B508D" w:rsidRPr="007C0C28">
        <w:rPr>
          <w:rFonts w:cs="Arial"/>
          <w:b/>
          <w:sz w:val="20"/>
        </w:rPr>
        <w:t>[jointly and severally] / [</w:t>
      </w:r>
      <w:r w:rsidRPr="007C0C28">
        <w:rPr>
          <w:rFonts w:cs="Arial"/>
          <w:b/>
          <w:sz w:val="20"/>
        </w:rPr>
        <w:t>severally</w:t>
      </w:r>
      <w:r w:rsidR="002939D3" w:rsidRPr="007C0C28">
        <w:rPr>
          <w:rFonts w:eastAsia="Batang" w:cs="Arial"/>
          <w:b/>
          <w:sz w:val="20"/>
          <w:lang w:eastAsia="ko-KR"/>
        </w:rPr>
        <w:t xml:space="preserve"> and not jointly</w:t>
      </w:r>
      <w:r w:rsidR="009B508D" w:rsidRPr="007C0C28">
        <w:rPr>
          <w:rFonts w:cs="Arial"/>
          <w:b/>
          <w:sz w:val="20"/>
        </w:rPr>
        <w:t>]</w:t>
      </w:r>
      <w:r w:rsidRPr="007C0C28">
        <w:rPr>
          <w:rFonts w:cs="Arial"/>
          <w:sz w:val="20"/>
        </w:rPr>
        <w:t xml:space="preserve"> warrant to the Investor</w:t>
      </w:r>
      <w:r w:rsidR="0002630C" w:rsidRPr="007C0C28">
        <w:rPr>
          <w:rFonts w:cs="Arial"/>
          <w:sz w:val="20"/>
        </w:rPr>
        <w:t>s</w:t>
      </w:r>
      <w:r w:rsidRPr="007C0C28">
        <w:rPr>
          <w:rFonts w:cs="Arial"/>
          <w:sz w:val="20"/>
        </w:rPr>
        <w:t xml:space="preserve"> that each and every Warranty set out in </w:t>
      </w:r>
      <w:r w:rsidR="00CF7A54" w:rsidRPr="003B7881">
        <w:rPr>
          <w:rFonts w:cs="Arial"/>
          <w:sz w:val="20"/>
        </w:rPr>
        <w:fldChar w:fldCharType="begin"/>
      </w:r>
      <w:r w:rsidR="00CF7A54" w:rsidRPr="007C0C28">
        <w:rPr>
          <w:rFonts w:cs="Arial"/>
          <w:sz w:val="20"/>
        </w:rPr>
        <w:instrText xml:space="preserve"> REF _Ref515788804 \r \h </w:instrText>
      </w:r>
      <w:r w:rsidR="001754B6" w:rsidRPr="007C0C28">
        <w:rPr>
          <w:rFonts w:cs="Arial"/>
          <w:sz w:val="20"/>
        </w:rPr>
        <w:instrText xml:space="preserve"> \* MERGEFORMAT </w:instrText>
      </w:r>
      <w:r w:rsidR="00CF7A54" w:rsidRPr="003B7881">
        <w:rPr>
          <w:rFonts w:cs="Arial"/>
          <w:sz w:val="20"/>
        </w:rPr>
      </w:r>
      <w:r w:rsidR="00CF7A54" w:rsidRPr="003B7881">
        <w:rPr>
          <w:rFonts w:cs="Arial"/>
          <w:sz w:val="20"/>
        </w:rPr>
        <w:fldChar w:fldCharType="separate"/>
      </w:r>
      <w:r w:rsidR="00554B79">
        <w:rPr>
          <w:rFonts w:cs="Arial"/>
          <w:sz w:val="20"/>
        </w:rPr>
        <w:t>Schedule 4</w:t>
      </w:r>
      <w:r w:rsidR="00CF7A54" w:rsidRPr="003B7881">
        <w:rPr>
          <w:rFonts w:cs="Arial"/>
          <w:sz w:val="20"/>
        </w:rPr>
        <w:fldChar w:fldCharType="end"/>
      </w:r>
      <w:r w:rsidRPr="007C0C28">
        <w:rPr>
          <w:rFonts w:cs="Arial"/>
          <w:sz w:val="20"/>
        </w:rPr>
        <w:t xml:space="preserve"> is true, accurate and not misleading at the date of this </w:t>
      </w:r>
      <w:r w:rsidR="00DD3F2C" w:rsidRPr="007C0C28">
        <w:rPr>
          <w:rFonts w:cs="Arial"/>
          <w:sz w:val="20"/>
        </w:rPr>
        <w:t>Agreement</w:t>
      </w:r>
      <w:r w:rsidR="00B83AF9" w:rsidRPr="007C0C28">
        <w:rPr>
          <w:rFonts w:cs="Arial"/>
          <w:sz w:val="20"/>
        </w:rPr>
        <w:t>.</w:t>
      </w:r>
      <w:bookmarkEnd w:id="1000"/>
      <w:r w:rsidR="00B83AF9" w:rsidRPr="007C0C28">
        <w:rPr>
          <w:rFonts w:cs="Arial"/>
          <w:sz w:val="20"/>
        </w:rPr>
        <w:t xml:space="preserve">  </w:t>
      </w:r>
    </w:p>
    <w:p w14:paraId="2BE8E642" w14:textId="5FB2736E" w:rsidR="00C74E0F" w:rsidRPr="007C0C28" w:rsidRDefault="00B83AF9" w:rsidP="00654DD4">
      <w:pPr>
        <w:pStyle w:val="Heading2"/>
        <w:numPr>
          <w:ilvl w:val="1"/>
          <w:numId w:val="5"/>
        </w:numPr>
        <w:rPr>
          <w:rFonts w:cs="Arial"/>
          <w:sz w:val="20"/>
        </w:rPr>
      </w:pPr>
      <w:r w:rsidRPr="007C0C28">
        <w:rPr>
          <w:rFonts w:cs="Arial"/>
          <w:sz w:val="20"/>
        </w:rPr>
        <w:t xml:space="preserve">The Warranties are qualified by </w:t>
      </w:r>
      <w:r w:rsidR="00FD7ABF" w:rsidRPr="007C0C28">
        <w:rPr>
          <w:rFonts w:cs="Arial"/>
          <w:sz w:val="20"/>
        </w:rPr>
        <w:t xml:space="preserve">the facts and circumstances </w:t>
      </w:r>
      <w:r w:rsidR="00CE7309" w:rsidRPr="007C0C28">
        <w:rPr>
          <w:rFonts w:cs="Arial"/>
          <w:sz w:val="20"/>
        </w:rPr>
        <w:t xml:space="preserve">Fairly </w:t>
      </w:r>
      <w:r w:rsidR="00FD7ABF" w:rsidRPr="007C0C28">
        <w:rPr>
          <w:rFonts w:cs="Arial"/>
          <w:sz w:val="20"/>
        </w:rPr>
        <w:t>Disclosed</w:t>
      </w:r>
      <w:r w:rsidR="00CE7309" w:rsidRPr="007C0C28">
        <w:rPr>
          <w:rFonts w:cs="Arial"/>
          <w:sz w:val="20"/>
        </w:rPr>
        <w:t xml:space="preserve"> and subject to any exceptions expressly provided for under this Agreement</w:t>
      </w:r>
      <w:r w:rsidR="00FD7ABF" w:rsidRPr="007C0C28">
        <w:rPr>
          <w:rFonts w:cs="Arial"/>
          <w:sz w:val="20"/>
        </w:rPr>
        <w:t>.</w:t>
      </w:r>
      <w:r w:rsidR="00304D5D" w:rsidRPr="007C0C28">
        <w:rPr>
          <w:rFonts w:cs="Arial"/>
          <w:sz w:val="20"/>
        </w:rPr>
        <w:t xml:space="preserve"> No other knowledge of </w:t>
      </w:r>
      <w:r w:rsidR="00EC60D6" w:rsidRPr="007C0C28">
        <w:rPr>
          <w:rFonts w:eastAsia="Batang" w:cs="Arial"/>
          <w:sz w:val="20"/>
          <w:lang w:eastAsia="ko-KR"/>
        </w:rPr>
        <w:t>any</w:t>
      </w:r>
      <w:r w:rsidR="00EC60D6" w:rsidRPr="007C0C28">
        <w:rPr>
          <w:rFonts w:cs="Arial"/>
          <w:sz w:val="20"/>
        </w:rPr>
        <w:t xml:space="preserve"> </w:t>
      </w:r>
      <w:r w:rsidR="00304D5D" w:rsidRPr="007C0C28">
        <w:rPr>
          <w:rFonts w:cs="Arial"/>
          <w:sz w:val="20"/>
        </w:rPr>
        <w:t xml:space="preserve">Investor relating to </w:t>
      </w:r>
      <w:r w:rsidR="0040042E" w:rsidRPr="007C0C28">
        <w:rPr>
          <w:rFonts w:cs="Arial"/>
          <w:sz w:val="20"/>
        </w:rPr>
        <w:t>any Group</w:t>
      </w:r>
      <w:r w:rsidR="00304D5D" w:rsidRPr="007C0C28">
        <w:rPr>
          <w:rFonts w:cs="Arial"/>
          <w:sz w:val="20"/>
        </w:rPr>
        <w:t xml:space="preserve"> Compan</w:t>
      </w:r>
      <w:r w:rsidR="00F806D5" w:rsidRPr="007C0C28">
        <w:rPr>
          <w:rFonts w:cs="Arial"/>
          <w:sz w:val="20"/>
        </w:rPr>
        <w:t>y</w:t>
      </w:r>
      <w:r w:rsidR="00304D5D" w:rsidRPr="007C0C28">
        <w:rPr>
          <w:rFonts w:cs="Arial"/>
          <w:sz w:val="20"/>
        </w:rPr>
        <w:t xml:space="preserve"> (actual, constructive or imputed) prevents or limits a claim made by </w:t>
      </w:r>
      <w:r w:rsidR="00EC60D6" w:rsidRPr="007C0C28">
        <w:rPr>
          <w:rFonts w:eastAsia="Batang" w:cs="Arial"/>
          <w:sz w:val="20"/>
          <w:lang w:eastAsia="ko-KR"/>
        </w:rPr>
        <w:t>any</w:t>
      </w:r>
      <w:r w:rsidR="00EC60D6" w:rsidRPr="007C0C28">
        <w:rPr>
          <w:rFonts w:cs="Arial"/>
          <w:sz w:val="20"/>
        </w:rPr>
        <w:t xml:space="preserve"> </w:t>
      </w:r>
      <w:r w:rsidR="00304D5D" w:rsidRPr="007C0C28">
        <w:rPr>
          <w:rFonts w:cs="Arial"/>
          <w:sz w:val="20"/>
        </w:rPr>
        <w:t xml:space="preserve">Investor for breach of </w:t>
      </w:r>
      <w:r w:rsidR="00586188" w:rsidRPr="007C0C28">
        <w:rPr>
          <w:rFonts w:cs="Arial"/>
          <w:sz w:val="20"/>
        </w:rPr>
        <w:t>C</w:t>
      </w:r>
      <w:r w:rsidR="00304D5D" w:rsidRPr="007C0C28">
        <w:rPr>
          <w:rFonts w:cs="Arial"/>
          <w:sz w:val="20"/>
        </w:rPr>
        <w:t>lause </w:t>
      </w:r>
      <w:r w:rsidR="00586188" w:rsidRPr="003B7881">
        <w:rPr>
          <w:rFonts w:cs="Arial"/>
          <w:sz w:val="20"/>
        </w:rPr>
        <w:fldChar w:fldCharType="begin"/>
      </w:r>
      <w:r w:rsidR="00586188" w:rsidRPr="007C0C28">
        <w:rPr>
          <w:rFonts w:cs="Arial"/>
          <w:sz w:val="20"/>
        </w:rPr>
        <w:instrText xml:space="preserve"> REF _Ref523260185 \r \h </w:instrText>
      </w:r>
      <w:r w:rsidR="006A60B1" w:rsidRPr="007C0C28">
        <w:rPr>
          <w:rFonts w:cs="Arial"/>
          <w:sz w:val="20"/>
        </w:rPr>
        <w:instrText xml:space="preserve"> \* MERGEFORMAT </w:instrText>
      </w:r>
      <w:r w:rsidR="00586188" w:rsidRPr="003B7881">
        <w:rPr>
          <w:rFonts w:cs="Arial"/>
          <w:sz w:val="20"/>
        </w:rPr>
      </w:r>
      <w:r w:rsidR="00586188" w:rsidRPr="003B7881">
        <w:rPr>
          <w:rFonts w:cs="Arial"/>
          <w:sz w:val="20"/>
        </w:rPr>
        <w:fldChar w:fldCharType="separate"/>
      </w:r>
      <w:r w:rsidR="00554B79">
        <w:rPr>
          <w:rFonts w:cs="Arial"/>
          <w:sz w:val="20"/>
        </w:rPr>
        <w:t>4.1</w:t>
      </w:r>
      <w:r w:rsidR="00586188" w:rsidRPr="003B7881">
        <w:rPr>
          <w:rFonts w:cs="Arial"/>
          <w:sz w:val="20"/>
        </w:rPr>
        <w:fldChar w:fldCharType="end"/>
      </w:r>
      <w:r w:rsidR="00304D5D" w:rsidRPr="007C0C28">
        <w:rPr>
          <w:rFonts w:cs="Arial"/>
          <w:sz w:val="20"/>
        </w:rPr>
        <w:t xml:space="preserve">. The </w:t>
      </w:r>
      <w:r w:rsidR="00586188" w:rsidRPr="007C0C28">
        <w:rPr>
          <w:rFonts w:cs="Arial"/>
          <w:sz w:val="20"/>
        </w:rPr>
        <w:t>Warrantors</w:t>
      </w:r>
      <w:r w:rsidR="00304D5D" w:rsidRPr="007C0C28">
        <w:rPr>
          <w:rFonts w:cs="Arial"/>
          <w:sz w:val="20"/>
        </w:rPr>
        <w:t xml:space="preserve"> shall not invoke </w:t>
      </w:r>
      <w:r w:rsidR="00641EF4" w:rsidRPr="007C0C28">
        <w:rPr>
          <w:rFonts w:cs="Arial"/>
          <w:sz w:val="20"/>
        </w:rPr>
        <w:t xml:space="preserve">any </w:t>
      </w:r>
      <w:r w:rsidR="00586188" w:rsidRPr="007C0C28">
        <w:rPr>
          <w:rFonts w:cs="Arial"/>
          <w:sz w:val="20"/>
        </w:rPr>
        <w:t>Investor</w:t>
      </w:r>
      <w:r w:rsidR="0002630C" w:rsidRPr="007C0C28">
        <w:rPr>
          <w:rFonts w:cs="Arial"/>
          <w:sz w:val="20"/>
        </w:rPr>
        <w:t>'</w:t>
      </w:r>
      <w:r w:rsidR="00EC60D6" w:rsidRPr="007C0C28">
        <w:rPr>
          <w:rFonts w:eastAsia="Batang" w:cs="Arial"/>
          <w:sz w:val="20"/>
          <w:lang w:eastAsia="ko-KR"/>
        </w:rPr>
        <w:t>s</w:t>
      </w:r>
      <w:r w:rsidR="00304D5D" w:rsidRPr="007C0C28">
        <w:rPr>
          <w:rFonts w:cs="Arial"/>
          <w:sz w:val="20"/>
        </w:rPr>
        <w:t xml:space="preserve"> knowledge (actual, constructive or imputed) of a</w:t>
      </w:r>
      <w:r w:rsidR="00641EF4" w:rsidRPr="007C0C28">
        <w:rPr>
          <w:rFonts w:cs="Arial"/>
          <w:sz w:val="20"/>
        </w:rPr>
        <w:t>ny</w:t>
      </w:r>
      <w:r w:rsidR="00304D5D" w:rsidRPr="007C0C28">
        <w:rPr>
          <w:rFonts w:cs="Arial"/>
          <w:sz w:val="20"/>
        </w:rPr>
        <w:t xml:space="preserve"> fact or circumstance which might make a Warranty untrue, inaccurate or misleading as a defence to a </w:t>
      </w:r>
      <w:r w:rsidR="00586188" w:rsidRPr="007C0C28">
        <w:rPr>
          <w:rFonts w:cs="Arial"/>
          <w:sz w:val="20"/>
        </w:rPr>
        <w:t>C</w:t>
      </w:r>
      <w:r w:rsidR="00304D5D" w:rsidRPr="007C0C28">
        <w:rPr>
          <w:rFonts w:cs="Arial"/>
          <w:sz w:val="20"/>
        </w:rPr>
        <w:t xml:space="preserve">laim for breach of </w:t>
      </w:r>
      <w:r w:rsidR="00586188" w:rsidRPr="007C0C28">
        <w:rPr>
          <w:rFonts w:cs="Arial"/>
          <w:sz w:val="20"/>
        </w:rPr>
        <w:t>C</w:t>
      </w:r>
      <w:r w:rsidR="00304D5D" w:rsidRPr="007C0C28">
        <w:rPr>
          <w:rFonts w:cs="Arial"/>
          <w:sz w:val="20"/>
        </w:rPr>
        <w:t>lause </w:t>
      </w:r>
      <w:r w:rsidR="00586188" w:rsidRPr="003B7881">
        <w:rPr>
          <w:rFonts w:cs="Arial"/>
          <w:sz w:val="20"/>
        </w:rPr>
        <w:fldChar w:fldCharType="begin"/>
      </w:r>
      <w:r w:rsidR="00586188" w:rsidRPr="007C0C28">
        <w:rPr>
          <w:rFonts w:cs="Arial"/>
          <w:sz w:val="20"/>
        </w:rPr>
        <w:instrText xml:space="preserve"> REF _Ref523260185 \r \h </w:instrText>
      </w:r>
      <w:r w:rsidR="006A60B1" w:rsidRPr="007C0C28">
        <w:rPr>
          <w:rFonts w:cs="Arial"/>
          <w:sz w:val="20"/>
        </w:rPr>
        <w:instrText xml:space="preserve"> \* MERGEFORMAT </w:instrText>
      </w:r>
      <w:r w:rsidR="00586188" w:rsidRPr="003B7881">
        <w:rPr>
          <w:rFonts w:cs="Arial"/>
          <w:sz w:val="20"/>
        </w:rPr>
      </w:r>
      <w:r w:rsidR="00586188" w:rsidRPr="003B7881">
        <w:rPr>
          <w:rFonts w:cs="Arial"/>
          <w:sz w:val="20"/>
        </w:rPr>
        <w:fldChar w:fldCharType="separate"/>
      </w:r>
      <w:r w:rsidR="00554B79">
        <w:rPr>
          <w:rFonts w:cs="Arial"/>
          <w:sz w:val="20"/>
        </w:rPr>
        <w:t>4.1</w:t>
      </w:r>
      <w:r w:rsidR="00586188" w:rsidRPr="003B7881">
        <w:rPr>
          <w:rFonts w:cs="Arial"/>
          <w:sz w:val="20"/>
        </w:rPr>
        <w:fldChar w:fldCharType="end"/>
      </w:r>
      <w:r w:rsidR="00304D5D" w:rsidRPr="007C0C28">
        <w:rPr>
          <w:rFonts w:cs="Arial"/>
          <w:sz w:val="20"/>
        </w:rPr>
        <w:t xml:space="preserve"> or to reduce any amount recoverable</w:t>
      </w:r>
      <w:r w:rsidR="00586188" w:rsidRPr="007C0C28">
        <w:rPr>
          <w:rFonts w:cs="Arial"/>
          <w:sz w:val="20"/>
        </w:rPr>
        <w:t>.</w:t>
      </w:r>
      <w:r w:rsidR="00DD3F2C" w:rsidRPr="007C0C28">
        <w:rPr>
          <w:rFonts w:cs="Arial"/>
          <w:sz w:val="20"/>
        </w:rPr>
        <w:t xml:space="preserve"> </w:t>
      </w:r>
      <w:bookmarkEnd w:id="1001"/>
    </w:p>
    <w:p w14:paraId="20D63C3C" w14:textId="374B98E4" w:rsidR="008746F7" w:rsidRPr="007C0C28" w:rsidRDefault="00294B2F" w:rsidP="00654DD4">
      <w:pPr>
        <w:pStyle w:val="Heading2"/>
        <w:numPr>
          <w:ilvl w:val="1"/>
          <w:numId w:val="5"/>
        </w:numPr>
        <w:rPr>
          <w:rFonts w:cs="Arial"/>
          <w:sz w:val="20"/>
        </w:rPr>
      </w:pPr>
      <w:r w:rsidRPr="007C0C28">
        <w:rPr>
          <w:rFonts w:cs="Arial"/>
          <w:sz w:val="20"/>
        </w:rPr>
        <w:t>Each Warranty is to be construed independently and (except where this Agreement provides otherwise) is not limited by a</w:t>
      </w:r>
      <w:r w:rsidR="00DB78EC" w:rsidRPr="007C0C28">
        <w:rPr>
          <w:rFonts w:cs="Arial"/>
          <w:sz w:val="20"/>
        </w:rPr>
        <w:t>ny</w:t>
      </w:r>
      <w:r w:rsidRPr="007C0C28">
        <w:rPr>
          <w:rFonts w:cs="Arial"/>
          <w:sz w:val="20"/>
        </w:rPr>
        <w:t xml:space="preserve"> provision of this Agreement or another Warranty</w:t>
      </w:r>
      <w:r w:rsidR="00023692" w:rsidRPr="007C0C28">
        <w:rPr>
          <w:rFonts w:cs="Arial"/>
          <w:sz w:val="20"/>
        </w:rPr>
        <w:t>.</w:t>
      </w:r>
    </w:p>
    <w:p w14:paraId="55D17D7F" w14:textId="54837511" w:rsidR="008746F7" w:rsidRPr="007C0C28" w:rsidRDefault="00023692" w:rsidP="00654DD4">
      <w:pPr>
        <w:pStyle w:val="Heading2"/>
        <w:numPr>
          <w:ilvl w:val="1"/>
          <w:numId w:val="5"/>
        </w:numPr>
        <w:rPr>
          <w:rFonts w:cs="Arial"/>
          <w:sz w:val="20"/>
        </w:rPr>
      </w:pPr>
      <w:r w:rsidRPr="007C0C28">
        <w:rPr>
          <w:rFonts w:cs="Arial"/>
          <w:sz w:val="20"/>
        </w:rPr>
        <w:t xml:space="preserve">The rights and remedies of </w:t>
      </w:r>
      <w:r w:rsidR="00FC3FC7" w:rsidRPr="007C0C28">
        <w:rPr>
          <w:rFonts w:cs="Arial"/>
          <w:sz w:val="20"/>
        </w:rPr>
        <w:t>each</w:t>
      </w:r>
      <w:r w:rsidRPr="007C0C28">
        <w:rPr>
          <w:rFonts w:cs="Arial"/>
          <w:sz w:val="20"/>
        </w:rPr>
        <w:t xml:space="preserve"> Investor in respect of any breach of any Warrant</w:t>
      </w:r>
      <w:r w:rsidR="00994CDB" w:rsidRPr="007C0C28">
        <w:rPr>
          <w:rFonts w:cs="Arial"/>
          <w:sz w:val="20"/>
        </w:rPr>
        <w:t>y</w:t>
      </w:r>
      <w:r w:rsidRPr="007C0C28">
        <w:rPr>
          <w:rFonts w:cs="Arial"/>
          <w:sz w:val="20"/>
        </w:rPr>
        <w:t xml:space="preserve"> shall not be affected by Completion</w:t>
      </w:r>
      <w:r w:rsidR="00424B91" w:rsidRPr="007C0C28">
        <w:rPr>
          <w:rFonts w:cs="Arial"/>
          <w:sz w:val="20"/>
        </w:rPr>
        <w:t xml:space="preserve"> or</w:t>
      </w:r>
      <w:r w:rsidRPr="007C0C28">
        <w:rPr>
          <w:rFonts w:cs="Arial"/>
          <w:sz w:val="20"/>
        </w:rPr>
        <w:t xml:space="preserve"> any investigation made by or on behalf of </w:t>
      </w:r>
      <w:r w:rsidR="00130D2C" w:rsidRPr="007C0C28">
        <w:rPr>
          <w:rFonts w:cs="Arial"/>
          <w:sz w:val="20"/>
        </w:rPr>
        <w:t xml:space="preserve">any </w:t>
      </w:r>
      <w:r w:rsidRPr="007C0C28">
        <w:rPr>
          <w:rFonts w:cs="Arial"/>
          <w:sz w:val="20"/>
        </w:rPr>
        <w:t xml:space="preserve">Investor into </w:t>
      </w:r>
      <w:r w:rsidRPr="007C0C28">
        <w:rPr>
          <w:rFonts w:cs="Arial"/>
          <w:sz w:val="20"/>
        </w:rPr>
        <w:lastRenderedPageBreak/>
        <w:t xml:space="preserve">the affairs of the </w:t>
      </w:r>
      <w:r w:rsidR="0040042E" w:rsidRPr="007C0C28">
        <w:rPr>
          <w:rFonts w:cs="Arial"/>
          <w:sz w:val="20"/>
        </w:rPr>
        <w:t>Group Companies</w:t>
      </w:r>
      <w:r w:rsidR="00F9200B" w:rsidRPr="007C0C28">
        <w:rPr>
          <w:rFonts w:cs="Arial"/>
          <w:b/>
          <w:sz w:val="20"/>
        </w:rPr>
        <w:t xml:space="preserve"> </w:t>
      </w:r>
      <w:r w:rsidRPr="007C0C28">
        <w:rPr>
          <w:rFonts w:cs="Arial"/>
          <w:sz w:val="20"/>
        </w:rPr>
        <w:t>except a specific and duly authorised written waiver or release.</w:t>
      </w:r>
      <w:r w:rsidR="00304D5D" w:rsidRPr="007C0C28">
        <w:rPr>
          <w:rFonts w:cs="Arial"/>
          <w:sz w:val="20"/>
        </w:rPr>
        <w:t xml:space="preserve"> </w:t>
      </w:r>
    </w:p>
    <w:p w14:paraId="00D9D483" w14:textId="5C033AC5" w:rsidR="008746F7" w:rsidRPr="007C0C28" w:rsidRDefault="00023692" w:rsidP="00654DD4">
      <w:pPr>
        <w:pStyle w:val="Heading2"/>
        <w:numPr>
          <w:ilvl w:val="1"/>
          <w:numId w:val="5"/>
        </w:numPr>
        <w:rPr>
          <w:rFonts w:cs="Arial"/>
          <w:sz w:val="20"/>
        </w:rPr>
      </w:pPr>
      <w:r w:rsidRPr="007C0C28">
        <w:rPr>
          <w:rFonts w:cs="Arial"/>
          <w:sz w:val="20"/>
        </w:rPr>
        <w:t>Without limitation to the rights of the Investor</w:t>
      </w:r>
      <w:r w:rsidR="0002630C" w:rsidRPr="007C0C28">
        <w:rPr>
          <w:rFonts w:cs="Arial"/>
          <w:sz w:val="20"/>
        </w:rPr>
        <w:t>s</w:t>
      </w:r>
      <w:r w:rsidRPr="007C0C28">
        <w:rPr>
          <w:rFonts w:cs="Arial"/>
          <w:sz w:val="20"/>
        </w:rPr>
        <w:t xml:space="preserve"> under this </w:t>
      </w:r>
      <w:r w:rsidR="009368A1" w:rsidRPr="007C0C28">
        <w:rPr>
          <w:rFonts w:cs="Arial"/>
          <w:sz w:val="20"/>
        </w:rPr>
        <w:t>A</w:t>
      </w:r>
      <w:r w:rsidRPr="007C0C28">
        <w:rPr>
          <w:rFonts w:cs="Arial"/>
          <w:sz w:val="20"/>
        </w:rPr>
        <w:t>greement, in the case of a Claim against the Company</w:t>
      </w:r>
      <w:r w:rsidR="00DD3938" w:rsidRPr="007C0C28">
        <w:rPr>
          <w:rFonts w:cs="Arial"/>
          <w:sz w:val="20"/>
        </w:rPr>
        <w:t xml:space="preserve"> by </w:t>
      </w:r>
      <w:r w:rsidR="0002630C" w:rsidRPr="007C0C28">
        <w:rPr>
          <w:rFonts w:cs="Arial"/>
          <w:sz w:val="20"/>
        </w:rPr>
        <w:t xml:space="preserve">any </w:t>
      </w:r>
      <w:r w:rsidR="00DD3938" w:rsidRPr="007C0C28">
        <w:rPr>
          <w:rFonts w:cs="Arial"/>
          <w:sz w:val="20"/>
        </w:rPr>
        <w:t>Investor</w:t>
      </w:r>
      <w:r w:rsidRPr="007C0C28">
        <w:rPr>
          <w:rFonts w:cs="Arial"/>
          <w:sz w:val="20"/>
        </w:rPr>
        <w:t xml:space="preserve">, </w:t>
      </w:r>
      <w:r w:rsidR="00DD3938" w:rsidRPr="007C0C28">
        <w:rPr>
          <w:rFonts w:cs="Arial"/>
          <w:sz w:val="20"/>
        </w:rPr>
        <w:t xml:space="preserve">the Company undertakes not to make any </w:t>
      </w:r>
      <w:r w:rsidRPr="007C0C28">
        <w:rPr>
          <w:rFonts w:cs="Arial"/>
          <w:sz w:val="20"/>
        </w:rPr>
        <w:t xml:space="preserve">counterclaim or </w:t>
      </w:r>
      <w:r w:rsidR="00DD3938" w:rsidRPr="007C0C28">
        <w:rPr>
          <w:rFonts w:cs="Arial"/>
          <w:sz w:val="20"/>
        </w:rPr>
        <w:t xml:space="preserve">claim for a </w:t>
      </w:r>
      <w:r w:rsidRPr="007C0C28">
        <w:rPr>
          <w:rFonts w:cs="Arial"/>
          <w:sz w:val="20"/>
        </w:rPr>
        <w:t xml:space="preserve">right of contribution or indemnity against the other Warrantors and, in the case of a Claim against any or all of the other Warrantors, </w:t>
      </w:r>
      <w:r w:rsidR="00DD3938" w:rsidRPr="007C0C28">
        <w:rPr>
          <w:rFonts w:cs="Arial"/>
          <w:sz w:val="20"/>
        </w:rPr>
        <w:t xml:space="preserve">each of the other Warrantors undertakes not to make any </w:t>
      </w:r>
      <w:r w:rsidRPr="007C0C28">
        <w:rPr>
          <w:rFonts w:cs="Arial"/>
          <w:sz w:val="20"/>
        </w:rPr>
        <w:t xml:space="preserve">counterclaim or </w:t>
      </w:r>
      <w:r w:rsidR="00DD3938" w:rsidRPr="007C0C28">
        <w:rPr>
          <w:rFonts w:cs="Arial"/>
          <w:sz w:val="20"/>
        </w:rPr>
        <w:t xml:space="preserve">claim for a </w:t>
      </w:r>
      <w:r w:rsidRPr="007C0C28">
        <w:rPr>
          <w:rFonts w:cs="Arial"/>
          <w:sz w:val="20"/>
        </w:rPr>
        <w:t xml:space="preserve">right of contribution or indemnity against </w:t>
      </w:r>
      <w:r w:rsidR="00D14625" w:rsidRPr="007C0C28">
        <w:rPr>
          <w:rFonts w:cs="Arial"/>
          <w:sz w:val="20"/>
        </w:rPr>
        <w:t>any Group Company</w:t>
      </w:r>
      <w:r w:rsidRPr="007C0C28">
        <w:rPr>
          <w:rFonts w:cs="Arial"/>
          <w:sz w:val="20"/>
        </w:rPr>
        <w:t xml:space="preserve"> or any other Warrantor.</w:t>
      </w:r>
      <w:r w:rsidR="00603F32" w:rsidRPr="007C0C28">
        <w:rPr>
          <w:rFonts w:cs="Arial"/>
          <w:sz w:val="20"/>
        </w:rPr>
        <w:t xml:space="preserve"> </w:t>
      </w:r>
    </w:p>
    <w:p w14:paraId="3FBA4E93" w14:textId="10F144B7" w:rsidR="008746F7" w:rsidRPr="007C0C28" w:rsidRDefault="00506906" w:rsidP="00654DD4">
      <w:pPr>
        <w:pStyle w:val="Heading2"/>
        <w:numPr>
          <w:ilvl w:val="1"/>
          <w:numId w:val="5"/>
        </w:numPr>
        <w:rPr>
          <w:rFonts w:cs="Arial"/>
          <w:sz w:val="20"/>
        </w:rPr>
      </w:pPr>
      <w:r w:rsidRPr="007C0C28">
        <w:rPr>
          <w:rFonts w:cs="Arial"/>
          <w:sz w:val="20"/>
        </w:rPr>
        <w:t>A</w:t>
      </w:r>
      <w:r w:rsidR="00023692" w:rsidRPr="007C0C28">
        <w:rPr>
          <w:rFonts w:cs="Arial"/>
          <w:sz w:val="20"/>
        </w:rPr>
        <w:t xml:space="preserve">ny Warranty qualified by the </w:t>
      </w:r>
      <w:r w:rsidRPr="007C0C28">
        <w:rPr>
          <w:rFonts w:cs="Arial"/>
          <w:sz w:val="20"/>
        </w:rPr>
        <w:t>Warrantors</w:t>
      </w:r>
      <w:r w:rsidR="00163776" w:rsidRPr="007C0C28">
        <w:rPr>
          <w:rFonts w:cs="Arial"/>
          <w:sz w:val="20"/>
        </w:rPr>
        <w:t>'</w:t>
      </w:r>
      <w:r w:rsidRPr="007C0C28">
        <w:rPr>
          <w:rFonts w:cs="Arial"/>
          <w:sz w:val="20"/>
        </w:rPr>
        <w:t xml:space="preserve"> awareness, the </w:t>
      </w:r>
      <w:r w:rsidR="00023692" w:rsidRPr="007C0C28">
        <w:rPr>
          <w:rFonts w:cs="Arial"/>
          <w:sz w:val="20"/>
        </w:rPr>
        <w:t xml:space="preserve">expression </w:t>
      </w:r>
      <w:r w:rsidR="00163776" w:rsidRPr="007C0C28">
        <w:rPr>
          <w:rFonts w:cs="Arial"/>
          <w:sz w:val="20"/>
        </w:rPr>
        <w:t>"</w:t>
      </w:r>
      <w:r w:rsidR="00023692" w:rsidRPr="007C0C28">
        <w:rPr>
          <w:rFonts w:cs="Arial"/>
          <w:b/>
          <w:sz w:val="20"/>
        </w:rPr>
        <w:t>so far as the Warrantors are aware</w:t>
      </w:r>
      <w:r w:rsidR="00163776" w:rsidRPr="007C0C28">
        <w:rPr>
          <w:rFonts w:cs="Arial"/>
          <w:sz w:val="20"/>
        </w:rPr>
        <w:t>"</w:t>
      </w:r>
      <w:r w:rsidR="00023692" w:rsidRPr="007C0C28">
        <w:rPr>
          <w:rFonts w:cs="Arial"/>
          <w:sz w:val="20"/>
        </w:rPr>
        <w:t xml:space="preserve"> or </w:t>
      </w:r>
      <w:r w:rsidRPr="007C0C28">
        <w:rPr>
          <w:rFonts w:cs="Arial"/>
          <w:sz w:val="20"/>
        </w:rPr>
        <w:t>any similar expression</w:t>
      </w:r>
      <w:r w:rsidR="00023692" w:rsidRPr="007C0C28">
        <w:rPr>
          <w:rFonts w:cs="Arial"/>
          <w:sz w:val="20"/>
        </w:rPr>
        <w:t xml:space="preserve"> </w:t>
      </w:r>
      <w:r w:rsidRPr="007C0C28">
        <w:rPr>
          <w:rFonts w:cs="Arial"/>
          <w:sz w:val="20"/>
        </w:rPr>
        <w:t>shall, unless otherwise stated, be deemed to refer to</w:t>
      </w:r>
      <w:r w:rsidR="00023692" w:rsidRPr="007C0C28">
        <w:rPr>
          <w:rFonts w:cs="Arial"/>
          <w:sz w:val="20"/>
        </w:rPr>
        <w:t xml:space="preserve"> the actual knowledge of the Warrantors and such knowledge which the Warrantors would have had if they had made reasonable enquiry of all relevant persons.</w:t>
      </w:r>
      <w:r w:rsidR="00AE685C" w:rsidRPr="007C0C28">
        <w:rPr>
          <w:rFonts w:cs="Arial"/>
          <w:sz w:val="20"/>
        </w:rPr>
        <w:t xml:space="preserve"> </w:t>
      </w:r>
    </w:p>
    <w:p w14:paraId="696544F4" w14:textId="23323FB5" w:rsidR="008746F7" w:rsidRPr="007C0C28" w:rsidRDefault="003115E4" w:rsidP="00654DD4">
      <w:pPr>
        <w:pStyle w:val="Heading2"/>
        <w:numPr>
          <w:ilvl w:val="1"/>
          <w:numId w:val="5"/>
        </w:numPr>
        <w:rPr>
          <w:rFonts w:cs="Arial"/>
          <w:sz w:val="20"/>
        </w:rPr>
      </w:pPr>
      <w:r w:rsidRPr="007C0C28">
        <w:rPr>
          <w:rFonts w:cs="Arial"/>
          <w:sz w:val="20"/>
        </w:rPr>
        <w:t>Each Founder</w:t>
      </w:r>
      <w:r w:rsidR="00510129" w:rsidRPr="007C0C28">
        <w:rPr>
          <w:rFonts w:cs="Arial"/>
          <w:sz w:val="20"/>
        </w:rPr>
        <w:t xml:space="preserve"> </w:t>
      </w:r>
      <w:r w:rsidRPr="007C0C28">
        <w:rPr>
          <w:rFonts w:cs="Arial"/>
          <w:sz w:val="20"/>
        </w:rPr>
        <w:t xml:space="preserve">undertakes not to make any claim against </w:t>
      </w:r>
      <w:r w:rsidR="00510129" w:rsidRPr="007C0C28">
        <w:rPr>
          <w:rFonts w:cs="Arial"/>
          <w:sz w:val="20"/>
        </w:rPr>
        <w:t xml:space="preserve">the Group Companies </w:t>
      </w:r>
      <w:r w:rsidR="001620BB" w:rsidRPr="007C0C28">
        <w:rPr>
          <w:rFonts w:cs="Arial"/>
          <w:sz w:val="20"/>
        </w:rPr>
        <w:t>or their respective</w:t>
      </w:r>
      <w:r w:rsidR="00826560" w:rsidRPr="007C0C28">
        <w:rPr>
          <w:rFonts w:cs="Arial"/>
          <w:b/>
          <w:sz w:val="20"/>
        </w:rPr>
        <w:t xml:space="preserve"> </w:t>
      </w:r>
      <w:r w:rsidRPr="007C0C28">
        <w:rPr>
          <w:rFonts w:cs="Arial"/>
          <w:sz w:val="20"/>
        </w:rPr>
        <w:t>director</w:t>
      </w:r>
      <w:r w:rsidR="001620BB" w:rsidRPr="007C0C28">
        <w:rPr>
          <w:rFonts w:cs="Arial"/>
          <w:sz w:val="20"/>
        </w:rPr>
        <w:t>s</w:t>
      </w:r>
      <w:r w:rsidRPr="007C0C28">
        <w:rPr>
          <w:rFonts w:cs="Arial"/>
          <w:sz w:val="20"/>
        </w:rPr>
        <w:t xml:space="preserve">, </w:t>
      </w:r>
      <w:r w:rsidR="00510129" w:rsidRPr="007C0C28">
        <w:rPr>
          <w:rFonts w:cs="Arial"/>
          <w:sz w:val="20"/>
        </w:rPr>
        <w:t>officer</w:t>
      </w:r>
      <w:r w:rsidR="001620BB" w:rsidRPr="007C0C28">
        <w:rPr>
          <w:rFonts w:cs="Arial"/>
          <w:sz w:val="20"/>
        </w:rPr>
        <w:t>s</w:t>
      </w:r>
      <w:r w:rsidR="00510129" w:rsidRPr="007C0C28">
        <w:rPr>
          <w:rFonts w:cs="Arial"/>
          <w:sz w:val="20"/>
        </w:rPr>
        <w:t>,</w:t>
      </w:r>
      <w:r w:rsidRPr="007C0C28">
        <w:rPr>
          <w:rFonts w:cs="Arial"/>
          <w:sz w:val="20"/>
        </w:rPr>
        <w:t xml:space="preserve"> employee</w:t>
      </w:r>
      <w:r w:rsidR="001620BB" w:rsidRPr="007C0C28">
        <w:rPr>
          <w:rFonts w:cs="Arial"/>
          <w:sz w:val="20"/>
        </w:rPr>
        <w:t>s</w:t>
      </w:r>
      <w:r w:rsidRPr="007C0C28">
        <w:rPr>
          <w:rFonts w:cs="Arial"/>
          <w:sz w:val="20"/>
        </w:rPr>
        <w:t xml:space="preserve"> </w:t>
      </w:r>
      <w:r w:rsidR="00510129" w:rsidRPr="007C0C28">
        <w:rPr>
          <w:rFonts w:cs="Arial"/>
          <w:sz w:val="20"/>
        </w:rPr>
        <w:t>or agent</w:t>
      </w:r>
      <w:r w:rsidR="001620BB" w:rsidRPr="007C0C28">
        <w:rPr>
          <w:rFonts w:cs="Arial"/>
          <w:sz w:val="20"/>
        </w:rPr>
        <w:t>s</w:t>
      </w:r>
      <w:r w:rsidR="00510129" w:rsidRPr="007C0C28">
        <w:rPr>
          <w:rFonts w:cs="Arial"/>
          <w:sz w:val="20"/>
        </w:rPr>
        <w:t xml:space="preserve"> </w:t>
      </w:r>
      <w:r w:rsidRPr="007C0C28">
        <w:rPr>
          <w:rFonts w:cs="Arial"/>
          <w:sz w:val="20"/>
        </w:rPr>
        <w:t xml:space="preserve">which </w:t>
      </w:r>
      <w:r w:rsidR="001016B6" w:rsidRPr="007C0C28">
        <w:rPr>
          <w:rFonts w:cs="Arial"/>
          <w:sz w:val="20"/>
        </w:rPr>
        <w:t>he</w:t>
      </w:r>
      <w:r w:rsidRPr="007C0C28">
        <w:rPr>
          <w:rFonts w:cs="Arial"/>
          <w:sz w:val="20"/>
        </w:rPr>
        <w:t xml:space="preserve"> may have in respect of a misrepresentation, inaccuracy or omission in or from information or advice provided by such person</w:t>
      </w:r>
      <w:r w:rsidR="00AD41AA" w:rsidRPr="007C0C28">
        <w:rPr>
          <w:rFonts w:cs="Arial"/>
          <w:sz w:val="20"/>
        </w:rPr>
        <w:t>(s)</w:t>
      </w:r>
      <w:r w:rsidRPr="007C0C28">
        <w:rPr>
          <w:rFonts w:cs="Arial"/>
          <w:sz w:val="20"/>
        </w:rPr>
        <w:t xml:space="preserve"> for the purpose of assisting such Founder to make any representation, give any Warranty or prepare the Disclosure Letter. </w:t>
      </w:r>
      <w:r w:rsidR="00023692" w:rsidRPr="007C0C28">
        <w:rPr>
          <w:rFonts w:cs="Arial"/>
          <w:sz w:val="20"/>
        </w:rPr>
        <w:t xml:space="preserve">The Founders hereby irrevocably waive any and all claims against </w:t>
      </w:r>
      <w:r w:rsidR="00E65496" w:rsidRPr="007C0C28">
        <w:rPr>
          <w:rFonts w:cs="Arial"/>
          <w:sz w:val="20"/>
        </w:rPr>
        <w:t xml:space="preserve">the Group Companies </w:t>
      </w:r>
      <w:r w:rsidR="00D47AB9" w:rsidRPr="007C0C28">
        <w:rPr>
          <w:rFonts w:cs="Arial"/>
          <w:sz w:val="20"/>
        </w:rPr>
        <w:t>and</w:t>
      </w:r>
      <w:r w:rsidR="00E65496" w:rsidRPr="007C0C28">
        <w:rPr>
          <w:rFonts w:cs="Arial"/>
          <w:sz w:val="20"/>
        </w:rPr>
        <w:t xml:space="preserve"> their respective</w:t>
      </w:r>
      <w:r w:rsidR="00E65496" w:rsidRPr="007C0C28">
        <w:rPr>
          <w:rFonts w:cs="Arial"/>
          <w:b/>
          <w:sz w:val="20"/>
        </w:rPr>
        <w:t xml:space="preserve"> </w:t>
      </w:r>
      <w:r w:rsidR="00E65496" w:rsidRPr="007C0C28">
        <w:rPr>
          <w:rFonts w:cs="Arial"/>
          <w:sz w:val="20"/>
        </w:rPr>
        <w:t xml:space="preserve">directors, officers, employees </w:t>
      </w:r>
      <w:r w:rsidR="001016B6" w:rsidRPr="007C0C28">
        <w:rPr>
          <w:rFonts w:cs="Arial"/>
          <w:sz w:val="20"/>
        </w:rPr>
        <w:t>and</w:t>
      </w:r>
      <w:r w:rsidR="00E65496" w:rsidRPr="007C0C28">
        <w:rPr>
          <w:rFonts w:cs="Arial"/>
          <w:sz w:val="20"/>
        </w:rPr>
        <w:t xml:space="preserve"> agents </w:t>
      </w:r>
      <w:r w:rsidR="00023692" w:rsidRPr="007C0C28">
        <w:rPr>
          <w:rFonts w:cs="Arial"/>
          <w:sz w:val="20"/>
        </w:rPr>
        <w:t xml:space="preserve">in respect of any information </w:t>
      </w:r>
      <w:r w:rsidR="00AF7450" w:rsidRPr="007C0C28">
        <w:rPr>
          <w:rFonts w:cs="Arial"/>
          <w:sz w:val="20"/>
        </w:rPr>
        <w:t xml:space="preserve">or advice </w:t>
      </w:r>
      <w:r w:rsidR="00023692" w:rsidRPr="007C0C28">
        <w:rPr>
          <w:rFonts w:cs="Arial"/>
          <w:sz w:val="20"/>
        </w:rPr>
        <w:t xml:space="preserve">so </w:t>
      </w:r>
      <w:r w:rsidR="001016B6" w:rsidRPr="007C0C28">
        <w:rPr>
          <w:rFonts w:cs="Arial"/>
          <w:sz w:val="20"/>
        </w:rPr>
        <w:t>provided</w:t>
      </w:r>
      <w:r w:rsidR="00023692" w:rsidRPr="007C0C28">
        <w:rPr>
          <w:rFonts w:cs="Arial"/>
          <w:sz w:val="20"/>
        </w:rPr>
        <w:t>.</w:t>
      </w:r>
    </w:p>
    <w:p w14:paraId="1FEE2981" w14:textId="53D2A7D1" w:rsidR="00596A0A" w:rsidRPr="007C0C28" w:rsidRDefault="00B934FB" w:rsidP="00654DD4">
      <w:pPr>
        <w:pStyle w:val="Heading2"/>
        <w:numPr>
          <w:ilvl w:val="1"/>
          <w:numId w:val="5"/>
        </w:numPr>
        <w:rPr>
          <w:rFonts w:cs="Arial"/>
          <w:sz w:val="20"/>
        </w:rPr>
      </w:pPr>
      <w:r w:rsidRPr="007C0C28">
        <w:rPr>
          <w:rFonts w:cs="Arial"/>
          <w:sz w:val="20"/>
        </w:rPr>
        <w:t>The</w:t>
      </w:r>
      <w:r w:rsidR="00596A0A" w:rsidRPr="007C0C28">
        <w:rPr>
          <w:rFonts w:cs="Arial"/>
          <w:sz w:val="20"/>
        </w:rPr>
        <w:t xml:space="preserve"> Warrantor</w:t>
      </w:r>
      <w:r w:rsidRPr="007C0C28">
        <w:rPr>
          <w:rFonts w:cs="Arial"/>
          <w:sz w:val="20"/>
        </w:rPr>
        <w:t>s</w:t>
      </w:r>
      <w:r w:rsidR="00596A0A" w:rsidRPr="007C0C28">
        <w:rPr>
          <w:rFonts w:cs="Arial"/>
          <w:sz w:val="20"/>
        </w:rPr>
        <w:t xml:space="preserve"> hereby covenant with each Investor to indemnify and save harmless such Investor from and against </w:t>
      </w:r>
      <w:r w:rsidR="001E0D47" w:rsidRPr="007C0C28">
        <w:rPr>
          <w:rFonts w:cs="Arial"/>
          <w:sz w:val="20"/>
        </w:rPr>
        <w:t xml:space="preserve">any and </w:t>
      </w:r>
      <w:r w:rsidR="00596A0A" w:rsidRPr="007C0C28">
        <w:rPr>
          <w:rFonts w:cs="Arial"/>
          <w:sz w:val="20"/>
        </w:rPr>
        <w:t xml:space="preserve">all Losses which such Investor may at any time and from time to time sustain, incur or suffer as a result of or arising out of any breach of </w:t>
      </w:r>
      <w:r w:rsidR="001E0D47" w:rsidRPr="007C0C28">
        <w:rPr>
          <w:rFonts w:cs="Arial"/>
          <w:sz w:val="20"/>
        </w:rPr>
        <w:t>any</w:t>
      </w:r>
      <w:r w:rsidR="00596A0A" w:rsidRPr="007C0C28">
        <w:rPr>
          <w:rFonts w:cs="Arial"/>
          <w:sz w:val="20"/>
        </w:rPr>
        <w:t xml:space="preserve"> Warrant</w:t>
      </w:r>
      <w:r w:rsidR="001E0D47" w:rsidRPr="007C0C28">
        <w:rPr>
          <w:rFonts w:cs="Arial"/>
          <w:sz w:val="20"/>
        </w:rPr>
        <w:t>y</w:t>
      </w:r>
      <w:r w:rsidR="00FD1E61" w:rsidRPr="007C0C28">
        <w:rPr>
          <w:rFonts w:cs="Arial"/>
          <w:sz w:val="20"/>
        </w:rPr>
        <w:t>.</w:t>
      </w:r>
    </w:p>
    <w:p w14:paraId="6D132AFE" w14:textId="1F3D16F1" w:rsidR="008746F7" w:rsidRPr="007C0C28" w:rsidRDefault="00023692" w:rsidP="00654DD4">
      <w:pPr>
        <w:pStyle w:val="Heading1"/>
        <w:numPr>
          <w:ilvl w:val="0"/>
          <w:numId w:val="5"/>
        </w:numPr>
        <w:rPr>
          <w:rFonts w:cs="Arial"/>
          <w:sz w:val="20"/>
          <w:szCs w:val="20"/>
        </w:rPr>
      </w:pPr>
      <w:bookmarkStart w:id="1002" w:name="_Toc526073637"/>
      <w:bookmarkStart w:id="1003" w:name="_Toc526073665"/>
      <w:bookmarkStart w:id="1004" w:name="_Toc526091238"/>
      <w:bookmarkStart w:id="1005" w:name="_Toc514083640"/>
      <w:bookmarkStart w:id="1006" w:name="_Toc514092012"/>
      <w:bookmarkStart w:id="1007" w:name="_Toc514100307"/>
      <w:bookmarkStart w:id="1008" w:name="_Toc514100348"/>
      <w:bookmarkStart w:id="1009" w:name="_Toc514100545"/>
      <w:bookmarkStart w:id="1010" w:name="_Toc514083641"/>
      <w:bookmarkStart w:id="1011" w:name="_Toc514092013"/>
      <w:bookmarkStart w:id="1012" w:name="_Toc514100308"/>
      <w:bookmarkStart w:id="1013" w:name="_Toc514100349"/>
      <w:bookmarkStart w:id="1014" w:name="_Toc514100546"/>
      <w:bookmarkStart w:id="1015" w:name="_Toc514083642"/>
      <w:bookmarkStart w:id="1016" w:name="_Toc514092014"/>
      <w:bookmarkStart w:id="1017" w:name="_Toc514100309"/>
      <w:bookmarkStart w:id="1018" w:name="_Toc514100350"/>
      <w:bookmarkStart w:id="1019" w:name="_Toc514100547"/>
      <w:bookmarkStart w:id="1020" w:name="_Toc514083643"/>
      <w:bookmarkStart w:id="1021" w:name="_Toc514092015"/>
      <w:bookmarkStart w:id="1022" w:name="_Toc514100310"/>
      <w:bookmarkStart w:id="1023" w:name="_Toc514100351"/>
      <w:bookmarkStart w:id="1024" w:name="_Toc514100548"/>
      <w:bookmarkStart w:id="1025" w:name="_Toc514083644"/>
      <w:bookmarkStart w:id="1026" w:name="_Toc514092016"/>
      <w:bookmarkStart w:id="1027" w:name="_Toc514100311"/>
      <w:bookmarkStart w:id="1028" w:name="_Toc514100352"/>
      <w:bookmarkStart w:id="1029" w:name="_Toc514100549"/>
      <w:bookmarkStart w:id="1030" w:name="_Toc515518313"/>
      <w:bookmarkStart w:id="1031" w:name="_Toc515520322"/>
      <w:bookmarkStart w:id="1032" w:name="_Toc515532147"/>
      <w:bookmarkStart w:id="1033" w:name="_Toc515532242"/>
      <w:bookmarkStart w:id="1034" w:name="_Toc515563326"/>
      <w:bookmarkStart w:id="1035" w:name="_Toc515563800"/>
      <w:bookmarkStart w:id="1036" w:name="_Toc515788231"/>
      <w:bookmarkStart w:id="1037" w:name="_Toc515788287"/>
      <w:bookmarkStart w:id="1038" w:name="_Toc515788480"/>
      <w:bookmarkStart w:id="1039" w:name="_Toc515824556"/>
      <w:bookmarkStart w:id="1040" w:name="_Toc515896426"/>
      <w:bookmarkStart w:id="1041" w:name="_Toc515901243"/>
      <w:bookmarkStart w:id="1042" w:name="_Toc515901325"/>
      <w:bookmarkStart w:id="1043" w:name="_Toc515905042"/>
      <w:bookmarkStart w:id="1044" w:name="_Toc515964335"/>
      <w:bookmarkStart w:id="1045" w:name="_Toc515964417"/>
      <w:bookmarkStart w:id="1046" w:name="_Toc515964922"/>
      <w:bookmarkStart w:id="1047" w:name="_Toc515518314"/>
      <w:bookmarkStart w:id="1048" w:name="_Toc515520323"/>
      <w:bookmarkStart w:id="1049" w:name="_Toc515532148"/>
      <w:bookmarkStart w:id="1050" w:name="_Toc515532243"/>
      <w:bookmarkStart w:id="1051" w:name="_Toc515563327"/>
      <w:bookmarkStart w:id="1052" w:name="_Toc515563801"/>
      <w:bookmarkStart w:id="1053" w:name="_Toc515788232"/>
      <w:bookmarkStart w:id="1054" w:name="_Toc515788288"/>
      <w:bookmarkStart w:id="1055" w:name="_Toc515788481"/>
      <w:bookmarkStart w:id="1056" w:name="_Toc515824557"/>
      <w:bookmarkStart w:id="1057" w:name="_Toc515896427"/>
      <w:bookmarkStart w:id="1058" w:name="_Toc515901244"/>
      <w:bookmarkStart w:id="1059" w:name="_Toc515901326"/>
      <w:bookmarkStart w:id="1060" w:name="_Toc515905043"/>
      <w:bookmarkStart w:id="1061" w:name="_Toc515964336"/>
      <w:bookmarkStart w:id="1062" w:name="_Toc515964418"/>
      <w:bookmarkStart w:id="1063" w:name="_Toc515964923"/>
      <w:bookmarkStart w:id="1064" w:name="_Toc515518315"/>
      <w:bookmarkStart w:id="1065" w:name="_Toc515520324"/>
      <w:bookmarkStart w:id="1066" w:name="_Toc515532149"/>
      <w:bookmarkStart w:id="1067" w:name="_Toc515532244"/>
      <w:bookmarkStart w:id="1068" w:name="_Toc515563328"/>
      <w:bookmarkStart w:id="1069" w:name="_Toc515563802"/>
      <w:bookmarkStart w:id="1070" w:name="_Toc515788233"/>
      <w:bookmarkStart w:id="1071" w:name="_Toc515788289"/>
      <w:bookmarkStart w:id="1072" w:name="_Toc515788482"/>
      <w:bookmarkStart w:id="1073" w:name="_Toc515824558"/>
      <w:bookmarkStart w:id="1074" w:name="_Toc515896428"/>
      <w:bookmarkStart w:id="1075" w:name="_Toc515901245"/>
      <w:bookmarkStart w:id="1076" w:name="_Toc515901327"/>
      <w:bookmarkStart w:id="1077" w:name="_Toc515905044"/>
      <w:bookmarkStart w:id="1078" w:name="_Toc515964337"/>
      <w:bookmarkStart w:id="1079" w:name="_Toc515964419"/>
      <w:bookmarkStart w:id="1080" w:name="_Toc515964924"/>
      <w:bookmarkStart w:id="1081" w:name="_Toc515518316"/>
      <w:bookmarkStart w:id="1082" w:name="_Toc515520325"/>
      <w:bookmarkStart w:id="1083" w:name="_Toc515532150"/>
      <w:bookmarkStart w:id="1084" w:name="_Toc515532245"/>
      <w:bookmarkStart w:id="1085" w:name="_Toc515563329"/>
      <w:bookmarkStart w:id="1086" w:name="_Toc515563803"/>
      <w:bookmarkStart w:id="1087" w:name="_Toc515788234"/>
      <w:bookmarkStart w:id="1088" w:name="_Toc515788290"/>
      <w:bookmarkStart w:id="1089" w:name="_Toc515788483"/>
      <w:bookmarkStart w:id="1090" w:name="_Toc515824559"/>
      <w:bookmarkStart w:id="1091" w:name="_Toc515896429"/>
      <w:bookmarkStart w:id="1092" w:name="_Toc515901246"/>
      <w:bookmarkStart w:id="1093" w:name="_Toc515901328"/>
      <w:bookmarkStart w:id="1094" w:name="_Toc515905045"/>
      <w:bookmarkStart w:id="1095" w:name="_Toc515964338"/>
      <w:bookmarkStart w:id="1096" w:name="_Toc515964420"/>
      <w:bookmarkStart w:id="1097" w:name="_Toc515964925"/>
      <w:bookmarkStart w:id="1098" w:name="_Toc515518317"/>
      <w:bookmarkStart w:id="1099" w:name="_Toc515520326"/>
      <w:bookmarkStart w:id="1100" w:name="_Toc515532151"/>
      <w:bookmarkStart w:id="1101" w:name="_Toc515532246"/>
      <w:bookmarkStart w:id="1102" w:name="_Toc515563330"/>
      <w:bookmarkStart w:id="1103" w:name="_Toc515563804"/>
      <w:bookmarkStart w:id="1104" w:name="_Toc515788235"/>
      <w:bookmarkStart w:id="1105" w:name="_Toc515788291"/>
      <w:bookmarkStart w:id="1106" w:name="_Toc515788484"/>
      <w:bookmarkStart w:id="1107" w:name="_Toc515824560"/>
      <w:bookmarkStart w:id="1108" w:name="_Toc515896430"/>
      <w:bookmarkStart w:id="1109" w:name="_Toc515901247"/>
      <w:bookmarkStart w:id="1110" w:name="_Toc515901329"/>
      <w:bookmarkStart w:id="1111" w:name="_Toc515905046"/>
      <w:bookmarkStart w:id="1112" w:name="_Toc515964339"/>
      <w:bookmarkStart w:id="1113" w:name="_Toc515964421"/>
      <w:bookmarkStart w:id="1114" w:name="_Toc515964926"/>
      <w:bookmarkStart w:id="1115" w:name="_Toc5"/>
      <w:bookmarkStart w:id="1116" w:name="_Ref513795464"/>
      <w:bookmarkStart w:id="1117" w:name="_Ref515719638"/>
      <w:bookmarkStart w:id="1118" w:name="_Toc515788236"/>
      <w:bookmarkStart w:id="1119" w:name="_Toc515964113"/>
      <w:bookmarkStart w:id="1120" w:name="_Toc518986567"/>
      <w:bookmarkStart w:id="1121" w:name="_Ref522651895"/>
      <w:bookmarkStart w:id="1122" w:name="_Ref526026191"/>
      <w:bookmarkStart w:id="1123" w:name="_Toc527150146"/>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r w:rsidRPr="007C0C28">
        <w:rPr>
          <w:rFonts w:cs="Arial"/>
          <w:sz w:val="20"/>
          <w:szCs w:val="20"/>
        </w:rPr>
        <w:t>Limitations on Warranty Claims</w:t>
      </w:r>
      <w:bookmarkEnd w:id="1115"/>
      <w:bookmarkEnd w:id="1116"/>
      <w:bookmarkEnd w:id="1117"/>
      <w:bookmarkEnd w:id="1118"/>
      <w:bookmarkEnd w:id="1119"/>
      <w:bookmarkEnd w:id="1120"/>
      <w:bookmarkEnd w:id="1121"/>
      <w:bookmarkEnd w:id="1122"/>
      <w:bookmarkEnd w:id="1123"/>
    </w:p>
    <w:p w14:paraId="71891DBC" w14:textId="54972CB6" w:rsidR="008746F7" w:rsidRPr="007C0C28" w:rsidRDefault="00F70058" w:rsidP="00654DD4">
      <w:pPr>
        <w:pStyle w:val="Heading2"/>
        <w:numPr>
          <w:ilvl w:val="1"/>
          <w:numId w:val="5"/>
        </w:numPr>
        <w:rPr>
          <w:rFonts w:cs="Arial"/>
          <w:sz w:val="20"/>
        </w:rPr>
      </w:pPr>
      <w:r w:rsidRPr="007C0C28">
        <w:rPr>
          <w:rFonts w:cs="Arial"/>
          <w:sz w:val="20"/>
        </w:rPr>
        <w:t>Notwithstanding any other provision in this Agreement, t</w:t>
      </w:r>
      <w:r w:rsidR="00023692" w:rsidRPr="007C0C28">
        <w:rPr>
          <w:rFonts w:cs="Arial"/>
          <w:sz w:val="20"/>
        </w:rPr>
        <w:t xml:space="preserve">he limitations set out in this </w:t>
      </w:r>
      <w:r w:rsidR="001E75A8" w:rsidRPr="007C0C28">
        <w:rPr>
          <w:rFonts w:cs="Arial"/>
          <w:sz w:val="20"/>
        </w:rPr>
        <w:t>Clause</w:t>
      </w:r>
      <w:r w:rsidR="00023692" w:rsidRPr="007C0C28">
        <w:rPr>
          <w:rFonts w:cs="Arial"/>
          <w:sz w:val="20"/>
        </w:rPr>
        <w:t xml:space="preserve"> </w:t>
      </w:r>
      <w:r w:rsidR="00B82E13" w:rsidRPr="003B7881">
        <w:rPr>
          <w:rFonts w:cs="Arial"/>
          <w:sz w:val="20"/>
        </w:rPr>
        <w:fldChar w:fldCharType="begin"/>
      </w:r>
      <w:r w:rsidR="00B82E13" w:rsidRPr="007C0C28">
        <w:rPr>
          <w:rFonts w:cs="Arial"/>
          <w:sz w:val="20"/>
        </w:rPr>
        <w:instrText xml:space="preserve"> REF _Ref515719638 \w \h </w:instrText>
      </w:r>
      <w:r w:rsidR="001754B6" w:rsidRPr="007C0C28">
        <w:rPr>
          <w:rFonts w:cs="Arial"/>
          <w:sz w:val="20"/>
        </w:rPr>
        <w:instrText xml:space="preserve"> \* MERGEFORMAT </w:instrText>
      </w:r>
      <w:r w:rsidR="00B82E13" w:rsidRPr="003B7881">
        <w:rPr>
          <w:rFonts w:cs="Arial"/>
          <w:sz w:val="20"/>
        </w:rPr>
      </w:r>
      <w:r w:rsidR="00B82E13" w:rsidRPr="003B7881">
        <w:rPr>
          <w:rFonts w:cs="Arial"/>
          <w:sz w:val="20"/>
        </w:rPr>
        <w:fldChar w:fldCharType="separate"/>
      </w:r>
      <w:r w:rsidR="00554B79">
        <w:rPr>
          <w:rFonts w:cs="Arial"/>
          <w:sz w:val="20"/>
        </w:rPr>
        <w:t>5</w:t>
      </w:r>
      <w:r w:rsidR="00B82E13" w:rsidRPr="003B7881">
        <w:rPr>
          <w:rFonts w:cs="Arial"/>
          <w:sz w:val="20"/>
        </w:rPr>
        <w:fldChar w:fldCharType="end"/>
      </w:r>
      <w:r w:rsidR="00023692" w:rsidRPr="007C0C28">
        <w:rPr>
          <w:rFonts w:cs="Arial"/>
          <w:sz w:val="20"/>
        </w:rPr>
        <w:t xml:space="preserve"> shall not apply to any Claim </w:t>
      </w:r>
      <w:r w:rsidR="007477A1" w:rsidRPr="007C0C28">
        <w:rPr>
          <w:rFonts w:cs="Arial"/>
          <w:sz w:val="20"/>
        </w:rPr>
        <w:t>in relation to</w:t>
      </w:r>
      <w:r w:rsidR="001C4065" w:rsidRPr="007C0C28">
        <w:rPr>
          <w:rFonts w:cs="Arial"/>
          <w:sz w:val="20"/>
        </w:rPr>
        <w:t xml:space="preserve"> paragraphs </w:t>
      </w:r>
      <w:r w:rsidR="001C4065" w:rsidRPr="007C0C28">
        <w:rPr>
          <w:rFonts w:cs="Arial"/>
          <w:b/>
          <w:sz w:val="20"/>
        </w:rPr>
        <w:t>[</w:t>
      </w:r>
      <w:r w:rsidR="0041265B" w:rsidRPr="003B7881">
        <w:rPr>
          <w:rFonts w:cs="Arial"/>
          <w:b/>
          <w:sz w:val="20"/>
        </w:rPr>
        <w:fldChar w:fldCharType="begin"/>
      </w:r>
      <w:r w:rsidR="0041265B" w:rsidRPr="007C0C28">
        <w:rPr>
          <w:rFonts w:cs="Arial"/>
          <w:b/>
          <w:sz w:val="20"/>
        </w:rPr>
        <w:instrText xml:space="preserve"> REF _Ref526284524 \w \h </w:instrText>
      </w:r>
      <w:r w:rsidR="007C0C28">
        <w:rPr>
          <w:rFonts w:cs="Arial"/>
          <w:b/>
          <w:sz w:val="20"/>
        </w:rPr>
        <w:instrText xml:space="preserve"> \* MERGEFORMAT </w:instrText>
      </w:r>
      <w:r w:rsidR="0041265B" w:rsidRPr="003B7881">
        <w:rPr>
          <w:rFonts w:cs="Arial"/>
          <w:b/>
          <w:sz w:val="20"/>
        </w:rPr>
      </w:r>
      <w:r w:rsidR="0041265B" w:rsidRPr="003B7881">
        <w:rPr>
          <w:rFonts w:cs="Arial"/>
          <w:b/>
          <w:sz w:val="20"/>
        </w:rPr>
        <w:fldChar w:fldCharType="separate"/>
      </w:r>
      <w:r w:rsidR="00554B79">
        <w:rPr>
          <w:rFonts w:cs="Arial"/>
          <w:b/>
          <w:sz w:val="20"/>
        </w:rPr>
        <w:t>1</w:t>
      </w:r>
      <w:r w:rsidR="0041265B" w:rsidRPr="003B7881">
        <w:rPr>
          <w:rFonts w:cs="Arial"/>
          <w:b/>
          <w:sz w:val="20"/>
        </w:rPr>
        <w:fldChar w:fldCharType="end"/>
      </w:r>
      <w:r w:rsidR="0041265B" w:rsidRPr="007C0C28">
        <w:rPr>
          <w:rFonts w:cs="Arial"/>
          <w:b/>
          <w:sz w:val="20"/>
        </w:rPr>
        <w:t xml:space="preserve"> and </w:t>
      </w:r>
      <w:r w:rsidR="0041265B" w:rsidRPr="003B7881">
        <w:rPr>
          <w:rFonts w:cs="Arial"/>
          <w:b/>
          <w:sz w:val="20"/>
        </w:rPr>
        <w:fldChar w:fldCharType="begin"/>
      </w:r>
      <w:r w:rsidR="0041265B" w:rsidRPr="007C0C28">
        <w:rPr>
          <w:rFonts w:cs="Arial"/>
          <w:b/>
          <w:sz w:val="20"/>
        </w:rPr>
        <w:instrText xml:space="preserve"> REF _Ref526284530 \w \h </w:instrText>
      </w:r>
      <w:r w:rsidR="007C0C28">
        <w:rPr>
          <w:rFonts w:cs="Arial"/>
          <w:b/>
          <w:sz w:val="20"/>
        </w:rPr>
        <w:instrText xml:space="preserve"> \* MERGEFORMAT </w:instrText>
      </w:r>
      <w:r w:rsidR="0041265B" w:rsidRPr="003B7881">
        <w:rPr>
          <w:rFonts w:cs="Arial"/>
          <w:b/>
          <w:sz w:val="20"/>
        </w:rPr>
      </w:r>
      <w:r w:rsidR="0041265B" w:rsidRPr="003B7881">
        <w:rPr>
          <w:rFonts w:cs="Arial"/>
          <w:b/>
          <w:sz w:val="20"/>
        </w:rPr>
        <w:fldChar w:fldCharType="separate"/>
      </w:r>
      <w:r w:rsidR="00554B79">
        <w:rPr>
          <w:rFonts w:cs="Arial"/>
          <w:b/>
          <w:sz w:val="20"/>
        </w:rPr>
        <w:t>2</w:t>
      </w:r>
      <w:r w:rsidR="0041265B" w:rsidRPr="003B7881">
        <w:rPr>
          <w:rFonts w:cs="Arial"/>
          <w:b/>
          <w:sz w:val="20"/>
        </w:rPr>
        <w:fldChar w:fldCharType="end"/>
      </w:r>
      <w:r w:rsidR="001C4065" w:rsidRPr="007C0C28">
        <w:rPr>
          <w:rFonts w:cs="Arial"/>
          <w:b/>
          <w:sz w:val="20"/>
        </w:rPr>
        <w:t>]</w:t>
      </w:r>
      <w:r w:rsidR="001C4065" w:rsidRPr="007C0C28">
        <w:rPr>
          <w:rFonts w:cs="Arial"/>
          <w:sz w:val="20"/>
        </w:rPr>
        <w:t xml:space="preserve"> of </w:t>
      </w:r>
      <w:r w:rsidR="001C4065" w:rsidRPr="003B7881">
        <w:rPr>
          <w:rFonts w:cs="Arial"/>
          <w:sz w:val="20"/>
        </w:rPr>
        <w:fldChar w:fldCharType="begin"/>
      </w:r>
      <w:r w:rsidR="001C4065" w:rsidRPr="007C0C28">
        <w:rPr>
          <w:rFonts w:cs="Arial"/>
          <w:sz w:val="20"/>
        </w:rPr>
        <w:instrText xml:space="preserve"> REF _Ref515788813 \r \h  \* MERGEFORMAT </w:instrText>
      </w:r>
      <w:r w:rsidR="001C4065" w:rsidRPr="003B7881">
        <w:rPr>
          <w:rFonts w:cs="Arial"/>
          <w:sz w:val="20"/>
        </w:rPr>
      </w:r>
      <w:r w:rsidR="001C4065" w:rsidRPr="003B7881">
        <w:rPr>
          <w:rFonts w:cs="Arial"/>
          <w:sz w:val="20"/>
        </w:rPr>
        <w:fldChar w:fldCharType="separate"/>
      </w:r>
      <w:r w:rsidR="00554B79">
        <w:rPr>
          <w:rFonts w:cs="Arial"/>
          <w:sz w:val="20"/>
        </w:rPr>
        <w:t>Schedule 4</w:t>
      </w:r>
      <w:r w:rsidR="001C4065" w:rsidRPr="003B7881">
        <w:rPr>
          <w:rFonts w:cs="Arial"/>
          <w:sz w:val="20"/>
        </w:rPr>
        <w:fldChar w:fldCharType="end"/>
      </w:r>
      <w:r w:rsidR="001C4065" w:rsidRPr="007C0C28">
        <w:rPr>
          <w:rFonts w:cs="Arial"/>
          <w:sz w:val="20"/>
        </w:rPr>
        <w:t>.</w:t>
      </w:r>
    </w:p>
    <w:p w14:paraId="6DF08BB2" w14:textId="77777777" w:rsidR="00EC60D6" w:rsidRPr="007C0C28" w:rsidRDefault="00EC60D6" w:rsidP="00654DD4">
      <w:pPr>
        <w:pStyle w:val="Heading2"/>
        <w:numPr>
          <w:ilvl w:val="1"/>
          <w:numId w:val="5"/>
        </w:numPr>
        <w:rPr>
          <w:rFonts w:cs="Arial"/>
          <w:sz w:val="20"/>
        </w:rPr>
      </w:pPr>
      <w:bookmarkStart w:id="1124" w:name="_Ref526180064"/>
      <w:bookmarkStart w:id="1125" w:name="_Ref513795574"/>
      <w:r w:rsidRPr="007C0C28">
        <w:rPr>
          <w:rFonts w:eastAsia="Times New Roman" w:cs="Arial"/>
          <w:sz w:val="20"/>
        </w:rPr>
        <w:t>The Warrantors shall not be liable in respect of any Claim unless written notice of such Claim (with reasonable details) shall have been given to the Warrantors within:</w:t>
      </w:r>
      <w:bookmarkEnd w:id="1124"/>
    </w:p>
    <w:p w14:paraId="06C66AA6" w14:textId="469B2EC3" w:rsidR="00EC60D6" w:rsidRPr="007C0C28" w:rsidRDefault="006A60B1" w:rsidP="00654DD4">
      <w:pPr>
        <w:pStyle w:val="Heading2"/>
        <w:numPr>
          <w:ilvl w:val="2"/>
          <w:numId w:val="5"/>
        </w:numPr>
        <w:rPr>
          <w:rFonts w:cs="Arial"/>
          <w:b/>
          <w:sz w:val="20"/>
        </w:rPr>
      </w:pPr>
      <w:r w:rsidRPr="007C0C28">
        <w:rPr>
          <w:rFonts w:eastAsia="Times New Roman" w:cs="Arial"/>
          <w:b/>
          <w:sz w:val="20"/>
        </w:rPr>
        <w:t>[</w:t>
      </w:r>
      <w:r w:rsidR="00EC60D6" w:rsidRPr="007C0C28">
        <w:rPr>
          <w:rFonts w:eastAsia="Times New Roman" w:cs="Arial"/>
          <w:b/>
          <w:sz w:val="20"/>
        </w:rPr>
        <w:t>in the case of</w:t>
      </w:r>
      <w:r w:rsidR="00EC60D6" w:rsidRPr="007C0C28">
        <w:rPr>
          <w:rFonts w:eastAsia="Times New Roman" w:cs="Arial"/>
          <w:b/>
          <w:bCs/>
          <w:sz w:val="20"/>
        </w:rPr>
        <w:t xml:space="preserve"> </w:t>
      </w:r>
      <w:r w:rsidR="00EC60D6" w:rsidRPr="007C0C28">
        <w:rPr>
          <w:rFonts w:eastAsia="Times New Roman" w:cs="Arial"/>
          <w:b/>
          <w:sz w:val="20"/>
        </w:rPr>
        <w:t xml:space="preserve">a Claim in relation to paragraphs </w:t>
      </w:r>
      <w:r w:rsidRPr="007C0C28">
        <w:rPr>
          <w:rFonts w:eastAsia="Times New Roman" w:cs="Arial"/>
          <w:b/>
          <w:bCs/>
          <w:sz w:val="20"/>
        </w:rPr>
        <w:t>[</w:t>
      </w:r>
      <w:r w:rsidRPr="007C0C28">
        <w:rPr>
          <w:rFonts w:eastAsia="Times New Roman" w:cs="Arial"/>
          <w:b/>
          <w:bCs/>
          <w:sz w:val="20"/>
        </w:rPr>
        <w:sym w:font="Symbol" w:char="F0B7"/>
      </w:r>
      <w:r w:rsidRPr="007C0C28">
        <w:rPr>
          <w:rFonts w:eastAsia="Times New Roman" w:cs="Arial"/>
          <w:b/>
          <w:bCs/>
          <w:sz w:val="20"/>
        </w:rPr>
        <w:t>]</w:t>
      </w:r>
      <w:r w:rsidR="00EC60D6" w:rsidRPr="007C0C28">
        <w:rPr>
          <w:rFonts w:eastAsia="Times New Roman" w:cs="Arial"/>
          <w:b/>
          <w:sz w:val="20"/>
        </w:rPr>
        <w:t xml:space="preserve"> of </w:t>
      </w:r>
      <w:r w:rsidR="00EC60D6" w:rsidRPr="003B7881">
        <w:rPr>
          <w:rFonts w:cs="Arial"/>
          <w:b/>
          <w:sz w:val="20"/>
        </w:rPr>
        <w:fldChar w:fldCharType="begin"/>
      </w:r>
      <w:r w:rsidR="00EC60D6" w:rsidRPr="007C0C28">
        <w:rPr>
          <w:rFonts w:cs="Arial"/>
          <w:b/>
          <w:sz w:val="20"/>
        </w:rPr>
        <w:instrText xml:space="preserve"> REF _Ref515788813 \r \h  \* MERGEFORMAT </w:instrText>
      </w:r>
      <w:r w:rsidR="00EC60D6" w:rsidRPr="003B7881">
        <w:rPr>
          <w:rFonts w:cs="Arial"/>
          <w:b/>
          <w:sz w:val="20"/>
        </w:rPr>
      </w:r>
      <w:r w:rsidR="00EC60D6" w:rsidRPr="003B7881">
        <w:rPr>
          <w:rFonts w:cs="Arial"/>
          <w:b/>
          <w:sz w:val="20"/>
        </w:rPr>
        <w:fldChar w:fldCharType="separate"/>
      </w:r>
      <w:r w:rsidR="00554B79">
        <w:rPr>
          <w:rFonts w:cs="Arial"/>
          <w:b/>
          <w:sz w:val="20"/>
        </w:rPr>
        <w:t>Schedule 4</w:t>
      </w:r>
      <w:r w:rsidR="00EC60D6" w:rsidRPr="003B7881">
        <w:rPr>
          <w:rFonts w:cs="Arial"/>
          <w:b/>
          <w:sz w:val="20"/>
        </w:rPr>
        <w:fldChar w:fldCharType="end"/>
      </w:r>
      <w:r w:rsidR="00EC60D6" w:rsidRPr="007C0C28">
        <w:rPr>
          <w:rFonts w:eastAsia="Times New Roman" w:cs="Arial"/>
          <w:b/>
          <w:sz w:val="20"/>
        </w:rPr>
        <w:t>,</w:t>
      </w:r>
      <w:r w:rsidR="00EC60D6" w:rsidRPr="007C0C28">
        <w:rPr>
          <w:rFonts w:eastAsia="Times New Roman" w:cs="Arial"/>
          <w:b/>
          <w:bCs/>
          <w:sz w:val="20"/>
        </w:rPr>
        <w:t xml:space="preserve"> [●] </w:t>
      </w:r>
      <w:r w:rsidR="00EC60D6" w:rsidRPr="007C0C28">
        <w:rPr>
          <w:rFonts w:eastAsia="Times New Roman" w:cs="Arial"/>
          <w:b/>
          <w:sz w:val="20"/>
        </w:rPr>
        <w:t>years following Completion; and</w:t>
      </w:r>
    </w:p>
    <w:p w14:paraId="0677637A" w14:textId="4980B4D0" w:rsidR="00EC60D6" w:rsidRPr="007C0C28" w:rsidRDefault="00EC60D6" w:rsidP="00654DD4">
      <w:pPr>
        <w:pStyle w:val="Heading2"/>
        <w:numPr>
          <w:ilvl w:val="2"/>
          <w:numId w:val="5"/>
        </w:numPr>
        <w:rPr>
          <w:rFonts w:cs="Arial"/>
          <w:b/>
          <w:sz w:val="20"/>
        </w:rPr>
      </w:pPr>
      <w:r w:rsidRPr="007C0C28">
        <w:rPr>
          <w:rFonts w:eastAsia="Times New Roman" w:cs="Arial"/>
          <w:b/>
          <w:sz w:val="20"/>
        </w:rPr>
        <w:t>in the case of any other Claim,</w:t>
      </w:r>
      <w:r w:rsidRPr="007C0C28">
        <w:rPr>
          <w:rFonts w:eastAsia="Times New Roman" w:cs="Arial"/>
          <w:b/>
          <w:bCs/>
          <w:sz w:val="20"/>
        </w:rPr>
        <w:t xml:space="preserve"> [two] </w:t>
      </w:r>
      <w:r w:rsidRPr="007C0C28">
        <w:rPr>
          <w:rFonts w:eastAsia="Times New Roman" w:cs="Arial"/>
          <w:b/>
          <w:sz w:val="20"/>
        </w:rPr>
        <w:t>years following Completion,</w:t>
      </w:r>
      <w:r w:rsidR="006A60B1" w:rsidRPr="007C0C28">
        <w:rPr>
          <w:rFonts w:eastAsia="Times New Roman" w:cs="Arial"/>
          <w:b/>
          <w:sz w:val="20"/>
        </w:rPr>
        <w:t>]</w:t>
      </w:r>
      <w:r w:rsidRPr="007C0C28">
        <w:rPr>
          <w:rFonts w:eastAsia="Times New Roman" w:cs="Arial"/>
          <w:b/>
          <w:sz w:val="20"/>
        </w:rPr>
        <w:t xml:space="preserve"> </w:t>
      </w:r>
    </w:p>
    <w:p w14:paraId="130D7688" w14:textId="3A4FC4FC" w:rsidR="008746F7" w:rsidRPr="007C0C28" w:rsidRDefault="00EC60D6" w:rsidP="00654DD4">
      <w:pPr>
        <w:pStyle w:val="Heading2"/>
        <w:ind w:left="720"/>
        <w:rPr>
          <w:rFonts w:cs="Arial"/>
          <w:sz w:val="20"/>
        </w:rPr>
      </w:pPr>
      <w:r w:rsidRPr="007C0C28">
        <w:rPr>
          <w:rFonts w:eastAsia="Times New Roman" w:cs="Arial"/>
          <w:sz w:val="20"/>
        </w:rPr>
        <w:t>but failure to give reasonable details of any Claim shall not prevent the Investors from proceeding with such Claim otherwise made in accordance with this Agreement.</w:t>
      </w:r>
      <w:bookmarkEnd w:id="1125"/>
    </w:p>
    <w:p w14:paraId="0689034C" w14:textId="337A4CF3" w:rsidR="008746F7" w:rsidRPr="007C0C28" w:rsidRDefault="00023692" w:rsidP="00654DD4">
      <w:pPr>
        <w:pStyle w:val="Heading2"/>
        <w:numPr>
          <w:ilvl w:val="1"/>
          <w:numId w:val="5"/>
        </w:numPr>
        <w:rPr>
          <w:rFonts w:cs="Arial"/>
          <w:sz w:val="20"/>
        </w:rPr>
      </w:pPr>
      <w:r w:rsidRPr="007C0C28">
        <w:rPr>
          <w:rFonts w:cs="Arial"/>
          <w:sz w:val="20"/>
        </w:rPr>
        <w:t xml:space="preserve">The aggregate liability of the Warrantors in respect of </w:t>
      </w:r>
      <w:r w:rsidR="008B44B5" w:rsidRPr="007C0C28">
        <w:rPr>
          <w:rFonts w:cs="Arial"/>
          <w:sz w:val="20"/>
        </w:rPr>
        <w:t>any</w:t>
      </w:r>
      <w:r w:rsidRPr="007C0C28">
        <w:rPr>
          <w:rFonts w:cs="Arial"/>
          <w:sz w:val="20"/>
        </w:rPr>
        <w:t xml:space="preserve"> and a</w:t>
      </w:r>
      <w:r w:rsidR="008B44B5" w:rsidRPr="007C0C28">
        <w:rPr>
          <w:rFonts w:cs="Arial"/>
          <w:sz w:val="20"/>
        </w:rPr>
        <w:t>ll</w:t>
      </w:r>
      <w:r w:rsidRPr="007C0C28">
        <w:rPr>
          <w:rFonts w:cs="Arial"/>
          <w:sz w:val="20"/>
        </w:rPr>
        <w:t xml:space="preserve"> Claims</w:t>
      </w:r>
      <w:r w:rsidR="0002630C" w:rsidRPr="007C0C28">
        <w:rPr>
          <w:rFonts w:cs="Arial"/>
          <w:sz w:val="20"/>
        </w:rPr>
        <w:t xml:space="preserve"> by an Investor</w:t>
      </w:r>
      <w:r w:rsidRPr="007C0C28">
        <w:rPr>
          <w:rFonts w:cs="Arial"/>
          <w:sz w:val="20"/>
        </w:rPr>
        <w:t xml:space="preserve"> shall be limited to:</w:t>
      </w:r>
    </w:p>
    <w:p w14:paraId="51501D73" w14:textId="1DF3C1AF" w:rsidR="008746F7" w:rsidRPr="007C0C28" w:rsidRDefault="00023692" w:rsidP="00654DD4">
      <w:pPr>
        <w:pStyle w:val="Heading2"/>
        <w:numPr>
          <w:ilvl w:val="2"/>
          <w:numId w:val="5"/>
        </w:numPr>
        <w:rPr>
          <w:rFonts w:cs="Arial"/>
          <w:sz w:val="20"/>
        </w:rPr>
      </w:pPr>
      <w:r w:rsidRPr="007C0C28">
        <w:rPr>
          <w:rFonts w:cs="Arial"/>
          <w:sz w:val="20"/>
        </w:rPr>
        <w:t xml:space="preserve">in the case of the Company, an amount equal to </w:t>
      </w:r>
      <w:r w:rsidR="006144C5" w:rsidRPr="007C0C28">
        <w:rPr>
          <w:rFonts w:cs="Arial"/>
          <w:b/>
          <w:sz w:val="20"/>
        </w:rPr>
        <w:t>[</w:t>
      </w:r>
      <w:r w:rsidRPr="007C0C28">
        <w:rPr>
          <w:rFonts w:cs="Arial"/>
          <w:b/>
          <w:sz w:val="20"/>
        </w:rPr>
        <w:t xml:space="preserve">the </w:t>
      </w:r>
      <w:r w:rsidR="004E7DB9" w:rsidRPr="007C0C28">
        <w:rPr>
          <w:rFonts w:cs="Arial"/>
          <w:b/>
          <w:sz w:val="20"/>
        </w:rPr>
        <w:t>S</w:t>
      </w:r>
      <w:r w:rsidRPr="007C0C28">
        <w:rPr>
          <w:rFonts w:cs="Arial"/>
          <w:b/>
          <w:sz w:val="20"/>
        </w:rPr>
        <w:t>ubscri</w:t>
      </w:r>
      <w:r w:rsidR="004E7DB9" w:rsidRPr="007C0C28">
        <w:rPr>
          <w:rFonts w:cs="Arial"/>
          <w:b/>
          <w:sz w:val="20"/>
        </w:rPr>
        <w:t>ption Consideration paid</w:t>
      </w:r>
      <w:r w:rsidRPr="007C0C28">
        <w:rPr>
          <w:rFonts w:cs="Arial"/>
          <w:b/>
          <w:sz w:val="20"/>
        </w:rPr>
        <w:t xml:space="preserve"> by </w:t>
      </w:r>
      <w:r w:rsidR="0002630C" w:rsidRPr="007C0C28">
        <w:rPr>
          <w:rFonts w:cs="Arial"/>
          <w:b/>
          <w:sz w:val="20"/>
        </w:rPr>
        <w:t>such</w:t>
      </w:r>
      <w:r w:rsidRPr="007C0C28">
        <w:rPr>
          <w:rFonts w:cs="Arial"/>
          <w:b/>
          <w:sz w:val="20"/>
        </w:rPr>
        <w:t xml:space="preserve"> Investor pursuant to this </w:t>
      </w:r>
      <w:r w:rsidR="001460FD" w:rsidRPr="007C0C28">
        <w:rPr>
          <w:rFonts w:cs="Arial"/>
          <w:b/>
          <w:sz w:val="20"/>
        </w:rPr>
        <w:t>Agreement</w:t>
      </w:r>
      <w:r w:rsidR="006144C5" w:rsidRPr="007C0C28">
        <w:rPr>
          <w:rFonts w:cs="Arial"/>
          <w:b/>
          <w:sz w:val="20"/>
        </w:rPr>
        <w:t>]</w:t>
      </w:r>
      <w:r w:rsidRPr="007C0C28">
        <w:rPr>
          <w:rFonts w:cs="Arial"/>
          <w:sz w:val="20"/>
        </w:rPr>
        <w:t>; and</w:t>
      </w:r>
    </w:p>
    <w:p w14:paraId="0986B061" w14:textId="3B00A6B6" w:rsidR="008746F7" w:rsidRPr="007C0C28" w:rsidRDefault="00023692" w:rsidP="00654DD4">
      <w:pPr>
        <w:pStyle w:val="Heading2"/>
        <w:numPr>
          <w:ilvl w:val="2"/>
          <w:numId w:val="5"/>
        </w:numPr>
        <w:rPr>
          <w:rFonts w:cs="Arial"/>
          <w:sz w:val="20"/>
        </w:rPr>
      </w:pPr>
      <w:r w:rsidRPr="007C0C28">
        <w:rPr>
          <w:rFonts w:cs="Arial"/>
          <w:sz w:val="20"/>
        </w:rPr>
        <w:lastRenderedPageBreak/>
        <w:t xml:space="preserve">in the case of each Founder, </w:t>
      </w:r>
      <w:r w:rsidR="00173CB7" w:rsidRPr="007C0C28">
        <w:rPr>
          <w:rFonts w:cs="Arial"/>
          <w:sz w:val="20"/>
        </w:rPr>
        <w:t>S$</w:t>
      </w:r>
      <w:r w:rsidR="00173CB7" w:rsidRPr="007C0C28">
        <w:rPr>
          <w:rFonts w:cs="Arial"/>
          <w:b/>
          <w:sz w:val="20"/>
        </w:rPr>
        <w:t>[</w:t>
      </w:r>
      <w:r w:rsidR="00F70058" w:rsidRPr="007C0C28">
        <w:rPr>
          <w:rFonts w:cs="Arial"/>
          <w:b/>
          <w:sz w:val="20"/>
        </w:rPr>
        <w:t>●</w:t>
      </w:r>
      <w:r w:rsidRPr="007C0C28">
        <w:rPr>
          <w:rFonts w:cs="Arial"/>
          <w:b/>
          <w:sz w:val="20"/>
        </w:rPr>
        <w:t>]</w:t>
      </w:r>
      <w:r w:rsidR="004D170B" w:rsidRPr="007C0C28">
        <w:rPr>
          <w:rFonts w:cs="Arial"/>
          <w:sz w:val="20"/>
        </w:rPr>
        <w:t>.</w:t>
      </w:r>
    </w:p>
    <w:p w14:paraId="7AD94D88" w14:textId="1CBAAE4A" w:rsidR="005475E0" w:rsidRPr="007C0C28" w:rsidRDefault="008564DB" w:rsidP="00654DD4">
      <w:pPr>
        <w:pStyle w:val="Heading2"/>
        <w:numPr>
          <w:ilvl w:val="1"/>
          <w:numId w:val="5"/>
        </w:numPr>
        <w:rPr>
          <w:rFonts w:cs="Arial"/>
          <w:b/>
          <w:sz w:val="20"/>
        </w:rPr>
      </w:pPr>
      <w:bookmarkStart w:id="1126" w:name="_Ref513795542"/>
      <w:r w:rsidRPr="007C0C28">
        <w:rPr>
          <w:rFonts w:cs="Arial"/>
          <w:b/>
          <w:sz w:val="20"/>
        </w:rPr>
        <w:t>[</w:t>
      </w:r>
      <w:r w:rsidR="00023692" w:rsidRPr="007C0C28">
        <w:rPr>
          <w:rFonts w:cs="Arial"/>
          <w:b/>
          <w:sz w:val="20"/>
        </w:rPr>
        <w:t xml:space="preserve">The Warrantors shall not be liable in respect of any Claim </w:t>
      </w:r>
      <w:r w:rsidR="00823DA8" w:rsidRPr="007C0C28">
        <w:rPr>
          <w:rFonts w:cs="Arial"/>
          <w:b/>
          <w:sz w:val="20"/>
        </w:rPr>
        <w:t xml:space="preserve">by an Investor </w:t>
      </w:r>
      <w:r w:rsidR="00023692" w:rsidRPr="007C0C28">
        <w:rPr>
          <w:rFonts w:cs="Arial"/>
          <w:b/>
          <w:sz w:val="20"/>
        </w:rPr>
        <w:t>unless</w:t>
      </w:r>
      <w:r w:rsidR="005475E0" w:rsidRPr="007C0C28">
        <w:rPr>
          <w:rFonts w:cs="Arial"/>
          <w:b/>
          <w:sz w:val="20"/>
        </w:rPr>
        <w:t>:</w:t>
      </w:r>
    </w:p>
    <w:p w14:paraId="1D78AD01" w14:textId="4A5DD737" w:rsidR="005475E0" w:rsidRPr="007C0C28" w:rsidRDefault="005475E0" w:rsidP="00654DD4">
      <w:pPr>
        <w:pStyle w:val="Heading2"/>
        <w:numPr>
          <w:ilvl w:val="2"/>
          <w:numId w:val="5"/>
        </w:numPr>
        <w:rPr>
          <w:rFonts w:cs="Arial"/>
          <w:b/>
          <w:sz w:val="20"/>
        </w:rPr>
      </w:pPr>
      <w:bookmarkStart w:id="1127" w:name="_Ref526025301"/>
      <w:r w:rsidRPr="007C0C28">
        <w:rPr>
          <w:rFonts w:cs="Arial"/>
          <w:b/>
          <w:sz w:val="20"/>
        </w:rPr>
        <w:t xml:space="preserve">the amount recoverable from the Warrantors in respect of </w:t>
      </w:r>
      <w:r w:rsidR="00BC3AF4" w:rsidRPr="007C0C28">
        <w:rPr>
          <w:rFonts w:cs="Arial"/>
          <w:b/>
          <w:sz w:val="20"/>
        </w:rPr>
        <w:t xml:space="preserve">such </w:t>
      </w:r>
      <w:r w:rsidRPr="007C0C28">
        <w:rPr>
          <w:rFonts w:cs="Arial"/>
          <w:b/>
          <w:sz w:val="20"/>
        </w:rPr>
        <w:t>Claim exceeds S$[</w:t>
      </w:r>
      <w:r w:rsidRPr="007C0C28">
        <w:rPr>
          <w:rFonts w:cs="Arial"/>
          <w:b/>
          <w:sz w:val="20"/>
        </w:rPr>
        <w:sym w:font="Symbol" w:char="F0B7"/>
      </w:r>
      <w:r w:rsidRPr="007C0C28">
        <w:rPr>
          <w:rFonts w:cs="Arial"/>
          <w:b/>
          <w:sz w:val="20"/>
        </w:rPr>
        <w:t xml:space="preserve">]. </w:t>
      </w:r>
      <w:r w:rsidR="00823DA8" w:rsidRPr="007C0C28">
        <w:rPr>
          <w:rFonts w:cs="Arial"/>
          <w:b/>
          <w:sz w:val="20"/>
        </w:rPr>
        <w:t>Where</w:t>
      </w:r>
      <w:r w:rsidRPr="007C0C28">
        <w:rPr>
          <w:rFonts w:cs="Arial"/>
          <w:b/>
          <w:sz w:val="20"/>
        </w:rPr>
        <w:t xml:space="preserve"> a</w:t>
      </w:r>
      <w:r w:rsidR="00823DA8" w:rsidRPr="007C0C28">
        <w:rPr>
          <w:rFonts w:cs="Arial"/>
          <w:b/>
          <w:sz w:val="20"/>
        </w:rPr>
        <w:t>ny</w:t>
      </w:r>
      <w:r w:rsidRPr="007C0C28">
        <w:rPr>
          <w:rFonts w:cs="Arial"/>
          <w:b/>
          <w:sz w:val="20"/>
        </w:rPr>
        <w:t xml:space="preserve"> number </w:t>
      </w:r>
      <w:r w:rsidR="00823DA8" w:rsidRPr="007C0C28">
        <w:rPr>
          <w:rFonts w:cs="Arial"/>
          <w:b/>
          <w:sz w:val="20"/>
        </w:rPr>
        <w:t xml:space="preserve">or a series </w:t>
      </w:r>
      <w:r w:rsidRPr="007C0C28">
        <w:rPr>
          <w:rFonts w:cs="Arial"/>
          <w:b/>
          <w:sz w:val="20"/>
        </w:rPr>
        <w:t xml:space="preserve">of Claims </w:t>
      </w:r>
      <w:r w:rsidR="00823DA8" w:rsidRPr="007C0C28">
        <w:rPr>
          <w:rFonts w:cs="Arial"/>
          <w:b/>
          <w:sz w:val="20"/>
        </w:rPr>
        <w:t xml:space="preserve">by such Investor </w:t>
      </w:r>
      <w:r w:rsidRPr="007C0C28">
        <w:rPr>
          <w:rFonts w:cs="Arial"/>
          <w:b/>
          <w:sz w:val="20"/>
        </w:rPr>
        <w:t>aris</w:t>
      </w:r>
      <w:r w:rsidR="00823DA8" w:rsidRPr="007C0C28">
        <w:rPr>
          <w:rFonts w:cs="Arial"/>
          <w:b/>
          <w:sz w:val="20"/>
        </w:rPr>
        <w:t>es</w:t>
      </w:r>
      <w:r w:rsidRPr="007C0C28">
        <w:rPr>
          <w:rFonts w:cs="Arial"/>
          <w:b/>
          <w:sz w:val="20"/>
        </w:rPr>
        <w:t xml:space="preserve"> out of </w:t>
      </w:r>
      <w:r w:rsidR="00823DA8" w:rsidRPr="007C0C28">
        <w:rPr>
          <w:rFonts w:cs="Arial"/>
          <w:b/>
          <w:sz w:val="20"/>
        </w:rPr>
        <w:t xml:space="preserve">the same or substantially </w:t>
      </w:r>
      <w:r w:rsidR="00BA16F7" w:rsidRPr="007C0C28">
        <w:rPr>
          <w:rFonts w:eastAsia="Batang" w:cs="Arial"/>
          <w:b/>
          <w:sz w:val="20"/>
          <w:lang w:eastAsia="ko-KR"/>
        </w:rPr>
        <w:t>similar</w:t>
      </w:r>
      <w:r w:rsidR="00BA16F7" w:rsidRPr="007C0C28">
        <w:rPr>
          <w:rFonts w:cs="Arial"/>
          <w:b/>
          <w:sz w:val="20"/>
        </w:rPr>
        <w:t xml:space="preserve"> </w:t>
      </w:r>
      <w:r w:rsidR="00823DA8" w:rsidRPr="007C0C28">
        <w:rPr>
          <w:rFonts w:cs="Arial"/>
          <w:b/>
          <w:sz w:val="20"/>
        </w:rPr>
        <w:t>facts or circumstances, such Claims</w:t>
      </w:r>
      <w:r w:rsidR="00823DA8" w:rsidRPr="007C0C28" w:rsidDel="00823DA8">
        <w:rPr>
          <w:rFonts w:cs="Arial"/>
          <w:b/>
          <w:sz w:val="20"/>
        </w:rPr>
        <w:t xml:space="preserve"> </w:t>
      </w:r>
      <w:r w:rsidRPr="007C0C28">
        <w:rPr>
          <w:rFonts w:cs="Arial"/>
          <w:b/>
          <w:sz w:val="20"/>
        </w:rPr>
        <w:t>shall be aggregated and form a single Claim</w:t>
      </w:r>
      <w:r w:rsidR="000D6C7D" w:rsidRPr="007C0C28">
        <w:rPr>
          <w:rFonts w:cs="Arial"/>
          <w:b/>
          <w:sz w:val="20"/>
        </w:rPr>
        <w:t xml:space="preserve"> for the purposes of</w:t>
      </w:r>
      <w:r w:rsidR="00851B16" w:rsidRPr="007C0C28">
        <w:rPr>
          <w:rFonts w:cs="Arial"/>
          <w:b/>
          <w:sz w:val="20"/>
        </w:rPr>
        <w:t xml:space="preserve"> this Clause </w:t>
      </w:r>
      <w:r w:rsidR="00851B16" w:rsidRPr="003B7881">
        <w:rPr>
          <w:rFonts w:cs="Arial"/>
          <w:b/>
          <w:sz w:val="20"/>
        </w:rPr>
        <w:fldChar w:fldCharType="begin"/>
      </w:r>
      <w:r w:rsidR="00851B16" w:rsidRPr="007C0C28">
        <w:rPr>
          <w:rFonts w:cs="Arial"/>
          <w:b/>
          <w:sz w:val="20"/>
        </w:rPr>
        <w:instrText xml:space="preserve"> REF _Ref526025301 \n \h </w:instrText>
      </w:r>
      <w:r w:rsidR="006A60B1" w:rsidRPr="007C0C28">
        <w:rPr>
          <w:rFonts w:cs="Arial"/>
          <w:b/>
          <w:sz w:val="20"/>
        </w:rPr>
        <w:instrText xml:space="preserve"> \* MERGEFORMAT </w:instrText>
      </w:r>
      <w:r w:rsidR="00851B16" w:rsidRPr="003B7881">
        <w:rPr>
          <w:rFonts w:cs="Arial"/>
          <w:b/>
          <w:sz w:val="20"/>
        </w:rPr>
      </w:r>
      <w:r w:rsidR="00851B16" w:rsidRPr="003B7881">
        <w:rPr>
          <w:rFonts w:cs="Arial"/>
          <w:b/>
          <w:sz w:val="20"/>
        </w:rPr>
        <w:fldChar w:fldCharType="separate"/>
      </w:r>
      <w:r w:rsidR="00554B79">
        <w:rPr>
          <w:rFonts w:cs="Arial"/>
          <w:b/>
          <w:sz w:val="20"/>
        </w:rPr>
        <w:t>5.4.1</w:t>
      </w:r>
      <w:r w:rsidR="00851B16" w:rsidRPr="003B7881">
        <w:rPr>
          <w:rFonts w:cs="Arial"/>
          <w:b/>
          <w:sz w:val="20"/>
        </w:rPr>
        <w:fldChar w:fldCharType="end"/>
      </w:r>
      <w:r w:rsidRPr="007C0C28">
        <w:rPr>
          <w:rFonts w:cs="Arial"/>
          <w:b/>
          <w:sz w:val="20"/>
        </w:rPr>
        <w:t>; and</w:t>
      </w:r>
      <w:bookmarkEnd w:id="1127"/>
      <w:r w:rsidRPr="007C0C28">
        <w:rPr>
          <w:rFonts w:cs="Arial"/>
          <w:b/>
          <w:sz w:val="20"/>
        </w:rPr>
        <w:t xml:space="preserve"> </w:t>
      </w:r>
    </w:p>
    <w:p w14:paraId="17691E6D" w14:textId="0D1633CC" w:rsidR="00BC3AF4" w:rsidRPr="007C0C28" w:rsidRDefault="00023692" w:rsidP="00654DD4">
      <w:pPr>
        <w:pStyle w:val="Heading2"/>
        <w:numPr>
          <w:ilvl w:val="2"/>
          <w:numId w:val="5"/>
        </w:numPr>
        <w:rPr>
          <w:rFonts w:cs="Arial"/>
          <w:b/>
          <w:sz w:val="20"/>
        </w:rPr>
      </w:pPr>
      <w:r w:rsidRPr="007C0C28">
        <w:rPr>
          <w:rFonts w:cs="Arial"/>
          <w:b/>
          <w:sz w:val="20"/>
        </w:rPr>
        <w:t xml:space="preserve">the aggregate </w:t>
      </w:r>
      <w:r w:rsidR="005475E0" w:rsidRPr="007C0C28">
        <w:rPr>
          <w:rFonts w:cs="Arial"/>
          <w:b/>
          <w:sz w:val="20"/>
        </w:rPr>
        <w:t>amount recoverable from the Warrantors in respect of that Claim</w:t>
      </w:r>
      <w:r w:rsidR="00851B16" w:rsidRPr="007C0C28">
        <w:rPr>
          <w:rFonts w:cs="Arial"/>
          <w:b/>
          <w:sz w:val="20"/>
        </w:rPr>
        <w:t>,</w:t>
      </w:r>
      <w:r w:rsidR="005475E0" w:rsidRPr="007C0C28">
        <w:rPr>
          <w:rFonts w:cs="Arial"/>
          <w:b/>
          <w:sz w:val="20"/>
        </w:rPr>
        <w:t xml:space="preserve"> and any other Claims </w:t>
      </w:r>
      <w:r w:rsidR="00143116" w:rsidRPr="007C0C28">
        <w:rPr>
          <w:rFonts w:cs="Arial"/>
          <w:b/>
          <w:sz w:val="20"/>
        </w:rPr>
        <w:t xml:space="preserve">from such Investor </w:t>
      </w:r>
      <w:r w:rsidR="00851B16" w:rsidRPr="007C0C28">
        <w:rPr>
          <w:rFonts w:cs="Arial"/>
          <w:b/>
          <w:sz w:val="20"/>
        </w:rPr>
        <w:t xml:space="preserve">that exceed the threshold in Clause </w:t>
      </w:r>
      <w:r w:rsidR="00851B16" w:rsidRPr="003B7881">
        <w:rPr>
          <w:rFonts w:cs="Arial"/>
          <w:b/>
          <w:sz w:val="20"/>
        </w:rPr>
        <w:fldChar w:fldCharType="begin"/>
      </w:r>
      <w:r w:rsidR="00851B16" w:rsidRPr="007C0C28">
        <w:rPr>
          <w:rFonts w:cs="Arial"/>
          <w:b/>
          <w:sz w:val="20"/>
        </w:rPr>
        <w:instrText xml:space="preserve"> REF _Ref526025301 \n \h </w:instrText>
      </w:r>
      <w:r w:rsidR="006A60B1" w:rsidRPr="007C0C28">
        <w:rPr>
          <w:rFonts w:cs="Arial"/>
          <w:b/>
          <w:sz w:val="20"/>
        </w:rPr>
        <w:instrText xml:space="preserve"> \* MERGEFORMAT </w:instrText>
      </w:r>
      <w:r w:rsidR="00851B16" w:rsidRPr="003B7881">
        <w:rPr>
          <w:rFonts w:cs="Arial"/>
          <w:b/>
          <w:sz w:val="20"/>
        </w:rPr>
      </w:r>
      <w:r w:rsidR="00851B16" w:rsidRPr="003B7881">
        <w:rPr>
          <w:rFonts w:cs="Arial"/>
          <w:b/>
          <w:sz w:val="20"/>
        </w:rPr>
        <w:fldChar w:fldCharType="separate"/>
      </w:r>
      <w:r w:rsidR="00554B79">
        <w:rPr>
          <w:rFonts w:cs="Arial"/>
          <w:b/>
          <w:sz w:val="20"/>
        </w:rPr>
        <w:t>5.4.1</w:t>
      </w:r>
      <w:r w:rsidR="00851B16" w:rsidRPr="003B7881">
        <w:rPr>
          <w:rFonts w:cs="Arial"/>
          <w:b/>
          <w:sz w:val="20"/>
        </w:rPr>
        <w:fldChar w:fldCharType="end"/>
      </w:r>
      <w:r w:rsidR="00851B16" w:rsidRPr="007C0C28">
        <w:rPr>
          <w:rFonts w:cs="Arial"/>
          <w:b/>
          <w:sz w:val="20"/>
        </w:rPr>
        <w:t xml:space="preserve">, </w:t>
      </w:r>
      <w:r w:rsidRPr="007C0C28">
        <w:rPr>
          <w:rFonts w:cs="Arial"/>
          <w:b/>
          <w:sz w:val="20"/>
        </w:rPr>
        <w:t xml:space="preserve">exceeds </w:t>
      </w:r>
      <w:r w:rsidR="00A741DE" w:rsidRPr="007C0C28">
        <w:rPr>
          <w:rFonts w:cs="Arial"/>
          <w:b/>
          <w:sz w:val="20"/>
        </w:rPr>
        <w:t>S$[</w:t>
      </w:r>
      <w:r w:rsidR="00A741DE" w:rsidRPr="007C0C28">
        <w:rPr>
          <w:rFonts w:cs="Arial"/>
          <w:b/>
          <w:sz w:val="20"/>
        </w:rPr>
        <w:sym w:font="Symbol" w:char="F0B7"/>
      </w:r>
      <w:r w:rsidR="00A741DE" w:rsidRPr="007C0C28">
        <w:rPr>
          <w:rFonts w:cs="Arial"/>
          <w:b/>
          <w:sz w:val="20"/>
        </w:rPr>
        <w:t>]</w:t>
      </w:r>
      <w:r w:rsidRPr="007C0C28">
        <w:rPr>
          <w:rFonts w:cs="Arial"/>
          <w:b/>
          <w:sz w:val="20"/>
        </w:rPr>
        <w:t xml:space="preserve">, </w:t>
      </w:r>
    </w:p>
    <w:p w14:paraId="0F29266C" w14:textId="27CDD248" w:rsidR="008746F7" w:rsidRPr="007C0C28" w:rsidRDefault="00023692" w:rsidP="00654DD4">
      <w:pPr>
        <w:pStyle w:val="Heading2"/>
        <w:ind w:left="720"/>
        <w:rPr>
          <w:rFonts w:cs="Arial"/>
          <w:b/>
          <w:sz w:val="20"/>
        </w:rPr>
      </w:pPr>
      <w:r w:rsidRPr="007C0C28">
        <w:rPr>
          <w:rFonts w:cs="Arial"/>
          <w:b/>
          <w:sz w:val="20"/>
        </w:rPr>
        <w:t>in which case</w:t>
      </w:r>
      <w:r w:rsidR="00AF454F" w:rsidRPr="007C0C28">
        <w:rPr>
          <w:rFonts w:cs="Arial"/>
          <w:b/>
          <w:sz w:val="20"/>
        </w:rPr>
        <w:t xml:space="preserve">, subject as provided elsewhere in Clause </w:t>
      </w:r>
      <w:r w:rsidR="00AF454F" w:rsidRPr="003B7881">
        <w:rPr>
          <w:rFonts w:cs="Arial"/>
          <w:b/>
          <w:sz w:val="20"/>
        </w:rPr>
        <w:fldChar w:fldCharType="begin"/>
      </w:r>
      <w:r w:rsidR="00AF454F" w:rsidRPr="007C0C28">
        <w:rPr>
          <w:rFonts w:cs="Arial"/>
          <w:b/>
          <w:sz w:val="20"/>
        </w:rPr>
        <w:instrText xml:space="preserve"> REF _Ref526026191 \n \h </w:instrText>
      </w:r>
      <w:r w:rsidR="006A60B1" w:rsidRPr="007C0C28">
        <w:rPr>
          <w:rFonts w:cs="Arial"/>
          <w:b/>
          <w:sz w:val="20"/>
        </w:rPr>
        <w:instrText xml:space="preserve"> \* MERGEFORMAT </w:instrText>
      </w:r>
      <w:r w:rsidR="00AF454F" w:rsidRPr="003B7881">
        <w:rPr>
          <w:rFonts w:cs="Arial"/>
          <w:b/>
          <w:sz w:val="20"/>
        </w:rPr>
      </w:r>
      <w:r w:rsidR="00AF454F" w:rsidRPr="003B7881">
        <w:rPr>
          <w:rFonts w:cs="Arial"/>
          <w:b/>
          <w:sz w:val="20"/>
        </w:rPr>
        <w:fldChar w:fldCharType="separate"/>
      </w:r>
      <w:r w:rsidR="00554B79">
        <w:rPr>
          <w:rFonts w:cs="Arial"/>
          <w:b/>
          <w:sz w:val="20"/>
        </w:rPr>
        <w:t>5</w:t>
      </w:r>
      <w:r w:rsidR="00AF454F" w:rsidRPr="003B7881">
        <w:rPr>
          <w:rFonts w:cs="Arial"/>
          <w:b/>
          <w:sz w:val="20"/>
        </w:rPr>
        <w:fldChar w:fldCharType="end"/>
      </w:r>
      <w:r w:rsidR="00AF454F" w:rsidRPr="007C0C28">
        <w:rPr>
          <w:rFonts w:cs="Arial"/>
          <w:b/>
          <w:sz w:val="20"/>
        </w:rPr>
        <w:t>,</w:t>
      </w:r>
      <w:r w:rsidRPr="007C0C28">
        <w:rPr>
          <w:rFonts w:cs="Arial"/>
          <w:b/>
          <w:sz w:val="20"/>
        </w:rPr>
        <w:t xml:space="preserve"> the Warrantors shall be liable for the entire amount</w:t>
      </w:r>
      <w:r w:rsidR="00851B16" w:rsidRPr="007C0C28">
        <w:rPr>
          <w:rFonts w:cs="Arial"/>
          <w:b/>
          <w:sz w:val="20"/>
        </w:rPr>
        <w:t xml:space="preserve"> of </w:t>
      </w:r>
      <w:r w:rsidR="00F92930" w:rsidRPr="007C0C28">
        <w:rPr>
          <w:rFonts w:cs="Arial"/>
          <w:b/>
          <w:sz w:val="20"/>
        </w:rPr>
        <w:t xml:space="preserve">all </w:t>
      </w:r>
      <w:r w:rsidR="00851B16" w:rsidRPr="007C0C28">
        <w:rPr>
          <w:rFonts w:cs="Arial"/>
          <w:b/>
          <w:sz w:val="20"/>
        </w:rPr>
        <w:t>such Claims</w:t>
      </w:r>
      <w:r w:rsidRPr="007C0C28">
        <w:rPr>
          <w:rFonts w:cs="Arial"/>
          <w:b/>
          <w:sz w:val="20"/>
        </w:rPr>
        <w:t xml:space="preserve"> and not merely the excess</w:t>
      </w:r>
      <w:r w:rsidR="00486F11" w:rsidRPr="007C0C28">
        <w:rPr>
          <w:rFonts w:cs="Arial"/>
          <w:b/>
          <w:sz w:val="20"/>
        </w:rPr>
        <w:t xml:space="preserve"> over S$[</w:t>
      </w:r>
      <w:r w:rsidR="00486F11" w:rsidRPr="007C0C28">
        <w:rPr>
          <w:rFonts w:cs="Arial"/>
          <w:b/>
          <w:sz w:val="20"/>
        </w:rPr>
        <w:sym w:font="Symbol" w:char="F0B7"/>
      </w:r>
      <w:r w:rsidR="00486F11" w:rsidRPr="007C0C28">
        <w:rPr>
          <w:rFonts w:cs="Arial"/>
          <w:b/>
          <w:sz w:val="20"/>
        </w:rPr>
        <w:t>]</w:t>
      </w:r>
      <w:r w:rsidRPr="007C0C28">
        <w:rPr>
          <w:rFonts w:cs="Arial"/>
          <w:b/>
          <w:sz w:val="20"/>
        </w:rPr>
        <w:t>.</w:t>
      </w:r>
      <w:bookmarkEnd w:id="1126"/>
      <w:r w:rsidR="008564DB" w:rsidRPr="007C0C28">
        <w:rPr>
          <w:rFonts w:cs="Arial"/>
          <w:b/>
          <w:sz w:val="20"/>
        </w:rPr>
        <w:t>]</w:t>
      </w:r>
    </w:p>
    <w:p w14:paraId="639A04BD" w14:textId="5FFED13D" w:rsidR="008746F7" w:rsidRPr="007C0C28" w:rsidRDefault="00C47DA2" w:rsidP="00654DD4">
      <w:pPr>
        <w:pStyle w:val="Heading2"/>
        <w:numPr>
          <w:ilvl w:val="1"/>
          <w:numId w:val="5"/>
        </w:numPr>
        <w:rPr>
          <w:rFonts w:cs="Arial"/>
          <w:sz w:val="20"/>
        </w:rPr>
      </w:pPr>
      <w:r w:rsidRPr="007C0C28">
        <w:rPr>
          <w:rFonts w:cs="Arial"/>
          <w:sz w:val="20"/>
        </w:rPr>
        <w:t>T</w:t>
      </w:r>
      <w:r w:rsidR="00023692" w:rsidRPr="007C0C28">
        <w:rPr>
          <w:rFonts w:cs="Arial"/>
          <w:sz w:val="20"/>
        </w:rPr>
        <w:t xml:space="preserve">he Warrantors </w:t>
      </w:r>
      <w:r w:rsidRPr="007C0C28">
        <w:rPr>
          <w:rFonts w:cs="Arial"/>
          <w:sz w:val="20"/>
        </w:rPr>
        <w:t xml:space="preserve">shall not be liable </w:t>
      </w:r>
      <w:r w:rsidR="00023692" w:rsidRPr="007C0C28">
        <w:rPr>
          <w:rFonts w:cs="Arial"/>
          <w:sz w:val="20"/>
        </w:rPr>
        <w:t>in respect of any breach of any Warranty:</w:t>
      </w:r>
    </w:p>
    <w:p w14:paraId="26B4C225" w14:textId="55465C56" w:rsidR="008746F7" w:rsidRPr="007C0C28" w:rsidRDefault="00023692" w:rsidP="00654DD4">
      <w:pPr>
        <w:pStyle w:val="Heading2"/>
        <w:numPr>
          <w:ilvl w:val="2"/>
          <w:numId w:val="5"/>
        </w:numPr>
        <w:rPr>
          <w:rFonts w:cs="Arial"/>
          <w:sz w:val="20"/>
        </w:rPr>
      </w:pPr>
      <w:r w:rsidRPr="007C0C28">
        <w:rPr>
          <w:rFonts w:cs="Arial"/>
          <w:sz w:val="20"/>
        </w:rPr>
        <w:t xml:space="preserve">if such breach occurs by reason of any matter which would not have arisen but for the </w:t>
      </w:r>
      <w:r w:rsidR="005F751D" w:rsidRPr="007C0C28">
        <w:rPr>
          <w:rFonts w:cs="Arial"/>
          <w:sz w:val="20"/>
        </w:rPr>
        <w:t>passing of</w:t>
      </w:r>
      <w:r w:rsidR="00227C1D" w:rsidRPr="007C0C28">
        <w:rPr>
          <w:rFonts w:cs="Arial"/>
          <w:sz w:val="20"/>
        </w:rPr>
        <w:t>,</w:t>
      </w:r>
      <w:r w:rsidR="005F751D" w:rsidRPr="007C0C28">
        <w:rPr>
          <w:rFonts w:cs="Arial"/>
          <w:sz w:val="20"/>
        </w:rPr>
        <w:t xml:space="preserve"> or any change in</w:t>
      </w:r>
      <w:r w:rsidR="00227C1D" w:rsidRPr="007C0C28">
        <w:rPr>
          <w:rFonts w:cs="Arial"/>
          <w:sz w:val="20"/>
        </w:rPr>
        <w:t xml:space="preserve">, after the </w:t>
      </w:r>
      <w:r w:rsidR="007156B5" w:rsidRPr="007C0C28">
        <w:rPr>
          <w:rFonts w:cs="Arial"/>
          <w:sz w:val="20"/>
        </w:rPr>
        <w:t>date of this Agreement</w:t>
      </w:r>
      <w:r w:rsidR="00227C1D" w:rsidRPr="007C0C28">
        <w:rPr>
          <w:rFonts w:cs="Arial"/>
          <w:sz w:val="20"/>
        </w:rPr>
        <w:t>,</w:t>
      </w:r>
      <w:r w:rsidR="005F751D" w:rsidRPr="007C0C28">
        <w:rPr>
          <w:rFonts w:cs="Arial"/>
          <w:sz w:val="20"/>
        </w:rPr>
        <w:t xml:space="preserve"> </w:t>
      </w:r>
      <w:r w:rsidR="00227C1D" w:rsidRPr="007C0C28">
        <w:rPr>
          <w:rFonts w:cs="Arial"/>
          <w:sz w:val="20"/>
        </w:rPr>
        <w:t xml:space="preserve">any law </w:t>
      </w:r>
      <w:r w:rsidRPr="007C0C28">
        <w:rPr>
          <w:rFonts w:cs="Arial"/>
          <w:sz w:val="20"/>
        </w:rPr>
        <w:t xml:space="preserve">not </w:t>
      </w:r>
      <w:r w:rsidR="00227C1D" w:rsidRPr="007C0C28">
        <w:rPr>
          <w:rFonts w:cs="Arial"/>
          <w:sz w:val="20"/>
        </w:rPr>
        <w:t xml:space="preserve">actually or prospectively </w:t>
      </w:r>
      <w:r w:rsidRPr="007C0C28">
        <w:rPr>
          <w:rFonts w:cs="Arial"/>
          <w:sz w:val="20"/>
        </w:rPr>
        <w:t xml:space="preserve">in </w:t>
      </w:r>
      <w:r w:rsidR="00227C1D" w:rsidRPr="007C0C28">
        <w:rPr>
          <w:rFonts w:cs="Arial"/>
          <w:sz w:val="20"/>
        </w:rPr>
        <w:t xml:space="preserve">effect </w:t>
      </w:r>
      <w:r w:rsidRPr="007C0C28">
        <w:rPr>
          <w:rFonts w:cs="Arial"/>
          <w:sz w:val="20"/>
        </w:rPr>
        <w:t xml:space="preserve">at the </w:t>
      </w:r>
      <w:r w:rsidR="007156B5" w:rsidRPr="007C0C28">
        <w:rPr>
          <w:rFonts w:cs="Arial"/>
          <w:sz w:val="20"/>
        </w:rPr>
        <w:t>date of this Agreement</w:t>
      </w:r>
      <w:r w:rsidR="004B3B6D" w:rsidRPr="007C0C28">
        <w:rPr>
          <w:rFonts w:cs="Arial"/>
          <w:sz w:val="20"/>
        </w:rPr>
        <w:t xml:space="preserve"> or by reason of any change to </w:t>
      </w:r>
      <w:r w:rsidR="00CF17D4" w:rsidRPr="007C0C28">
        <w:rPr>
          <w:rFonts w:cs="Arial"/>
          <w:sz w:val="20"/>
        </w:rPr>
        <w:t>any Taxing Authority</w:t>
      </w:r>
      <w:r w:rsidR="00163776" w:rsidRPr="007C0C28">
        <w:rPr>
          <w:rFonts w:cs="Arial"/>
          <w:sz w:val="20"/>
        </w:rPr>
        <w:t>'</w:t>
      </w:r>
      <w:r w:rsidR="00CF17D4" w:rsidRPr="007C0C28">
        <w:rPr>
          <w:rFonts w:cs="Arial"/>
          <w:sz w:val="20"/>
        </w:rPr>
        <w:t>s</w:t>
      </w:r>
      <w:r w:rsidR="004B3B6D" w:rsidRPr="007C0C28">
        <w:rPr>
          <w:rFonts w:cs="Arial"/>
          <w:sz w:val="20"/>
        </w:rPr>
        <w:t xml:space="preserve"> </w:t>
      </w:r>
      <w:r w:rsidR="00530BD5" w:rsidRPr="007C0C28">
        <w:rPr>
          <w:rFonts w:cs="Arial"/>
          <w:sz w:val="20"/>
        </w:rPr>
        <w:t>Tax</w:t>
      </w:r>
      <w:r w:rsidR="00BE4921">
        <w:rPr>
          <w:rFonts w:cs="Arial"/>
          <w:sz w:val="20"/>
        </w:rPr>
        <w:t>ing</w:t>
      </w:r>
      <w:r w:rsidR="00530BD5" w:rsidRPr="007C0C28">
        <w:rPr>
          <w:rFonts w:cs="Arial"/>
          <w:sz w:val="20"/>
        </w:rPr>
        <w:t xml:space="preserve"> </w:t>
      </w:r>
      <w:r w:rsidR="004B3B6D" w:rsidRPr="007C0C28">
        <w:rPr>
          <w:rFonts w:cs="Arial"/>
          <w:sz w:val="20"/>
        </w:rPr>
        <w:t xml:space="preserve">practice occurring after the </w:t>
      </w:r>
      <w:r w:rsidR="007156B5" w:rsidRPr="007C0C28">
        <w:rPr>
          <w:rFonts w:cs="Arial"/>
          <w:sz w:val="20"/>
        </w:rPr>
        <w:t>date of this Agreement</w:t>
      </w:r>
      <w:r w:rsidRPr="007C0C28">
        <w:rPr>
          <w:rFonts w:cs="Arial"/>
          <w:sz w:val="20"/>
        </w:rPr>
        <w:t>;</w:t>
      </w:r>
    </w:p>
    <w:p w14:paraId="7F88C61A" w14:textId="57CD697B" w:rsidR="008746F7" w:rsidRPr="007C0C28" w:rsidRDefault="00023692" w:rsidP="00654DD4">
      <w:pPr>
        <w:pStyle w:val="Heading2"/>
        <w:numPr>
          <w:ilvl w:val="2"/>
          <w:numId w:val="5"/>
        </w:numPr>
        <w:rPr>
          <w:rFonts w:cs="Arial"/>
          <w:sz w:val="20"/>
        </w:rPr>
      </w:pPr>
      <w:r w:rsidRPr="007C0C28">
        <w:rPr>
          <w:rFonts w:cs="Arial"/>
          <w:sz w:val="20"/>
        </w:rPr>
        <w:t xml:space="preserve">to the extent that </w:t>
      </w:r>
      <w:r w:rsidR="0029318D" w:rsidRPr="007C0C28">
        <w:rPr>
          <w:rFonts w:cs="Arial"/>
          <w:sz w:val="20"/>
        </w:rPr>
        <w:t xml:space="preserve">proper </w:t>
      </w:r>
      <w:r w:rsidRPr="007C0C28">
        <w:rPr>
          <w:rFonts w:cs="Arial"/>
          <w:sz w:val="20"/>
        </w:rPr>
        <w:t xml:space="preserve">allowance, provision or reserve has been made in the </w:t>
      </w:r>
      <w:r w:rsidR="00CD3AB6" w:rsidRPr="007C0C28">
        <w:rPr>
          <w:rFonts w:cs="Arial"/>
          <w:sz w:val="20"/>
        </w:rPr>
        <w:t>Financial Statements</w:t>
      </w:r>
      <w:r w:rsidRPr="007C0C28">
        <w:rPr>
          <w:rFonts w:cs="Arial"/>
          <w:sz w:val="20"/>
        </w:rPr>
        <w:t xml:space="preserve"> or in the Management Accounts </w:t>
      </w:r>
      <w:r w:rsidR="0029318D" w:rsidRPr="007C0C28">
        <w:rPr>
          <w:rFonts w:cs="Arial"/>
          <w:sz w:val="20"/>
        </w:rPr>
        <w:t>for</w:t>
      </w:r>
      <w:r w:rsidRPr="007C0C28">
        <w:rPr>
          <w:rFonts w:cs="Arial"/>
          <w:sz w:val="20"/>
        </w:rPr>
        <w:t xml:space="preserve"> the matter </w:t>
      </w:r>
      <w:r w:rsidR="0029318D" w:rsidRPr="007C0C28">
        <w:rPr>
          <w:rFonts w:cs="Arial"/>
          <w:sz w:val="20"/>
        </w:rPr>
        <w:t>giving rise to the Claim</w:t>
      </w:r>
      <w:r w:rsidRPr="007C0C28">
        <w:rPr>
          <w:rFonts w:cs="Arial"/>
          <w:sz w:val="20"/>
        </w:rPr>
        <w:t>;</w:t>
      </w:r>
      <w:r w:rsidR="00F70058" w:rsidRPr="007C0C28">
        <w:rPr>
          <w:rFonts w:cs="Arial"/>
          <w:sz w:val="20"/>
        </w:rPr>
        <w:t xml:space="preserve"> or</w:t>
      </w:r>
    </w:p>
    <w:p w14:paraId="3D24CA48" w14:textId="213CEEA3" w:rsidR="008746F7" w:rsidRPr="007C0C28" w:rsidRDefault="00023692" w:rsidP="00654DD4">
      <w:pPr>
        <w:pStyle w:val="Heading2"/>
        <w:numPr>
          <w:ilvl w:val="2"/>
          <w:numId w:val="5"/>
        </w:numPr>
        <w:rPr>
          <w:rFonts w:cs="Arial"/>
          <w:sz w:val="20"/>
        </w:rPr>
      </w:pPr>
      <w:r w:rsidRPr="007C0C28">
        <w:rPr>
          <w:rFonts w:cs="Arial"/>
          <w:sz w:val="20"/>
        </w:rPr>
        <w:t xml:space="preserve">to the extent that such breach arises as a result of any change in the accounting </w:t>
      </w:r>
      <w:r w:rsidR="0029318D" w:rsidRPr="007C0C28">
        <w:rPr>
          <w:rFonts w:cs="Arial"/>
          <w:sz w:val="20"/>
        </w:rPr>
        <w:t xml:space="preserve">policy, </w:t>
      </w:r>
      <w:r w:rsidRPr="007C0C28">
        <w:rPr>
          <w:rFonts w:cs="Arial"/>
          <w:sz w:val="20"/>
        </w:rPr>
        <w:t>bases or p</w:t>
      </w:r>
      <w:r w:rsidR="0029318D" w:rsidRPr="007C0C28">
        <w:rPr>
          <w:rFonts w:cs="Arial"/>
          <w:sz w:val="20"/>
        </w:rPr>
        <w:t>ractice</w:t>
      </w:r>
      <w:r w:rsidRPr="007C0C28">
        <w:rPr>
          <w:rFonts w:cs="Arial"/>
          <w:sz w:val="20"/>
        </w:rPr>
        <w:t xml:space="preserve"> </w:t>
      </w:r>
      <w:r w:rsidR="0029318D" w:rsidRPr="007C0C28">
        <w:rPr>
          <w:rFonts w:cs="Arial"/>
          <w:sz w:val="20"/>
        </w:rPr>
        <w:t xml:space="preserve">of </w:t>
      </w:r>
      <w:r w:rsidR="00BE4921" w:rsidRPr="003B7881">
        <w:rPr>
          <w:rFonts w:cs="Arial"/>
          <w:b/>
          <w:sz w:val="20"/>
        </w:rPr>
        <w:t>[</w:t>
      </w:r>
      <w:r w:rsidR="0029318D" w:rsidRPr="003B7881">
        <w:rPr>
          <w:rFonts w:cs="Arial"/>
          <w:b/>
          <w:sz w:val="20"/>
        </w:rPr>
        <w:t xml:space="preserve">the </w:t>
      </w:r>
      <w:r w:rsidRPr="003B7881">
        <w:rPr>
          <w:rFonts w:cs="Arial"/>
          <w:b/>
          <w:sz w:val="20"/>
        </w:rPr>
        <w:t>Company</w:t>
      </w:r>
      <w:r w:rsidR="00BE4921" w:rsidRPr="003B7881">
        <w:rPr>
          <w:rFonts w:cs="Arial"/>
          <w:b/>
          <w:sz w:val="20"/>
        </w:rPr>
        <w:t>]</w:t>
      </w:r>
      <w:r w:rsidR="00991EBA">
        <w:rPr>
          <w:rFonts w:cs="Arial"/>
          <w:b/>
          <w:sz w:val="20"/>
        </w:rPr>
        <w:t xml:space="preserve"> </w:t>
      </w:r>
      <w:r w:rsidR="00BE4921">
        <w:rPr>
          <w:rFonts w:cs="Arial"/>
          <w:sz w:val="20"/>
        </w:rPr>
        <w:t>/</w:t>
      </w:r>
      <w:r w:rsidR="00991EBA">
        <w:rPr>
          <w:rFonts w:cs="Arial"/>
          <w:sz w:val="20"/>
        </w:rPr>
        <w:t xml:space="preserve"> </w:t>
      </w:r>
      <w:r w:rsidR="0029318D" w:rsidRPr="007C0C28">
        <w:rPr>
          <w:rFonts w:cs="Arial"/>
          <w:b/>
          <w:sz w:val="20"/>
        </w:rPr>
        <w:t xml:space="preserve">[any </w:t>
      </w:r>
      <w:r w:rsidR="00BE4921">
        <w:rPr>
          <w:rFonts w:cs="Arial"/>
          <w:b/>
          <w:sz w:val="20"/>
        </w:rPr>
        <w:t>Group Company</w:t>
      </w:r>
      <w:r w:rsidR="0029318D" w:rsidRPr="007C0C28">
        <w:rPr>
          <w:rFonts w:cs="Arial"/>
          <w:b/>
          <w:sz w:val="20"/>
        </w:rPr>
        <w:t>]</w:t>
      </w:r>
      <w:r w:rsidR="0029318D" w:rsidRPr="007C0C28">
        <w:rPr>
          <w:rFonts w:cs="Arial"/>
          <w:sz w:val="20"/>
        </w:rPr>
        <w:t xml:space="preserve"> introduced or having effect after the date of this Agreement</w:t>
      </w:r>
      <w:r w:rsidRPr="007C0C28">
        <w:rPr>
          <w:rFonts w:cs="Arial"/>
          <w:sz w:val="20"/>
        </w:rPr>
        <w:t xml:space="preserve"> (</w:t>
      </w:r>
      <w:r w:rsidR="00357BB9" w:rsidRPr="007C0C28">
        <w:rPr>
          <w:rFonts w:cs="Arial"/>
          <w:sz w:val="20"/>
        </w:rPr>
        <w:t>unless</w:t>
      </w:r>
      <w:r w:rsidRPr="007C0C28">
        <w:rPr>
          <w:rFonts w:cs="Arial"/>
          <w:sz w:val="20"/>
        </w:rPr>
        <w:t xml:space="preserve"> such changes are required to correct errors or because relevant generally accepted accounting principles have not been complied with).</w:t>
      </w:r>
    </w:p>
    <w:p w14:paraId="47710924" w14:textId="399B95F1" w:rsidR="008746F7" w:rsidRPr="007C0C28" w:rsidRDefault="004B2A26" w:rsidP="00654DD4">
      <w:pPr>
        <w:pStyle w:val="Heading2"/>
        <w:numPr>
          <w:ilvl w:val="1"/>
          <w:numId w:val="5"/>
        </w:numPr>
        <w:rPr>
          <w:rFonts w:cs="Arial"/>
          <w:sz w:val="20"/>
        </w:rPr>
      </w:pPr>
      <w:r w:rsidRPr="007C0C28">
        <w:rPr>
          <w:rFonts w:cs="Arial"/>
          <w:sz w:val="20"/>
        </w:rPr>
        <w:t>An</w:t>
      </w:r>
      <w:r w:rsidR="00023692" w:rsidRPr="007C0C28">
        <w:rPr>
          <w:rFonts w:cs="Arial"/>
          <w:sz w:val="20"/>
        </w:rPr>
        <w:t xml:space="preserve"> Investor shall be entitled to make a Claim in respect of liability which is contingent provided that written notice of </w:t>
      </w:r>
      <w:r w:rsidR="00BB2288" w:rsidRPr="007C0C28">
        <w:rPr>
          <w:rFonts w:cs="Arial"/>
          <w:sz w:val="20"/>
        </w:rPr>
        <w:t xml:space="preserve">such </w:t>
      </w:r>
      <w:r w:rsidR="00023692" w:rsidRPr="007C0C28">
        <w:rPr>
          <w:rFonts w:cs="Arial"/>
          <w:sz w:val="20"/>
        </w:rPr>
        <w:t>Claim (giving as far as practica</w:t>
      </w:r>
      <w:r w:rsidR="00A4679B" w:rsidRPr="007C0C28">
        <w:rPr>
          <w:rFonts w:cs="Arial"/>
          <w:sz w:val="20"/>
        </w:rPr>
        <w:t>b</w:t>
      </w:r>
      <w:r w:rsidR="00023692" w:rsidRPr="007C0C28">
        <w:rPr>
          <w:rFonts w:cs="Arial"/>
          <w:sz w:val="20"/>
        </w:rPr>
        <w:t>l</w:t>
      </w:r>
      <w:r w:rsidR="00A4679B" w:rsidRPr="007C0C28">
        <w:rPr>
          <w:rFonts w:cs="Arial"/>
          <w:sz w:val="20"/>
        </w:rPr>
        <w:t>e</w:t>
      </w:r>
      <w:r w:rsidR="00023692" w:rsidRPr="007C0C28">
        <w:rPr>
          <w:rFonts w:cs="Arial"/>
          <w:sz w:val="20"/>
        </w:rPr>
        <w:t xml:space="preserve"> the amount and details of the Claim) is given to the Warrantors before the expiry of the period specified in </w:t>
      </w:r>
      <w:r w:rsidR="001E75A8" w:rsidRPr="007C0C28">
        <w:rPr>
          <w:rFonts w:cs="Arial"/>
          <w:sz w:val="20"/>
        </w:rPr>
        <w:t>Clause</w:t>
      </w:r>
      <w:r w:rsidR="00023692" w:rsidRPr="007C0C28">
        <w:rPr>
          <w:rFonts w:cs="Arial"/>
          <w:sz w:val="20"/>
        </w:rPr>
        <w:t xml:space="preserve"> </w:t>
      </w:r>
      <w:r w:rsidR="00981924" w:rsidRPr="003B7881">
        <w:rPr>
          <w:rFonts w:cs="Arial"/>
          <w:sz w:val="20"/>
        </w:rPr>
        <w:fldChar w:fldCharType="begin"/>
      </w:r>
      <w:r w:rsidR="00981924" w:rsidRPr="007C0C28">
        <w:rPr>
          <w:rFonts w:cs="Arial"/>
          <w:sz w:val="20"/>
        </w:rPr>
        <w:instrText xml:space="preserve"> REF _Ref526180064 \w \h </w:instrText>
      </w:r>
      <w:r w:rsidR="006A60B1" w:rsidRPr="007C0C28">
        <w:rPr>
          <w:rFonts w:cs="Arial"/>
          <w:sz w:val="20"/>
        </w:rPr>
        <w:instrText xml:space="preserve"> \* MERGEFORMAT </w:instrText>
      </w:r>
      <w:r w:rsidR="00981924" w:rsidRPr="003B7881">
        <w:rPr>
          <w:rFonts w:cs="Arial"/>
          <w:sz w:val="20"/>
        </w:rPr>
      </w:r>
      <w:r w:rsidR="00981924" w:rsidRPr="003B7881">
        <w:rPr>
          <w:rFonts w:cs="Arial"/>
          <w:sz w:val="20"/>
        </w:rPr>
        <w:fldChar w:fldCharType="separate"/>
      </w:r>
      <w:r w:rsidR="00554B79">
        <w:rPr>
          <w:rFonts w:cs="Arial"/>
          <w:sz w:val="20"/>
        </w:rPr>
        <w:t>5.2</w:t>
      </w:r>
      <w:r w:rsidR="00981924" w:rsidRPr="003B7881">
        <w:rPr>
          <w:rFonts w:cs="Arial"/>
          <w:sz w:val="20"/>
        </w:rPr>
        <w:fldChar w:fldCharType="end"/>
      </w:r>
      <w:r w:rsidR="00023692" w:rsidRPr="007C0C28">
        <w:rPr>
          <w:rFonts w:cs="Arial"/>
          <w:sz w:val="20"/>
        </w:rPr>
        <w:t>.</w:t>
      </w:r>
    </w:p>
    <w:p w14:paraId="4367E4CF" w14:textId="20D41745" w:rsidR="009C11F6" w:rsidRPr="007C0C28" w:rsidRDefault="009C11F6" w:rsidP="00654DD4">
      <w:pPr>
        <w:pStyle w:val="Heading2"/>
        <w:numPr>
          <w:ilvl w:val="1"/>
          <w:numId w:val="5"/>
        </w:numPr>
        <w:rPr>
          <w:rFonts w:cs="Arial"/>
          <w:sz w:val="20"/>
        </w:rPr>
      </w:pPr>
      <w:r w:rsidRPr="007C0C28">
        <w:rPr>
          <w:rFonts w:cs="Arial"/>
          <w:sz w:val="20"/>
        </w:rPr>
        <w:t xml:space="preserve">Any Claim notified by </w:t>
      </w:r>
      <w:r w:rsidR="004B2A26" w:rsidRPr="007C0C28">
        <w:rPr>
          <w:rFonts w:cs="Arial"/>
          <w:sz w:val="20"/>
        </w:rPr>
        <w:t>an</w:t>
      </w:r>
      <w:r w:rsidRPr="007C0C28">
        <w:rPr>
          <w:rFonts w:cs="Arial"/>
          <w:sz w:val="20"/>
        </w:rPr>
        <w:t xml:space="preserve"> Investor to the Warrantors pursuant to this Clause </w:t>
      </w:r>
      <w:r w:rsidRPr="003B7881">
        <w:rPr>
          <w:rFonts w:cs="Arial"/>
          <w:sz w:val="20"/>
        </w:rPr>
        <w:fldChar w:fldCharType="begin"/>
      </w:r>
      <w:r w:rsidRPr="007C0C28">
        <w:rPr>
          <w:rFonts w:cs="Arial"/>
          <w:sz w:val="20"/>
        </w:rPr>
        <w:instrText xml:space="preserve"> REF _Ref522651895 \w \h  \* MERGEFORMAT </w:instrText>
      </w:r>
      <w:r w:rsidRPr="003B7881">
        <w:rPr>
          <w:rFonts w:cs="Arial"/>
          <w:sz w:val="20"/>
        </w:rPr>
      </w:r>
      <w:r w:rsidRPr="003B7881">
        <w:rPr>
          <w:rFonts w:cs="Arial"/>
          <w:sz w:val="20"/>
        </w:rPr>
        <w:fldChar w:fldCharType="separate"/>
      </w:r>
      <w:r w:rsidR="00554B79">
        <w:rPr>
          <w:rFonts w:cs="Arial"/>
          <w:sz w:val="20"/>
        </w:rPr>
        <w:t>5</w:t>
      </w:r>
      <w:r w:rsidRPr="003B7881">
        <w:rPr>
          <w:rFonts w:cs="Arial"/>
          <w:sz w:val="20"/>
        </w:rPr>
        <w:fldChar w:fldCharType="end"/>
      </w:r>
      <w:r w:rsidRPr="007C0C28">
        <w:rPr>
          <w:rFonts w:cs="Arial"/>
          <w:sz w:val="20"/>
        </w:rPr>
        <w:t xml:space="preserve"> shall (if it has not been previously satisfied, settled or withdrawn) be deemed to be irrevocably withdrawn </w:t>
      </w:r>
      <w:r w:rsidRPr="007C0C28">
        <w:rPr>
          <w:rFonts w:cs="Arial"/>
          <w:b/>
          <w:sz w:val="20"/>
        </w:rPr>
        <w:t xml:space="preserve">[six] </w:t>
      </w:r>
      <w:r w:rsidRPr="007C0C28">
        <w:rPr>
          <w:rFonts w:cs="Arial"/>
          <w:sz w:val="20"/>
        </w:rPr>
        <w:t xml:space="preserve">months after notice </w:t>
      </w:r>
      <w:r w:rsidR="00953595" w:rsidRPr="007C0C28">
        <w:rPr>
          <w:rFonts w:cs="Arial"/>
          <w:sz w:val="20"/>
        </w:rPr>
        <w:t xml:space="preserve">of such Claim </w:t>
      </w:r>
      <w:r w:rsidRPr="007C0C28">
        <w:rPr>
          <w:rFonts w:cs="Arial"/>
          <w:sz w:val="20"/>
        </w:rPr>
        <w:t xml:space="preserve">has been given by </w:t>
      </w:r>
      <w:r w:rsidR="004B2A26" w:rsidRPr="007C0C28">
        <w:rPr>
          <w:rFonts w:cs="Arial"/>
          <w:sz w:val="20"/>
        </w:rPr>
        <w:t>an</w:t>
      </w:r>
      <w:r w:rsidRPr="007C0C28">
        <w:rPr>
          <w:rFonts w:cs="Arial"/>
          <w:sz w:val="20"/>
        </w:rPr>
        <w:t xml:space="preserve"> Investor or</w:t>
      </w:r>
      <w:r w:rsidR="00953595" w:rsidRPr="007C0C28">
        <w:rPr>
          <w:rFonts w:cs="Arial"/>
          <w:sz w:val="20"/>
        </w:rPr>
        <w:t>,</w:t>
      </w:r>
      <w:r w:rsidRPr="007C0C28">
        <w:rPr>
          <w:rFonts w:cs="Arial"/>
          <w:sz w:val="20"/>
        </w:rPr>
        <w:t xml:space="preserve"> in the case of any contingent liability, </w:t>
      </w:r>
      <w:r w:rsidRPr="007C0C28">
        <w:rPr>
          <w:rFonts w:cs="Arial"/>
          <w:b/>
          <w:sz w:val="20"/>
        </w:rPr>
        <w:t>[six]</w:t>
      </w:r>
      <w:r w:rsidRPr="007C0C28">
        <w:rPr>
          <w:rFonts w:cs="Arial"/>
          <w:sz w:val="20"/>
        </w:rPr>
        <w:t xml:space="preserve"> months after such contingent liability becomes an actual liability and is due and payable, unless legal proceedings in respect of it:</w:t>
      </w:r>
    </w:p>
    <w:p w14:paraId="6F7E4190" w14:textId="77777777" w:rsidR="009C11F6" w:rsidRPr="007C0C28" w:rsidRDefault="009C11F6" w:rsidP="00654DD4">
      <w:pPr>
        <w:pStyle w:val="Heading2"/>
        <w:numPr>
          <w:ilvl w:val="2"/>
          <w:numId w:val="5"/>
        </w:numPr>
        <w:rPr>
          <w:rFonts w:cs="Arial"/>
          <w:sz w:val="20"/>
        </w:rPr>
      </w:pPr>
      <w:r w:rsidRPr="007C0C28">
        <w:rPr>
          <w:rFonts w:cs="Arial"/>
          <w:sz w:val="20"/>
        </w:rPr>
        <w:t xml:space="preserve">have been commenced by being both issued and served; and </w:t>
      </w:r>
    </w:p>
    <w:p w14:paraId="7B1F7FC7" w14:textId="0009E83A" w:rsidR="009C11F6" w:rsidRPr="007C0C28" w:rsidRDefault="009C11F6" w:rsidP="00654DD4">
      <w:pPr>
        <w:pStyle w:val="Heading2"/>
        <w:numPr>
          <w:ilvl w:val="2"/>
          <w:numId w:val="5"/>
        </w:numPr>
        <w:rPr>
          <w:rFonts w:cs="Arial"/>
          <w:sz w:val="20"/>
        </w:rPr>
      </w:pPr>
      <w:r w:rsidRPr="007C0C28">
        <w:rPr>
          <w:rFonts w:cs="Arial"/>
          <w:sz w:val="20"/>
        </w:rPr>
        <w:t xml:space="preserve">are being and continue to be pursued with reasonable diligence. </w:t>
      </w:r>
    </w:p>
    <w:p w14:paraId="567893E0" w14:textId="7E5FD5CD" w:rsidR="008746F7" w:rsidRPr="007C0C28" w:rsidRDefault="004B2A26" w:rsidP="00654DD4">
      <w:pPr>
        <w:pStyle w:val="Heading2"/>
        <w:numPr>
          <w:ilvl w:val="1"/>
          <w:numId w:val="5"/>
        </w:numPr>
        <w:rPr>
          <w:rFonts w:cs="Arial"/>
          <w:sz w:val="20"/>
        </w:rPr>
      </w:pPr>
      <w:r w:rsidRPr="007C0C28">
        <w:rPr>
          <w:rFonts w:cs="Arial"/>
          <w:sz w:val="20"/>
        </w:rPr>
        <w:lastRenderedPageBreak/>
        <w:t>An</w:t>
      </w:r>
      <w:r w:rsidR="007F7E58" w:rsidRPr="007C0C28">
        <w:rPr>
          <w:rFonts w:cs="Arial"/>
          <w:sz w:val="20"/>
        </w:rPr>
        <w:t xml:space="preserve"> Investor may not recover from the Warrantors </w:t>
      </w:r>
      <w:r w:rsidR="007F1D3C" w:rsidRPr="007C0C28">
        <w:rPr>
          <w:rFonts w:cs="Arial"/>
          <w:sz w:val="20"/>
        </w:rPr>
        <w:t xml:space="preserve">in respect of a Claim </w:t>
      </w:r>
      <w:r w:rsidR="007F7E58" w:rsidRPr="007C0C28">
        <w:rPr>
          <w:rFonts w:cs="Arial"/>
          <w:sz w:val="20"/>
        </w:rPr>
        <w:t xml:space="preserve">under this Agreement more than once </w:t>
      </w:r>
      <w:r w:rsidR="004C28FA" w:rsidRPr="007C0C28">
        <w:rPr>
          <w:rFonts w:cs="Arial"/>
          <w:sz w:val="20"/>
        </w:rPr>
        <w:t>for the same loss</w:t>
      </w:r>
      <w:r w:rsidR="00624EAA" w:rsidRPr="007C0C28">
        <w:rPr>
          <w:rFonts w:cs="Arial"/>
          <w:sz w:val="20"/>
        </w:rPr>
        <w:t>.</w:t>
      </w:r>
    </w:p>
    <w:p w14:paraId="6ACDE47F" w14:textId="3D9A0DFD" w:rsidR="009D0D00" w:rsidRPr="007C0C28" w:rsidRDefault="009D0D00" w:rsidP="00654DD4">
      <w:pPr>
        <w:pStyle w:val="Heading2"/>
        <w:numPr>
          <w:ilvl w:val="1"/>
          <w:numId w:val="5"/>
        </w:numPr>
        <w:rPr>
          <w:rFonts w:cs="Arial"/>
          <w:sz w:val="20"/>
        </w:rPr>
      </w:pPr>
      <w:r w:rsidRPr="007C0C28">
        <w:rPr>
          <w:rFonts w:cs="Arial"/>
          <w:sz w:val="20"/>
        </w:rPr>
        <w:t xml:space="preserve">Nothing in this Agreement shall prejudice </w:t>
      </w:r>
      <w:r w:rsidR="00624EAA" w:rsidRPr="007C0C28">
        <w:rPr>
          <w:rFonts w:cs="Arial"/>
          <w:sz w:val="20"/>
        </w:rPr>
        <w:t xml:space="preserve">an </w:t>
      </w:r>
      <w:r w:rsidRPr="007C0C28">
        <w:rPr>
          <w:rFonts w:cs="Arial"/>
          <w:sz w:val="20"/>
        </w:rPr>
        <w:t>Investor</w:t>
      </w:r>
      <w:r w:rsidR="00163776" w:rsidRPr="007C0C28">
        <w:rPr>
          <w:rFonts w:cs="Arial"/>
          <w:sz w:val="20"/>
        </w:rPr>
        <w:t>'</w:t>
      </w:r>
      <w:r w:rsidRPr="007C0C28">
        <w:rPr>
          <w:rFonts w:cs="Arial"/>
          <w:sz w:val="20"/>
        </w:rPr>
        <w:t xml:space="preserve">s common law </w:t>
      </w:r>
      <w:r w:rsidR="007F7E58" w:rsidRPr="007C0C28">
        <w:rPr>
          <w:rFonts w:cs="Arial"/>
          <w:sz w:val="20"/>
        </w:rPr>
        <w:t xml:space="preserve">duty </w:t>
      </w:r>
      <w:r w:rsidRPr="007C0C28">
        <w:rPr>
          <w:rFonts w:cs="Arial"/>
          <w:sz w:val="20"/>
        </w:rPr>
        <w:t xml:space="preserve">to mitigate any loss </w:t>
      </w:r>
      <w:r w:rsidR="007F7E58" w:rsidRPr="007C0C28">
        <w:rPr>
          <w:rFonts w:cs="Arial"/>
          <w:sz w:val="20"/>
        </w:rPr>
        <w:t>suffered by it</w:t>
      </w:r>
      <w:r w:rsidRPr="007C0C28">
        <w:rPr>
          <w:rFonts w:cs="Arial"/>
          <w:sz w:val="20"/>
        </w:rPr>
        <w:t xml:space="preserve"> </w:t>
      </w:r>
      <w:r w:rsidR="001D7F7B" w:rsidRPr="007C0C28">
        <w:rPr>
          <w:rFonts w:cs="Arial"/>
          <w:sz w:val="20"/>
        </w:rPr>
        <w:t xml:space="preserve">as a result of a breach of a Warranty and </w:t>
      </w:r>
      <w:r w:rsidRPr="007C0C28">
        <w:rPr>
          <w:rFonts w:cs="Arial"/>
          <w:sz w:val="20"/>
        </w:rPr>
        <w:t>which is the subject of a Claim.</w:t>
      </w:r>
    </w:p>
    <w:p w14:paraId="6BBD5A33" w14:textId="7B8C45E2" w:rsidR="00E9358A" w:rsidRPr="007C0C28" w:rsidRDefault="00E9358A" w:rsidP="00654DD4">
      <w:pPr>
        <w:pStyle w:val="Heading2"/>
        <w:numPr>
          <w:ilvl w:val="1"/>
          <w:numId w:val="5"/>
        </w:numPr>
        <w:rPr>
          <w:rFonts w:cs="Arial"/>
          <w:sz w:val="20"/>
        </w:rPr>
      </w:pPr>
      <w:r w:rsidRPr="007C0C28">
        <w:rPr>
          <w:rFonts w:cs="Arial"/>
          <w:sz w:val="20"/>
        </w:rPr>
        <w:t>Nothing in this Agreement shall have the effect of limiting or restricting any liability of the Warrantors in respect of a Claim arising as a result of any fraud</w:t>
      </w:r>
      <w:r w:rsidR="001C4065" w:rsidRPr="007C0C28">
        <w:rPr>
          <w:rFonts w:cs="Arial"/>
          <w:sz w:val="20"/>
        </w:rPr>
        <w:t>, dishonesty, wilful concealment or wilful misrepresentation by or on behalf of a Warrantor</w:t>
      </w:r>
      <w:r w:rsidRPr="007C0C28">
        <w:rPr>
          <w:rFonts w:cs="Arial"/>
          <w:sz w:val="20"/>
        </w:rPr>
        <w:t>.</w:t>
      </w:r>
    </w:p>
    <w:p w14:paraId="77C3BA18" w14:textId="77777777" w:rsidR="008746F7" w:rsidRPr="007C0C28" w:rsidRDefault="00023692" w:rsidP="00654DD4">
      <w:pPr>
        <w:pStyle w:val="Heading1"/>
        <w:numPr>
          <w:ilvl w:val="0"/>
          <w:numId w:val="14"/>
        </w:numPr>
        <w:rPr>
          <w:rFonts w:cs="Arial"/>
          <w:sz w:val="20"/>
          <w:szCs w:val="20"/>
        </w:rPr>
      </w:pPr>
      <w:bookmarkStart w:id="1128" w:name="_Ref513663275"/>
      <w:bookmarkStart w:id="1129" w:name="_Ref513663792"/>
      <w:bookmarkStart w:id="1130" w:name="_Ref513663895"/>
      <w:bookmarkStart w:id="1131" w:name="_Toc14"/>
      <w:bookmarkStart w:id="1132" w:name="_Toc515788237"/>
      <w:bookmarkStart w:id="1133" w:name="_Toc515964114"/>
      <w:bookmarkStart w:id="1134" w:name="_Toc518986568"/>
      <w:bookmarkStart w:id="1135" w:name="_Toc527150147"/>
      <w:r w:rsidRPr="007C0C28">
        <w:rPr>
          <w:rFonts w:cs="Arial"/>
          <w:sz w:val="20"/>
          <w:szCs w:val="20"/>
        </w:rPr>
        <w:t>Confidentiality</w:t>
      </w:r>
      <w:bookmarkEnd w:id="1128"/>
      <w:bookmarkEnd w:id="1129"/>
      <w:bookmarkEnd w:id="1130"/>
      <w:bookmarkEnd w:id="1131"/>
      <w:bookmarkEnd w:id="1132"/>
      <w:bookmarkEnd w:id="1133"/>
      <w:bookmarkEnd w:id="1134"/>
      <w:bookmarkEnd w:id="1135"/>
    </w:p>
    <w:p w14:paraId="6F2E2A9E" w14:textId="5A1767C5" w:rsidR="00FF2344" w:rsidRPr="007C0C28" w:rsidRDefault="00FF2344" w:rsidP="00654DD4">
      <w:pPr>
        <w:pStyle w:val="Heading2"/>
        <w:numPr>
          <w:ilvl w:val="1"/>
          <w:numId w:val="14"/>
        </w:numPr>
        <w:rPr>
          <w:rFonts w:cs="Arial"/>
          <w:sz w:val="20"/>
        </w:rPr>
      </w:pPr>
      <w:bookmarkStart w:id="1136" w:name="_Ref325029102"/>
      <w:r w:rsidRPr="007C0C28">
        <w:rPr>
          <w:rFonts w:cs="Arial"/>
          <w:sz w:val="20"/>
        </w:rPr>
        <w:t xml:space="preserve">Each Party undertakes to keep confidential and at all times not disclose publicly or to any third party without the prior written consent of the other Parties the </w:t>
      </w:r>
      <w:r w:rsidR="006F7DD0" w:rsidRPr="007C0C28">
        <w:rPr>
          <w:rFonts w:cs="Arial"/>
          <w:sz w:val="20"/>
        </w:rPr>
        <w:t xml:space="preserve">existence and </w:t>
      </w:r>
      <w:r w:rsidR="00BE5EAF" w:rsidRPr="007C0C28">
        <w:rPr>
          <w:rFonts w:cs="Arial"/>
          <w:sz w:val="20"/>
        </w:rPr>
        <w:t>subject matter</w:t>
      </w:r>
      <w:r w:rsidRPr="007C0C28">
        <w:rPr>
          <w:rFonts w:cs="Arial"/>
          <w:sz w:val="20"/>
        </w:rPr>
        <w:t xml:space="preserve"> of this Agreement, the Shareholders</w:t>
      </w:r>
      <w:r w:rsidR="00163776" w:rsidRPr="007C0C28">
        <w:rPr>
          <w:rFonts w:cs="Arial"/>
          <w:sz w:val="20"/>
        </w:rPr>
        <w:t>'</w:t>
      </w:r>
      <w:r w:rsidRPr="007C0C28">
        <w:rPr>
          <w:rFonts w:cs="Arial"/>
          <w:sz w:val="20"/>
        </w:rPr>
        <w:t xml:space="preserve"> Agreement</w:t>
      </w:r>
      <w:r w:rsidR="006B3AF9" w:rsidRPr="007C0C28">
        <w:rPr>
          <w:rFonts w:cs="Arial"/>
          <w:sz w:val="20"/>
        </w:rPr>
        <w:t xml:space="preserve"> and</w:t>
      </w:r>
      <w:r w:rsidRPr="007C0C28">
        <w:rPr>
          <w:rFonts w:cs="Arial"/>
          <w:sz w:val="20"/>
        </w:rPr>
        <w:t xml:space="preserve"> all other </w:t>
      </w:r>
      <w:r w:rsidR="006F7DD0" w:rsidRPr="007C0C28">
        <w:rPr>
          <w:rFonts w:cs="Arial"/>
          <w:sz w:val="20"/>
        </w:rPr>
        <w:t>agreements</w:t>
      </w:r>
      <w:r w:rsidRPr="007C0C28">
        <w:rPr>
          <w:rFonts w:cs="Arial"/>
          <w:sz w:val="20"/>
        </w:rPr>
        <w:t xml:space="preserve"> </w:t>
      </w:r>
      <w:r w:rsidR="006F7DD0" w:rsidRPr="007C0C28">
        <w:rPr>
          <w:rFonts w:cs="Arial"/>
          <w:sz w:val="20"/>
        </w:rPr>
        <w:t xml:space="preserve">entered into </w:t>
      </w:r>
      <w:r w:rsidR="006B3AF9" w:rsidRPr="007C0C28">
        <w:rPr>
          <w:rFonts w:cs="Arial"/>
          <w:sz w:val="20"/>
        </w:rPr>
        <w:t xml:space="preserve">pursuant to </w:t>
      </w:r>
      <w:r w:rsidRPr="007C0C28">
        <w:rPr>
          <w:rFonts w:cs="Arial"/>
          <w:sz w:val="20"/>
        </w:rPr>
        <w:t xml:space="preserve">this Agreement, </w:t>
      </w:r>
      <w:r w:rsidR="006F7DD0" w:rsidRPr="007C0C28">
        <w:rPr>
          <w:rFonts w:cs="Arial"/>
          <w:sz w:val="20"/>
        </w:rPr>
        <w:t xml:space="preserve">the substance of any negotiations between the Parties relating to </w:t>
      </w:r>
      <w:r w:rsidR="006B3AF9" w:rsidRPr="007C0C28">
        <w:rPr>
          <w:rFonts w:cs="Arial"/>
          <w:sz w:val="20"/>
        </w:rPr>
        <w:t>this Agreement (and</w:t>
      </w:r>
      <w:r w:rsidR="006F7DD0" w:rsidRPr="007C0C28">
        <w:rPr>
          <w:rFonts w:cs="Arial"/>
          <w:sz w:val="20"/>
        </w:rPr>
        <w:t xml:space="preserve"> </w:t>
      </w:r>
      <w:r w:rsidR="006B3AF9" w:rsidRPr="007C0C28">
        <w:rPr>
          <w:rFonts w:cs="Arial"/>
          <w:sz w:val="20"/>
        </w:rPr>
        <w:t xml:space="preserve">any </w:t>
      </w:r>
      <w:r w:rsidR="006F7DD0" w:rsidRPr="007C0C28">
        <w:rPr>
          <w:rFonts w:cs="Arial"/>
          <w:sz w:val="20"/>
        </w:rPr>
        <w:t xml:space="preserve">such </w:t>
      </w:r>
      <w:r w:rsidR="006B3AF9" w:rsidRPr="007C0C28">
        <w:rPr>
          <w:rFonts w:cs="Arial"/>
          <w:sz w:val="20"/>
        </w:rPr>
        <w:t xml:space="preserve">other </w:t>
      </w:r>
      <w:r w:rsidR="006F7DD0" w:rsidRPr="007C0C28">
        <w:rPr>
          <w:rFonts w:cs="Arial"/>
          <w:sz w:val="20"/>
        </w:rPr>
        <w:t>agreements</w:t>
      </w:r>
      <w:r w:rsidR="006B3AF9" w:rsidRPr="007C0C28">
        <w:rPr>
          <w:rFonts w:cs="Arial"/>
          <w:sz w:val="20"/>
        </w:rPr>
        <w:t>)</w:t>
      </w:r>
      <w:r w:rsidR="006F7DD0" w:rsidRPr="007C0C28">
        <w:rPr>
          <w:rFonts w:cs="Arial"/>
          <w:sz w:val="20"/>
        </w:rPr>
        <w:t xml:space="preserve"> </w:t>
      </w:r>
      <w:r w:rsidRPr="007C0C28">
        <w:rPr>
          <w:rFonts w:cs="Arial"/>
          <w:sz w:val="20"/>
        </w:rPr>
        <w:t xml:space="preserve">and any </w:t>
      </w:r>
      <w:r w:rsidR="003A53AF" w:rsidRPr="007C0C28">
        <w:rPr>
          <w:rFonts w:cs="Arial"/>
          <w:sz w:val="20"/>
        </w:rPr>
        <w:t xml:space="preserve">other </w:t>
      </w:r>
      <w:r w:rsidRPr="007C0C28">
        <w:rPr>
          <w:rFonts w:cs="Arial"/>
          <w:sz w:val="20"/>
        </w:rPr>
        <w:t>information</w:t>
      </w:r>
      <w:r w:rsidR="006F7DD0" w:rsidRPr="007C0C28">
        <w:rPr>
          <w:rFonts w:cs="Arial"/>
          <w:sz w:val="20"/>
        </w:rPr>
        <w:t xml:space="preserve"> received or obtained as a resulting of entering into </w:t>
      </w:r>
      <w:r w:rsidR="006B3AF9" w:rsidRPr="007C0C28">
        <w:rPr>
          <w:rFonts w:cs="Arial"/>
          <w:sz w:val="20"/>
        </w:rPr>
        <w:t>this Agreement (and any such other agreements)</w:t>
      </w:r>
      <w:r w:rsidR="003A53AF" w:rsidRPr="007C0C28">
        <w:rPr>
          <w:rFonts w:cs="Arial"/>
          <w:sz w:val="20"/>
        </w:rPr>
        <w:t>,</w:t>
      </w:r>
      <w:r w:rsidRPr="007C0C28">
        <w:rPr>
          <w:rFonts w:cs="Arial"/>
          <w:sz w:val="20"/>
        </w:rPr>
        <w:t xml:space="preserve"> unless and to the extent that:</w:t>
      </w:r>
      <w:bookmarkEnd w:id="1136"/>
    </w:p>
    <w:p w14:paraId="5925D227" w14:textId="2218F248" w:rsidR="00FF2344" w:rsidRPr="007C0C28" w:rsidRDefault="008362E8" w:rsidP="00654DD4">
      <w:pPr>
        <w:pStyle w:val="Heading2"/>
        <w:numPr>
          <w:ilvl w:val="2"/>
          <w:numId w:val="14"/>
        </w:numPr>
        <w:rPr>
          <w:rFonts w:cs="Arial"/>
          <w:sz w:val="20"/>
        </w:rPr>
      </w:pPr>
      <w:bookmarkStart w:id="1137" w:name="_Ref522567760"/>
      <w:r w:rsidRPr="007C0C28">
        <w:rPr>
          <w:rFonts w:cs="Arial"/>
          <w:sz w:val="20"/>
        </w:rPr>
        <w:t>the</w:t>
      </w:r>
      <w:r w:rsidR="00FF2344" w:rsidRPr="007C0C28">
        <w:rPr>
          <w:rFonts w:cs="Arial"/>
          <w:sz w:val="20"/>
        </w:rPr>
        <w:t xml:space="preserve"> </w:t>
      </w:r>
      <w:r w:rsidR="00EA52D1" w:rsidRPr="007C0C28">
        <w:rPr>
          <w:rFonts w:cs="Arial"/>
          <w:sz w:val="20"/>
        </w:rPr>
        <w:t>disclosure is required by law, any governmental or regulatory body or any recognised stock exchange on which the shares of any Party are listed</w:t>
      </w:r>
      <w:r w:rsidR="00FF2344" w:rsidRPr="007C0C28">
        <w:rPr>
          <w:rFonts w:cs="Arial"/>
          <w:sz w:val="20"/>
        </w:rPr>
        <w:t>;</w:t>
      </w:r>
      <w:bookmarkEnd w:id="1137"/>
    </w:p>
    <w:p w14:paraId="55A7615C" w14:textId="20A865DA" w:rsidR="00EA52D1" w:rsidRPr="007C0C28" w:rsidRDefault="008362E8" w:rsidP="00654DD4">
      <w:pPr>
        <w:pStyle w:val="Heading2"/>
        <w:numPr>
          <w:ilvl w:val="2"/>
          <w:numId w:val="14"/>
        </w:numPr>
        <w:rPr>
          <w:rFonts w:cs="Arial"/>
          <w:sz w:val="20"/>
        </w:rPr>
      </w:pPr>
      <w:bookmarkStart w:id="1138" w:name="_Ref522567770"/>
      <w:r w:rsidRPr="007C0C28">
        <w:rPr>
          <w:rFonts w:cs="Arial"/>
          <w:sz w:val="20"/>
        </w:rPr>
        <w:t>the</w:t>
      </w:r>
      <w:r w:rsidR="00EA52D1" w:rsidRPr="007C0C28">
        <w:rPr>
          <w:rFonts w:cs="Arial"/>
          <w:sz w:val="20"/>
        </w:rPr>
        <w:t xml:space="preserve"> disclosure is required for the purpose of any judicial proceedings arising out of this Agreement or any other agreement entered into pursuant to this Agreement</w:t>
      </w:r>
      <w:r w:rsidRPr="007C0C28">
        <w:rPr>
          <w:rFonts w:cs="Arial"/>
          <w:sz w:val="20"/>
        </w:rPr>
        <w:t>;</w:t>
      </w:r>
      <w:bookmarkEnd w:id="1138"/>
    </w:p>
    <w:p w14:paraId="6DB49EB3" w14:textId="28E0F294" w:rsidR="008362E8" w:rsidRPr="007C0C28" w:rsidRDefault="008362E8" w:rsidP="00654DD4">
      <w:pPr>
        <w:pStyle w:val="Heading2"/>
        <w:numPr>
          <w:ilvl w:val="2"/>
          <w:numId w:val="14"/>
        </w:numPr>
        <w:rPr>
          <w:rFonts w:cs="Arial"/>
          <w:sz w:val="20"/>
        </w:rPr>
      </w:pPr>
      <w:bookmarkStart w:id="1139" w:name="_Ref522477357"/>
      <w:r w:rsidRPr="007C0C28">
        <w:rPr>
          <w:rFonts w:cs="Arial"/>
          <w:sz w:val="20"/>
        </w:rPr>
        <w:t xml:space="preserve">the disclosure is made to the professional advisers, consultants, related corporations or affiliates of any Party (collectively, the </w:t>
      </w:r>
      <w:r w:rsidR="00163776" w:rsidRPr="007C0C28">
        <w:rPr>
          <w:rFonts w:cs="Arial"/>
          <w:sz w:val="20"/>
        </w:rPr>
        <w:t>"</w:t>
      </w:r>
      <w:r w:rsidRPr="007C0C28">
        <w:rPr>
          <w:rFonts w:cs="Arial"/>
          <w:b/>
          <w:sz w:val="20"/>
        </w:rPr>
        <w:t>Representatives</w:t>
      </w:r>
      <w:r w:rsidR="00163776" w:rsidRPr="007C0C28">
        <w:rPr>
          <w:rFonts w:cs="Arial"/>
          <w:sz w:val="20"/>
        </w:rPr>
        <w:t>"</w:t>
      </w:r>
      <w:r w:rsidRPr="007C0C28">
        <w:rPr>
          <w:rFonts w:cs="Arial"/>
          <w:sz w:val="20"/>
        </w:rPr>
        <w:t xml:space="preserve">) for the purpose of this Agreement or for a purpose connected or related to the operation of this Agreement, on terms that each Representative receiving the information agrees to comply with the provisions of </w:t>
      </w:r>
      <w:r w:rsidR="00BA16F7" w:rsidRPr="007C0C28">
        <w:rPr>
          <w:rFonts w:eastAsia="Batang" w:cs="Arial"/>
          <w:sz w:val="20"/>
          <w:lang w:eastAsia="ko-KR"/>
        </w:rPr>
        <w:t xml:space="preserve">this </w:t>
      </w:r>
      <w:r w:rsidRPr="007C0C28">
        <w:rPr>
          <w:rFonts w:cs="Arial"/>
          <w:sz w:val="20"/>
        </w:rPr>
        <w:t xml:space="preserve">Clause </w:t>
      </w:r>
      <w:r w:rsidRPr="003B7881">
        <w:rPr>
          <w:rFonts w:cs="Arial"/>
          <w:sz w:val="20"/>
        </w:rPr>
        <w:fldChar w:fldCharType="begin"/>
      </w:r>
      <w:r w:rsidRPr="007C0C28">
        <w:rPr>
          <w:rFonts w:cs="Arial"/>
          <w:sz w:val="20"/>
        </w:rPr>
        <w:instrText xml:space="preserve"> REF _Ref325029102 \w \h </w:instrText>
      </w:r>
      <w:r w:rsidR="004C23AB" w:rsidRPr="007C0C28">
        <w:rPr>
          <w:rFonts w:cs="Arial"/>
          <w:sz w:val="20"/>
        </w:rPr>
        <w:instrText xml:space="preserve"> \* MERGEFORMAT </w:instrText>
      </w:r>
      <w:r w:rsidRPr="003B7881">
        <w:rPr>
          <w:rFonts w:cs="Arial"/>
          <w:sz w:val="20"/>
        </w:rPr>
      </w:r>
      <w:r w:rsidRPr="003B7881">
        <w:rPr>
          <w:rFonts w:cs="Arial"/>
          <w:sz w:val="20"/>
        </w:rPr>
        <w:fldChar w:fldCharType="separate"/>
      </w:r>
      <w:r w:rsidR="00554B79">
        <w:rPr>
          <w:rFonts w:cs="Arial"/>
          <w:sz w:val="20"/>
        </w:rPr>
        <w:t>6.1</w:t>
      </w:r>
      <w:r w:rsidRPr="003B7881">
        <w:rPr>
          <w:rFonts w:cs="Arial"/>
          <w:sz w:val="20"/>
        </w:rPr>
        <w:fldChar w:fldCharType="end"/>
      </w:r>
      <w:r w:rsidRPr="007C0C28">
        <w:rPr>
          <w:rFonts w:cs="Arial"/>
          <w:sz w:val="20"/>
        </w:rPr>
        <w:t xml:space="preserve"> in respect of such information as if it were a party to this Agreement;</w:t>
      </w:r>
      <w:bookmarkEnd w:id="1139"/>
    </w:p>
    <w:p w14:paraId="194FE4D3" w14:textId="297A70A8" w:rsidR="008362E8" w:rsidRPr="007C0C28" w:rsidRDefault="008362E8" w:rsidP="00654DD4">
      <w:pPr>
        <w:pStyle w:val="Heading2"/>
        <w:numPr>
          <w:ilvl w:val="2"/>
          <w:numId w:val="14"/>
        </w:numPr>
        <w:rPr>
          <w:rFonts w:cs="Arial"/>
          <w:sz w:val="20"/>
        </w:rPr>
      </w:pPr>
      <w:r w:rsidRPr="007C0C28">
        <w:rPr>
          <w:rFonts w:cs="Arial"/>
          <w:sz w:val="20"/>
        </w:rPr>
        <w:t xml:space="preserve">the information </w:t>
      </w:r>
      <w:r w:rsidR="00D42DFE" w:rsidRPr="007C0C28">
        <w:rPr>
          <w:rFonts w:cs="Arial"/>
          <w:sz w:val="20"/>
        </w:rPr>
        <w:t xml:space="preserve">is or </w:t>
      </w:r>
      <w:r w:rsidRPr="007C0C28">
        <w:rPr>
          <w:rFonts w:cs="Arial"/>
          <w:sz w:val="20"/>
        </w:rPr>
        <w:t>becomes publicly available (other than by breach of this Agreement);</w:t>
      </w:r>
    </w:p>
    <w:p w14:paraId="6B43B30B" w14:textId="19FF7AB6" w:rsidR="008362E8" w:rsidRPr="007C0C28" w:rsidRDefault="008362E8" w:rsidP="00654DD4">
      <w:pPr>
        <w:pStyle w:val="Heading2"/>
        <w:numPr>
          <w:ilvl w:val="2"/>
          <w:numId w:val="14"/>
        </w:numPr>
        <w:rPr>
          <w:rFonts w:cs="Arial"/>
          <w:sz w:val="20"/>
        </w:rPr>
      </w:pPr>
      <w:r w:rsidRPr="007C0C28">
        <w:rPr>
          <w:rFonts w:cs="Arial"/>
          <w:sz w:val="20"/>
        </w:rPr>
        <w:t>the Party whose information is to be disclosed has given prior written approval to the disclosure; or</w:t>
      </w:r>
    </w:p>
    <w:p w14:paraId="01DF36BD" w14:textId="13F43FF3" w:rsidR="008362E8" w:rsidRPr="007C0C28" w:rsidRDefault="008362E8" w:rsidP="00654DD4">
      <w:pPr>
        <w:pStyle w:val="Heading2"/>
        <w:numPr>
          <w:ilvl w:val="2"/>
          <w:numId w:val="14"/>
        </w:numPr>
        <w:rPr>
          <w:rFonts w:cs="Arial"/>
          <w:sz w:val="20"/>
        </w:rPr>
      </w:pPr>
      <w:r w:rsidRPr="007C0C28">
        <w:rPr>
          <w:rFonts w:cs="Arial"/>
          <w:sz w:val="20"/>
        </w:rPr>
        <w:t xml:space="preserve">the information is independently developed by the </w:t>
      </w:r>
      <w:r w:rsidR="00D42DFE" w:rsidRPr="007C0C28">
        <w:rPr>
          <w:rFonts w:cs="Arial"/>
          <w:sz w:val="20"/>
        </w:rPr>
        <w:t>recipient or is lawfully in its possession prior to the disclosure to it of the information</w:t>
      </w:r>
      <w:r w:rsidRPr="007C0C28">
        <w:rPr>
          <w:rFonts w:cs="Arial"/>
          <w:sz w:val="20"/>
        </w:rPr>
        <w:t>,</w:t>
      </w:r>
    </w:p>
    <w:p w14:paraId="228A1E3C" w14:textId="58C6D821" w:rsidR="00CF686E" w:rsidRPr="007C0C28" w:rsidRDefault="00CF686E" w:rsidP="00654DD4">
      <w:pPr>
        <w:pStyle w:val="Heading2"/>
        <w:ind w:left="720"/>
        <w:rPr>
          <w:rFonts w:cs="Arial"/>
          <w:sz w:val="20"/>
        </w:rPr>
      </w:pPr>
      <w:r w:rsidRPr="007C0C28">
        <w:rPr>
          <w:rFonts w:cs="Arial"/>
          <w:sz w:val="20"/>
        </w:rPr>
        <w:t xml:space="preserve">provided that prior to disclosure of any information pursuant to Clause </w:t>
      </w:r>
      <w:r w:rsidRPr="003B7881">
        <w:rPr>
          <w:rFonts w:cs="Arial"/>
          <w:sz w:val="20"/>
        </w:rPr>
        <w:fldChar w:fldCharType="begin"/>
      </w:r>
      <w:r w:rsidRPr="007C0C28">
        <w:rPr>
          <w:rFonts w:cs="Arial"/>
          <w:sz w:val="20"/>
        </w:rPr>
        <w:instrText xml:space="preserve"> REF _Ref522567760 \w \h </w:instrText>
      </w:r>
      <w:r w:rsidR="004C23AB" w:rsidRPr="007C0C28">
        <w:rPr>
          <w:rFonts w:cs="Arial"/>
          <w:sz w:val="20"/>
        </w:rPr>
        <w:instrText xml:space="preserve"> \* MERGEFORMAT </w:instrText>
      </w:r>
      <w:r w:rsidRPr="003B7881">
        <w:rPr>
          <w:rFonts w:cs="Arial"/>
          <w:sz w:val="20"/>
        </w:rPr>
      </w:r>
      <w:r w:rsidRPr="003B7881">
        <w:rPr>
          <w:rFonts w:cs="Arial"/>
          <w:sz w:val="20"/>
        </w:rPr>
        <w:fldChar w:fldCharType="separate"/>
      </w:r>
      <w:r w:rsidR="00554B79">
        <w:rPr>
          <w:rFonts w:cs="Arial"/>
          <w:sz w:val="20"/>
        </w:rPr>
        <w:t>6.1.1</w:t>
      </w:r>
      <w:r w:rsidRPr="003B7881">
        <w:rPr>
          <w:rFonts w:cs="Arial"/>
          <w:sz w:val="20"/>
        </w:rPr>
        <w:fldChar w:fldCharType="end"/>
      </w:r>
      <w:r w:rsidRPr="007C0C28">
        <w:rPr>
          <w:rFonts w:cs="Arial"/>
          <w:sz w:val="20"/>
        </w:rPr>
        <w:t>, the Party concerned shall, to the extent permitted by law, promptly notify the other Party or Parties (as the case may be) of such requirement.</w:t>
      </w:r>
    </w:p>
    <w:p w14:paraId="2F094169" w14:textId="6136E1C8" w:rsidR="00FF2344" w:rsidRPr="007C0C28" w:rsidRDefault="00D42DFE" w:rsidP="00654DD4">
      <w:pPr>
        <w:pStyle w:val="Heading2"/>
        <w:numPr>
          <w:ilvl w:val="1"/>
          <w:numId w:val="14"/>
        </w:numPr>
        <w:rPr>
          <w:rFonts w:cs="Arial"/>
          <w:sz w:val="20"/>
        </w:rPr>
      </w:pPr>
      <w:bookmarkStart w:id="1140" w:name="_Ref522571278"/>
      <w:r w:rsidRPr="007C0C28">
        <w:rPr>
          <w:rFonts w:cs="Arial"/>
          <w:w w:val="0"/>
          <w:sz w:val="20"/>
        </w:rPr>
        <w:t xml:space="preserve">Clause </w:t>
      </w:r>
      <w:r w:rsidRPr="003B7881">
        <w:rPr>
          <w:rFonts w:cs="Arial"/>
          <w:sz w:val="20"/>
        </w:rPr>
        <w:fldChar w:fldCharType="begin"/>
      </w:r>
      <w:r w:rsidRPr="007C0C28">
        <w:rPr>
          <w:rFonts w:cs="Arial"/>
          <w:sz w:val="20"/>
        </w:rPr>
        <w:instrText xml:space="preserve"> REF _Ref325029102 \w \h </w:instrText>
      </w:r>
      <w:r w:rsidR="004C23AB" w:rsidRPr="007C0C28">
        <w:rPr>
          <w:rFonts w:cs="Arial"/>
          <w:sz w:val="20"/>
        </w:rPr>
        <w:instrText xml:space="preserve"> \* MERGEFORMAT </w:instrText>
      </w:r>
      <w:r w:rsidRPr="003B7881">
        <w:rPr>
          <w:rFonts w:cs="Arial"/>
          <w:sz w:val="20"/>
        </w:rPr>
      </w:r>
      <w:r w:rsidRPr="003B7881">
        <w:rPr>
          <w:rFonts w:cs="Arial"/>
          <w:sz w:val="20"/>
        </w:rPr>
        <w:fldChar w:fldCharType="separate"/>
      </w:r>
      <w:r w:rsidR="00554B79">
        <w:rPr>
          <w:rFonts w:cs="Arial"/>
          <w:sz w:val="20"/>
        </w:rPr>
        <w:t>6.1</w:t>
      </w:r>
      <w:r w:rsidRPr="003B7881">
        <w:rPr>
          <w:rFonts w:cs="Arial"/>
          <w:sz w:val="20"/>
        </w:rPr>
        <w:fldChar w:fldCharType="end"/>
      </w:r>
      <w:r w:rsidRPr="007C0C28">
        <w:rPr>
          <w:rFonts w:cs="Arial"/>
          <w:sz w:val="20"/>
        </w:rPr>
        <w:t xml:space="preserve"> </w:t>
      </w:r>
      <w:r w:rsidRPr="007C0C28">
        <w:rPr>
          <w:rFonts w:cs="Arial"/>
          <w:w w:val="0"/>
          <w:sz w:val="20"/>
        </w:rPr>
        <w:t>shall not prohibit dis</w:t>
      </w:r>
      <w:r w:rsidR="00E71D06" w:rsidRPr="007C0C28">
        <w:rPr>
          <w:rFonts w:cs="Arial"/>
          <w:w w:val="0"/>
          <w:sz w:val="20"/>
        </w:rPr>
        <w:t xml:space="preserve">closure of any information by </w:t>
      </w:r>
      <w:r w:rsidR="004B2A26" w:rsidRPr="007C0C28">
        <w:rPr>
          <w:rFonts w:cs="Arial"/>
          <w:w w:val="0"/>
          <w:sz w:val="20"/>
        </w:rPr>
        <w:t>any</w:t>
      </w:r>
      <w:r w:rsidR="00E71D06" w:rsidRPr="007C0C28">
        <w:rPr>
          <w:rFonts w:cs="Arial"/>
          <w:w w:val="0"/>
          <w:sz w:val="20"/>
        </w:rPr>
        <w:t xml:space="preserve"> Investor </w:t>
      </w:r>
      <w:r w:rsidRPr="007C0C28">
        <w:rPr>
          <w:rFonts w:cs="Arial"/>
          <w:w w:val="0"/>
          <w:sz w:val="20"/>
        </w:rPr>
        <w:t xml:space="preserve">for the purpose of effecting a sale of Shares by </w:t>
      </w:r>
      <w:r w:rsidR="004B2A26" w:rsidRPr="007C0C28">
        <w:rPr>
          <w:rFonts w:cs="Arial"/>
          <w:w w:val="0"/>
          <w:sz w:val="20"/>
        </w:rPr>
        <w:t>such</w:t>
      </w:r>
      <w:r w:rsidR="00E71D06" w:rsidRPr="007C0C28">
        <w:rPr>
          <w:rFonts w:cs="Arial"/>
          <w:w w:val="0"/>
          <w:sz w:val="20"/>
        </w:rPr>
        <w:t xml:space="preserve"> Investor</w:t>
      </w:r>
      <w:r w:rsidRPr="007C0C28">
        <w:rPr>
          <w:rFonts w:cs="Arial"/>
          <w:w w:val="0"/>
          <w:sz w:val="20"/>
        </w:rPr>
        <w:t xml:space="preserve">, if such disclosure is made to a third party which had entered into </w:t>
      </w:r>
      <w:r w:rsidRPr="007C0C28">
        <w:rPr>
          <w:rFonts w:cs="Arial"/>
          <w:i/>
          <w:w w:val="0"/>
          <w:sz w:val="20"/>
        </w:rPr>
        <w:t>bona fide</w:t>
      </w:r>
      <w:r w:rsidRPr="007C0C28">
        <w:rPr>
          <w:rFonts w:cs="Arial"/>
          <w:w w:val="0"/>
          <w:sz w:val="20"/>
        </w:rPr>
        <w:t xml:space="preserve"> discussions with </w:t>
      </w:r>
      <w:r w:rsidR="004B2A26" w:rsidRPr="007C0C28">
        <w:rPr>
          <w:rFonts w:cs="Arial"/>
          <w:w w:val="0"/>
          <w:sz w:val="20"/>
        </w:rPr>
        <w:t>such</w:t>
      </w:r>
      <w:r w:rsidR="00E71D06" w:rsidRPr="007C0C28">
        <w:rPr>
          <w:rFonts w:cs="Arial"/>
          <w:w w:val="0"/>
          <w:sz w:val="20"/>
        </w:rPr>
        <w:t xml:space="preserve"> Investor </w:t>
      </w:r>
      <w:r w:rsidRPr="007C0C28">
        <w:rPr>
          <w:rFonts w:cs="Arial"/>
          <w:w w:val="0"/>
          <w:sz w:val="20"/>
        </w:rPr>
        <w:t xml:space="preserve">to purchase such Shares </w:t>
      </w:r>
      <w:r w:rsidRPr="007C0C28">
        <w:rPr>
          <w:rFonts w:cs="Arial"/>
          <w:w w:val="0"/>
          <w:sz w:val="20"/>
        </w:rPr>
        <w:lastRenderedPageBreak/>
        <w:t xml:space="preserve">(the </w:t>
      </w:r>
      <w:r w:rsidR="00163776" w:rsidRPr="007C0C28">
        <w:rPr>
          <w:rFonts w:cs="Arial"/>
          <w:w w:val="0"/>
          <w:sz w:val="20"/>
        </w:rPr>
        <w:t>"</w:t>
      </w:r>
      <w:r w:rsidRPr="007C0C28">
        <w:rPr>
          <w:rFonts w:cs="Arial"/>
          <w:b/>
          <w:bCs/>
          <w:w w:val="0"/>
          <w:sz w:val="20"/>
        </w:rPr>
        <w:t>Potential Purchaser</w:t>
      </w:r>
      <w:r w:rsidR="00163776" w:rsidRPr="007C0C28">
        <w:rPr>
          <w:rFonts w:cs="Arial"/>
          <w:w w:val="0"/>
          <w:sz w:val="20"/>
        </w:rPr>
        <w:t>"</w:t>
      </w:r>
      <w:r w:rsidRPr="007C0C28">
        <w:rPr>
          <w:rFonts w:cs="Arial"/>
          <w:w w:val="0"/>
          <w:sz w:val="20"/>
        </w:rPr>
        <w:t xml:space="preserve">), or to the professional advisers or financiers of the Potential Purchaser, and if the Potential Purchaser and such professional advisers or financiers (as the case may be) agree to keep such information confidential on terms which are reasonable for the protection of the interests of the </w:t>
      </w:r>
      <w:r w:rsidR="006C0CD1">
        <w:rPr>
          <w:rFonts w:cs="Arial"/>
          <w:w w:val="0"/>
          <w:sz w:val="20"/>
        </w:rPr>
        <w:t xml:space="preserve">Group </w:t>
      </w:r>
      <w:r w:rsidRPr="007C0C28">
        <w:rPr>
          <w:rFonts w:cs="Arial"/>
          <w:w w:val="0"/>
          <w:sz w:val="20"/>
        </w:rPr>
        <w:t>by the execution of confidentiality agreements in favour of the Company.</w:t>
      </w:r>
      <w:bookmarkEnd w:id="1140"/>
      <w:r w:rsidR="00FF2344" w:rsidRPr="007C0C28">
        <w:rPr>
          <w:rFonts w:cs="Arial"/>
          <w:sz w:val="20"/>
        </w:rPr>
        <w:t xml:space="preserve"> </w:t>
      </w:r>
    </w:p>
    <w:p w14:paraId="2A352EEA" w14:textId="11809950" w:rsidR="00BE5EAF" w:rsidRPr="007C0C28" w:rsidRDefault="00BE5EAF" w:rsidP="00654DD4">
      <w:pPr>
        <w:pStyle w:val="Heading2"/>
        <w:numPr>
          <w:ilvl w:val="1"/>
          <w:numId w:val="14"/>
        </w:numPr>
        <w:rPr>
          <w:rFonts w:cs="Arial"/>
          <w:w w:val="0"/>
          <w:sz w:val="20"/>
        </w:rPr>
      </w:pPr>
      <w:r w:rsidRPr="007C0C28">
        <w:rPr>
          <w:rFonts w:cs="Arial"/>
          <w:w w:val="0"/>
          <w:sz w:val="20"/>
        </w:rPr>
        <w:t xml:space="preserve">The obligations contained in this Clause </w:t>
      </w:r>
      <w:r w:rsidRPr="003B7881">
        <w:rPr>
          <w:rFonts w:cs="Arial"/>
          <w:w w:val="0"/>
          <w:sz w:val="20"/>
        </w:rPr>
        <w:fldChar w:fldCharType="begin"/>
      </w:r>
      <w:r w:rsidRPr="007C0C28">
        <w:rPr>
          <w:rFonts w:cs="Arial"/>
          <w:w w:val="0"/>
          <w:sz w:val="20"/>
        </w:rPr>
        <w:instrText xml:space="preserve"> REF _Ref513663275 \w \h  \* MERGEFORMAT </w:instrText>
      </w:r>
      <w:r w:rsidRPr="003B7881">
        <w:rPr>
          <w:rFonts w:cs="Arial"/>
          <w:w w:val="0"/>
          <w:sz w:val="20"/>
        </w:rPr>
      </w:r>
      <w:r w:rsidRPr="003B7881">
        <w:rPr>
          <w:rFonts w:cs="Arial"/>
          <w:w w:val="0"/>
          <w:sz w:val="20"/>
        </w:rPr>
        <w:fldChar w:fldCharType="separate"/>
      </w:r>
      <w:r w:rsidR="00554B79">
        <w:rPr>
          <w:rFonts w:cs="Arial"/>
          <w:w w:val="0"/>
          <w:sz w:val="20"/>
        </w:rPr>
        <w:t>6</w:t>
      </w:r>
      <w:r w:rsidRPr="003B7881">
        <w:rPr>
          <w:rFonts w:cs="Arial"/>
          <w:w w:val="0"/>
          <w:sz w:val="20"/>
        </w:rPr>
        <w:fldChar w:fldCharType="end"/>
      </w:r>
      <w:r w:rsidRPr="007C0C28">
        <w:rPr>
          <w:rFonts w:cs="Arial"/>
          <w:w w:val="0"/>
          <w:sz w:val="20"/>
        </w:rPr>
        <w:t xml:space="preserve"> shall endure, even after the termination of this Agreement, without limit in point of time except and until any confidential information enters the public domain as set out above.</w:t>
      </w:r>
    </w:p>
    <w:p w14:paraId="659938C5" w14:textId="7645C17A" w:rsidR="00B179EB" w:rsidRPr="007C0C28" w:rsidRDefault="00B179EB" w:rsidP="00654DD4">
      <w:pPr>
        <w:pStyle w:val="Heading1"/>
        <w:numPr>
          <w:ilvl w:val="0"/>
          <w:numId w:val="14"/>
        </w:numPr>
        <w:rPr>
          <w:rFonts w:cs="Arial"/>
          <w:sz w:val="20"/>
        </w:rPr>
      </w:pPr>
      <w:bookmarkStart w:id="1141" w:name="_Toc526073668"/>
      <w:bookmarkStart w:id="1142" w:name="_Toc526091241"/>
      <w:bookmarkStart w:id="1143" w:name="_Toc526073669"/>
      <w:bookmarkStart w:id="1144" w:name="_Toc526091242"/>
      <w:bookmarkStart w:id="1145" w:name="_Toc526073670"/>
      <w:bookmarkStart w:id="1146" w:name="_Toc526091243"/>
      <w:bookmarkStart w:id="1147" w:name="_Toc526073671"/>
      <w:bookmarkStart w:id="1148" w:name="_Toc526091244"/>
      <w:bookmarkStart w:id="1149" w:name="_Toc526073672"/>
      <w:bookmarkStart w:id="1150" w:name="_Toc526091245"/>
      <w:bookmarkStart w:id="1151" w:name="_Toc526073673"/>
      <w:bookmarkStart w:id="1152" w:name="_Toc526091246"/>
      <w:bookmarkStart w:id="1153" w:name="_Toc527150148"/>
      <w:bookmarkEnd w:id="1141"/>
      <w:bookmarkEnd w:id="1142"/>
      <w:bookmarkEnd w:id="1143"/>
      <w:bookmarkEnd w:id="1144"/>
      <w:bookmarkEnd w:id="1145"/>
      <w:bookmarkEnd w:id="1146"/>
      <w:bookmarkEnd w:id="1147"/>
      <w:bookmarkEnd w:id="1148"/>
      <w:bookmarkEnd w:id="1149"/>
      <w:bookmarkEnd w:id="1150"/>
      <w:bookmarkEnd w:id="1151"/>
      <w:bookmarkEnd w:id="1152"/>
      <w:r w:rsidRPr="007C0C28">
        <w:rPr>
          <w:rFonts w:cs="Arial"/>
          <w:sz w:val="20"/>
          <w:szCs w:val="20"/>
        </w:rPr>
        <w:t>Variation</w:t>
      </w:r>
      <w:bookmarkEnd w:id="1153"/>
    </w:p>
    <w:p w14:paraId="62F54412" w14:textId="57D68FED" w:rsidR="00B179EB" w:rsidRPr="007C0C28" w:rsidRDefault="00B179EB" w:rsidP="00654DD4">
      <w:pPr>
        <w:ind w:left="720"/>
        <w:rPr>
          <w:rFonts w:cs="Arial"/>
          <w:sz w:val="20"/>
        </w:rPr>
      </w:pPr>
      <w:r w:rsidRPr="007C0C28">
        <w:rPr>
          <w:rFonts w:cs="Arial"/>
          <w:sz w:val="20"/>
        </w:rPr>
        <w:t xml:space="preserve">No variation of this Agreement shall be effective unless in writing and signed by or on behalf of each </w:t>
      </w:r>
      <w:r w:rsidR="00651ADC" w:rsidRPr="007C0C28">
        <w:rPr>
          <w:rFonts w:cs="Arial"/>
          <w:sz w:val="20"/>
        </w:rPr>
        <w:t>Part</w:t>
      </w:r>
      <w:r w:rsidR="00F14CB9" w:rsidRPr="007C0C28">
        <w:rPr>
          <w:rFonts w:cs="Arial"/>
          <w:sz w:val="20"/>
        </w:rPr>
        <w:t>y</w:t>
      </w:r>
      <w:r w:rsidRPr="007C0C28">
        <w:rPr>
          <w:rFonts w:cs="Arial"/>
          <w:sz w:val="20"/>
        </w:rPr>
        <w:t xml:space="preserve">. </w:t>
      </w:r>
    </w:p>
    <w:p w14:paraId="741B79F0" w14:textId="77777777" w:rsidR="00B179EB" w:rsidRPr="007C0C28" w:rsidRDefault="00B179EB" w:rsidP="00654DD4">
      <w:pPr>
        <w:pStyle w:val="ListParagraph"/>
        <w:rPr>
          <w:rFonts w:cs="Arial"/>
          <w:sz w:val="20"/>
        </w:rPr>
      </w:pPr>
    </w:p>
    <w:p w14:paraId="2351F2B0" w14:textId="12CA5B7C" w:rsidR="00BB7CD7" w:rsidRPr="007C0C28" w:rsidRDefault="00BB7CD7" w:rsidP="00654DD4">
      <w:pPr>
        <w:pStyle w:val="Heading1"/>
        <w:numPr>
          <w:ilvl w:val="0"/>
          <w:numId w:val="14"/>
        </w:numPr>
        <w:rPr>
          <w:rFonts w:cs="Arial"/>
          <w:sz w:val="20"/>
          <w:szCs w:val="20"/>
        </w:rPr>
      </w:pPr>
      <w:bookmarkStart w:id="1154" w:name="_Toc527150149"/>
      <w:r w:rsidRPr="007C0C28">
        <w:rPr>
          <w:rFonts w:cs="Arial"/>
          <w:sz w:val="20"/>
          <w:szCs w:val="20"/>
        </w:rPr>
        <w:t>Assignment</w:t>
      </w:r>
      <w:bookmarkEnd w:id="1154"/>
    </w:p>
    <w:p w14:paraId="50D64C31" w14:textId="568D42B4" w:rsidR="00BB7CD7" w:rsidRPr="007C0C28" w:rsidRDefault="00BB7CD7" w:rsidP="00654DD4">
      <w:pPr>
        <w:pStyle w:val="Heading2"/>
        <w:ind w:left="720"/>
        <w:rPr>
          <w:rFonts w:cs="Arial"/>
          <w:sz w:val="20"/>
        </w:rPr>
      </w:pPr>
      <w:bookmarkStart w:id="1155" w:name="_Ref522469992"/>
      <w:r w:rsidRPr="007C0C28">
        <w:rPr>
          <w:rFonts w:cs="Arial"/>
          <w:sz w:val="20"/>
        </w:rPr>
        <w:t>All rights and obligations hereunder are personal to the Parties and a Party may not assign or transfer all or part of its rights or obligations under this Agreement without the prior written consent of the other Parties.</w:t>
      </w:r>
      <w:bookmarkEnd w:id="1155"/>
    </w:p>
    <w:p w14:paraId="20841FBA" w14:textId="77777777" w:rsidR="003C0C90" w:rsidRPr="007C0C28" w:rsidRDefault="003C0C90" w:rsidP="00654DD4">
      <w:pPr>
        <w:pStyle w:val="Heading1"/>
        <w:numPr>
          <w:ilvl w:val="0"/>
          <w:numId w:val="14"/>
        </w:numPr>
        <w:rPr>
          <w:rFonts w:cs="Arial"/>
          <w:sz w:val="20"/>
          <w:szCs w:val="20"/>
        </w:rPr>
      </w:pPr>
      <w:bookmarkStart w:id="1156" w:name="_Toc361411865"/>
      <w:bookmarkStart w:id="1157" w:name="_Toc504659490"/>
      <w:bookmarkStart w:id="1158" w:name="_Toc522470084"/>
      <w:bookmarkStart w:id="1159" w:name="_Toc527150150"/>
      <w:r w:rsidRPr="007C0C28">
        <w:rPr>
          <w:rFonts w:cs="Arial"/>
          <w:sz w:val="20"/>
          <w:szCs w:val="20"/>
        </w:rPr>
        <w:t>Indulgence, Waiver, etc.</w:t>
      </w:r>
      <w:bookmarkEnd w:id="1156"/>
      <w:bookmarkEnd w:id="1157"/>
      <w:bookmarkEnd w:id="1158"/>
      <w:bookmarkEnd w:id="1159"/>
    </w:p>
    <w:p w14:paraId="07C1D680" w14:textId="77777777" w:rsidR="003C0C90" w:rsidRPr="007C0C28" w:rsidRDefault="003C0C90" w:rsidP="00654DD4">
      <w:pPr>
        <w:pStyle w:val="Heading2"/>
        <w:ind w:left="720"/>
        <w:rPr>
          <w:rFonts w:cs="Arial"/>
          <w:sz w:val="20"/>
        </w:rPr>
      </w:pPr>
      <w:r w:rsidRPr="007C0C28">
        <w:rPr>
          <w:rFonts w:cs="Arial"/>
          <w:sz w:val="20"/>
        </w:rPr>
        <w:t>No failure on the part of any Party to exercise and no delay on the part of any Party in exercising any right hereunder will operate as a release or waiver thereof, nor will any single or partial exercise of any right under this Agreement preclude any other or further exercise of it.</w:t>
      </w:r>
    </w:p>
    <w:p w14:paraId="76586EFB" w14:textId="77777777" w:rsidR="00201F51" w:rsidRPr="007C0C28" w:rsidRDefault="00201F51" w:rsidP="00654DD4">
      <w:pPr>
        <w:pStyle w:val="Heading1"/>
        <w:numPr>
          <w:ilvl w:val="0"/>
          <w:numId w:val="14"/>
        </w:numPr>
        <w:rPr>
          <w:rFonts w:cs="Arial"/>
          <w:sz w:val="20"/>
          <w:szCs w:val="20"/>
        </w:rPr>
      </w:pPr>
      <w:bookmarkStart w:id="1160" w:name="_Toc527150151"/>
      <w:r w:rsidRPr="007C0C28">
        <w:rPr>
          <w:rFonts w:cs="Arial"/>
          <w:sz w:val="20"/>
          <w:szCs w:val="20"/>
        </w:rPr>
        <w:t>Costs</w:t>
      </w:r>
      <w:bookmarkEnd w:id="1160"/>
      <w:r w:rsidRPr="007C0C28">
        <w:rPr>
          <w:rFonts w:cs="Arial"/>
          <w:sz w:val="20"/>
          <w:szCs w:val="20"/>
        </w:rPr>
        <w:t xml:space="preserve"> </w:t>
      </w:r>
    </w:p>
    <w:p w14:paraId="39A67950" w14:textId="0D865BDF" w:rsidR="00201F51" w:rsidRPr="007C0C28" w:rsidRDefault="00201F51" w:rsidP="00654DD4">
      <w:pPr>
        <w:pStyle w:val="Heading2"/>
        <w:numPr>
          <w:ilvl w:val="1"/>
          <w:numId w:val="14"/>
        </w:numPr>
        <w:rPr>
          <w:rFonts w:cs="Arial"/>
          <w:sz w:val="20"/>
        </w:rPr>
      </w:pPr>
      <w:r w:rsidRPr="007C0C28">
        <w:rPr>
          <w:rFonts w:cs="Arial"/>
          <w:sz w:val="20"/>
        </w:rPr>
        <w:t xml:space="preserve">The Company shall pay at Completion all legal, accounting and due diligence fees and disbursements of </w:t>
      </w:r>
      <w:r w:rsidR="00B6166F" w:rsidRPr="007C0C28">
        <w:rPr>
          <w:rFonts w:cs="Arial"/>
          <w:b/>
          <w:sz w:val="20"/>
        </w:rPr>
        <w:t>[</w:t>
      </w:r>
      <w:r w:rsidR="004C28FA" w:rsidRPr="003B7881">
        <w:rPr>
          <w:rFonts w:cs="Arial"/>
          <w:b/>
          <w:sz w:val="20"/>
        </w:rPr>
        <w:t>the Lead Investor</w:t>
      </w:r>
      <w:r w:rsidR="00B6166F" w:rsidRPr="007C0C28">
        <w:rPr>
          <w:rFonts w:cs="Arial"/>
          <w:b/>
          <w:sz w:val="20"/>
        </w:rPr>
        <w:t>]</w:t>
      </w:r>
      <w:r w:rsidRPr="007C0C28">
        <w:rPr>
          <w:rFonts w:cs="Arial"/>
          <w:sz w:val="20"/>
        </w:rPr>
        <w:t xml:space="preserve"> in relation to the negotiation, preparation, execution, performance and implementation of this Agreement</w:t>
      </w:r>
      <w:r w:rsidR="004C554F" w:rsidRPr="007C0C28">
        <w:rPr>
          <w:rFonts w:cs="Arial"/>
          <w:sz w:val="20"/>
        </w:rPr>
        <w:t>,</w:t>
      </w:r>
      <w:r w:rsidRPr="007C0C28">
        <w:rPr>
          <w:rFonts w:cs="Arial"/>
          <w:sz w:val="20"/>
        </w:rPr>
        <w:t xml:space="preserve"> each document referred to in it and other agreements forming part of the transaction, up to a maximum aggregate amount of S$</w:t>
      </w:r>
      <w:r w:rsidRPr="007C0C28">
        <w:rPr>
          <w:rFonts w:cs="Arial"/>
          <w:b/>
          <w:sz w:val="20"/>
        </w:rPr>
        <w:t>[●]</w:t>
      </w:r>
      <w:r w:rsidRPr="007C0C28">
        <w:rPr>
          <w:rFonts w:cs="Arial"/>
          <w:sz w:val="20"/>
        </w:rPr>
        <w:t xml:space="preserve">. </w:t>
      </w:r>
    </w:p>
    <w:p w14:paraId="4288BBB8" w14:textId="767F2A43" w:rsidR="00201F51" w:rsidRPr="007C0C28" w:rsidRDefault="00201F51" w:rsidP="00654DD4">
      <w:pPr>
        <w:pStyle w:val="Heading2"/>
        <w:numPr>
          <w:ilvl w:val="1"/>
          <w:numId w:val="14"/>
        </w:numPr>
        <w:rPr>
          <w:rFonts w:cs="Arial"/>
          <w:sz w:val="20"/>
        </w:rPr>
      </w:pPr>
      <w:r w:rsidRPr="007C0C28">
        <w:rPr>
          <w:rFonts w:cs="Arial"/>
          <w:sz w:val="20"/>
        </w:rPr>
        <w:t>The Company</w:t>
      </w:r>
      <w:r w:rsidR="004C28FA" w:rsidRPr="007C0C28">
        <w:rPr>
          <w:rFonts w:cs="Arial"/>
          <w:sz w:val="20"/>
        </w:rPr>
        <w:t xml:space="preserve">, </w:t>
      </w:r>
      <w:r w:rsidRPr="007C0C28">
        <w:rPr>
          <w:rFonts w:cs="Arial"/>
          <w:sz w:val="20"/>
        </w:rPr>
        <w:t xml:space="preserve">the Founders </w:t>
      </w:r>
      <w:r w:rsidR="004C28FA" w:rsidRPr="007C0C28">
        <w:rPr>
          <w:rFonts w:cs="Arial"/>
          <w:sz w:val="20"/>
        </w:rPr>
        <w:t xml:space="preserve">and the other Investors </w:t>
      </w:r>
      <w:r w:rsidRPr="007C0C28">
        <w:rPr>
          <w:rFonts w:cs="Arial"/>
          <w:sz w:val="20"/>
        </w:rPr>
        <w:t>shall bear their own costs and disbursements incurred in the negotiations leading up to and in the preparation of this Agreement and of matters incidental to this Agreement.</w:t>
      </w:r>
    </w:p>
    <w:p w14:paraId="71BA78AB" w14:textId="77777777" w:rsidR="00F37022" w:rsidRPr="007C0C28" w:rsidRDefault="00F37022" w:rsidP="00654DD4">
      <w:pPr>
        <w:pStyle w:val="Heading1"/>
        <w:numPr>
          <w:ilvl w:val="0"/>
          <w:numId w:val="14"/>
        </w:numPr>
        <w:rPr>
          <w:rFonts w:cs="Arial"/>
          <w:sz w:val="20"/>
          <w:szCs w:val="20"/>
        </w:rPr>
      </w:pPr>
      <w:bookmarkStart w:id="1161" w:name="_Toc527150152"/>
      <w:r w:rsidRPr="007C0C28">
        <w:rPr>
          <w:rFonts w:cs="Arial"/>
          <w:sz w:val="20"/>
          <w:szCs w:val="20"/>
        </w:rPr>
        <w:t>Whole Agreement</w:t>
      </w:r>
      <w:bookmarkEnd w:id="1161"/>
    </w:p>
    <w:p w14:paraId="19B43F38" w14:textId="1061D08C" w:rsidR="00F37022" w:rsidRPr="007C0C28" w:rsidRDefault="00F37022" w:rsidP="00654DD4">
      <w:pPr>
        <w:pStyle w:val="Heading2"/>
        <w:numPr>
          <w:ilvl w:val="1"/>
          <w:numId w:val="14"/>
        </w:numPr>
        <w:rPr>
          <w:rFonts w:cs="Arial"/>
          <w:sz w:val="20"/>
        </w:rPr>
      </w:pPr>
      <w:bookmarkStart w:id="1162" w:name="_Ref522570644"/>
      <w:r w:rsidRPr="007C0C28">
        <w:rPr>
          <w:rFonts w:cs="Arial"/>
          <w:sz w:val="20"/>
        </w:rPr>
        <w:t>This Agreement contains the whole agreement between the Parties relating to the subject matter of this Agreement at the date of this Agreement to the exclusion of any terms implied by law which may be excluded by contract and supersedes any previous written or oral agreement between the Parties in relation to the matters dealt with in this Agreement.</w:t>
      </w:r>
      <w:bookmarkEnd w:id="1162"/>
    </w:p>
    <w:p w14:paraId="6B750A78" w14:textId="536B8D74" w:rsidR="0050583F" w:rsidRPr="007C0C28" w:rsidRDefault="0050583F" w:rsidP="00654DD4">
      <w:pPr>
        <w:pStyle w:val="Heading2"/>
        <w:numPr>
          <w:ilvl w:val="1"/>
          <w:numId w:val="14"/>
        </w:numPr>
        <w:rPr>
          <w:rFonts w:cs="Arial"/>
          <w:sz w:val="20"/>
        </w:rPr>
      </w:pPr>
      <w:bookmarkStart w:id="1163" w:name="_Ref232485994"/>
      <w:r w:rsidRPr="007C0C28">
        <w:rPr>
          <w:rFonts w:cs="Arial"/>
          <w:sz w:val="20"/>
        </w:rPr>
        <w:t xml:space="preserve">So far as is permitted by law and except in the case of fraud, each Party agrees and acknowledges that its only right and remedy in relation to any representation, warranty or </w:t>
      </w:r>
      <w:r w:rsidRPr="007C0C28">
        <w:rPr>
          <w:rFonts w:cs="Arial"/>
          <w:sz w:val="20"/>
        </w:rPr>
        <w:lastRenderedPageBreak/>
        <w:t>undertaking made or given in connection with this Agreement shall be for breach of the terms of this Agreement to the exclusion of all other rights and remedies (including those in tort or arising under statute).</w:t>
      </w:r>
      <w:bookmarkEnd w:id="1163"/>
    </w:p>
    <w:p w14:paraId="041F7DA5" w14:textId="00D7F9C7" w:rsidR="0050583F" w:rsidRPr="007C0C28" w:rsidRDefault="0050583F" w:rsidP="00654DD4">
      <w:pPr>
        <w:pStyle w:val="Heading2"/>
        <w:numPr>
          <w:ilvl w:val="1"/>
          <w:numId w:val="14"/>
        </w:numPr>
        <w:rPr>
          <w:rFonts w:cs="Arial"/>
          <w:sz w:val="20"/>
        </w:rPr>
      </w:pPr>
      <w:r w:rsidRPr="007C0C28">
        <w:rPr>
          <w:rFonts w:cs="Arial"/>
          <w:sz w:val="20"/>
        </w:rPr>
        <w:t xml:space="preserve">In Clauses </w:t>
      </w:r>
      <w:r w:rsidRPr="003B7881">
        <w:rPr>
          <w:rFonts w:cs="Arial"/>
          <w:sz w:val="20"/>
        </w:rPr>
        <w:fldChar w:fldCharType="begin"/>
      </w:r>
      <w:r w:rsidRPr="007C0C28">
        <w:rPr>
          <w:rFonts w:cs="Arial"/>
          <w:sz w:val="20"/>
        </w:rPr>
        <w:instrText xml:space="preserve"> REF _Ref522570644 \w \h </w:instrText>
      </w:r>
      <w:r w:rsidR="004C23AB" w:rsidRPr="007C0C28">
        <w:rPr>
          <w:rFonts w:cs="Arial"/>
          <w:sz w:val="20"/>
        </w:rPr>
        <w:instrText xml:space="preserve"> \* MERGEFORMAT </w:instrText>
      </w:r>
      <w:r w:rsidRPr="003B7881">
        <w:rPr>
          <w:rFonts w:cs="Arial"/>
          <w:sz w:val="20"/>
        </w:rPr>
      </w:r>
      <w:r w:rsidRPr="003B7881">
        <w:rPr>
          <w:rFonts w:cs="Arial"/>
          <w:sz w:val="20"/>
        </w:rPr>
        <w:fldChar w:fldCharType="separate"/>
      </w:r>
      <w:r w:rsidR="00554B79">
        <w:rPr>
          <w:rFonts w:cs="Arial"/>
          <w:sz w:val="20"/>
        </w:rPr>
        <w:t>11.1</w:t>
      </w:r>
      <w:r w:rsidRPr="003B7881">
        <w:rPr>
          <w:rFonts w:cs="Arial"/>
          <w:sz w:val="20"/>
        </w:rPr>
        <w:fldChar w:fldCharType="end"/>
      </w:r>
      <w:r w:rsidRPr="007C0C28">
        <w:rPr>
          <w:rFonts w:cs="Arial"/>
          <w:sz w:val="20"/>
        </w:rPr>
        <w:t xml:space="preserve"> to </w:t>
      </w:r>
      <w:r w:rsidRPr="003B7881">
        <w:rPr>
          <w:rFonts w:cs="Arial"/>
          <w:sz w:val="20"/>
        </w:rPr>
        <w:fldChar w:fldCharType="begin"/>
      </w:r>
      <w:r w:rsidRPr="007C0C28">
        <w:rPr>
          <w:rFonts w:cs="Arial"/>
          <w:sz w:val="20"/>
        </w:rPr>
        <w:instrText xml:space="preserve"> REF _Ref232485994 \w \h </w:instrText>
      </w:r>
      <w:r w:rsidR="004C23AB" w:rsidRPr="007C0C28">
        <w:rPr>
          <w:rFonts w:cs="Arial"/>
          <w:sz w:val="20"/>
        </w:rPr>
        <w:instrText xml:space="preserve"> \* MERGEFORMAT </w:instrText>
      </w:r>
      <w:r w:rsidRPr="003B7881">
        <w:rPr>
          <w:rFonts w:cs="Arial"/>
          <w:sz w:val="20"/>
        </w:rPr>
      </w:r>
      <w:r w:rsidRPr="003B7881">
        <w:rPr>
          <w:rFonts w:cs="Arial"/>
          <w:sz w:val="20"/>
        </w:rPr>
        <w:fldChar w:fldCharType="separate"/>
      </w:r>
      <w:r w:rsidR="00554B79">
        <w:rPr>
          <w:rFonts w:cs="Arial"/>
          <w:sz w:val="20"/>
        </w:rPr>
        <w:t>11.2</w:t>
      </w:r>
      <w:r w:rsidRPr="003B7881">
        <w:rPr>
          <w:rFonts w:cs="Arial"/>
          <w:sz w:val="20"/>
        </w:rPr>
        <w:fldChar w:fldCharType="end"/>
      </w:r>
      <w:r w:rsidRPr="007C0C28">
        <w:rPr>
          <w:rFonts w:cs="Arial"/>
          <w:sz w:val="20"/>
        </w:rPr>
        <w:t xml:space="preserve">, </w:t>
      </w:r>
      <w:r w:rsidR="00163776" w:rsidRPr="007C0C28">
        <w:rPr>
          <w:rFonts w:cs="Arial"/>
          <w:sz w:val="20"/>
        </w:rPr>
        <w:t>"</w:t>
      </w:r>
      <w:r w:rsidRPr="007C0C28">
        <w:rPr>
          <w:rFonts w:cs="Arial"/>
          <w:b/>
          <w:sz w:val="20"/>
        </w:rPr>
        <w:t>this Agreement</w:t>
      </w:r>
      <w:r w:rsidR="00163776" w:rsidRPr="007C0C28">
        <w:rPr>
          <w:rFonts w:cs="Arial"/>
          <w:sz w:val="20"/>
        </w:rPr>
        <w:t>"</w:t>
      </w:r>
      <w:r w:rsidRPr="007C0C28">
        <w:rPr>
          <w:rFonts w:cs="Arial"/>
          <w:sz w:val="20"/>
        </w:rPr>
        <w:t xml:space="preserve"> includes </w:t>
      </w:r>
      <w:r w:rsidR="005D10F1" w:rsidRPr="007C0C28">
        <w:rPr>
          <w:rFonts w:cs="Arial"/>
          <w:b/>
          <w:sz w:val="20"/>
        </w:rPr>
        <w:t>[</w:t>
      </w:r>
      <w:r w:rsidRPr="007C0C28">
        <w:rPr>
          <w:rFonts w:cs="Arial"/>
          <w:b/>
          <w:sz w:val="20"/>
        </w:rPr>
        <w:t>the Disclosure Letter</w:t>
      </w:r>
      <w:r w:rsidR="005D10F1" w:rsidRPr="007C0C28">
        <w:rPr>
          <w:rFonts w:cs="Arial"/>
          <w:b/>
          <w:sz w:val="20"/>
        </w:rPr>
        <w:t>]</w:t>
      </w:r>
      <w:r w:rsidRPr="007C0C28">
        <w:rPr>
          <w:rFonts w:cs="Arial"/>
          <w:sz w:val="20"/>
        </w:rPr>
        <w:t xml:space="preserve"> </w:t>
      </w:r>
      <w:r w:rsidR="005D10F1" w:rsidRPr="007C0C28">
        <w:rPr>
          <w:rFonts w:cs="Arial"/>
          <w:b/>
          <w:sz w:val="20"/>
        </w:rPr>
        <w:t>[</w:t>
      </w:r>
      <w:r w:rsidRPr="007C0C28">
        <w:rPr>
          <w:rFonts w:cs="Arial"/>
          <w:b/>
          <w:sz w:val="20"/>
        </w:rPr>
        <w:t>and</w:t>
      </w:r>
      <w:r w:rsidR="005D10F1" w:rsidRPr="007C0C28">
        <w:rPr>
          <w:rFonts w:cs="Arial"/>
          <w:b/>
          <w:sz w:val="20"/>
        </w:rPr>
        <w:t>]</w:t>
      </w:r>
      <w:r w:rsidRPr="007C0C28">
        <w:rPr>
          <w:rFonts w:cs="Arial"/>
          <w:sz w:val="20"/>
        </w:rPr>
        <w:t xml:space="preserve"> </w:t>
      </w:r>
      <w:r w:rsidR="005D10F1" w:rsidRPr="007C0C28">
        <w:rPr>
          <w:rFonts w:cs="Arial"/>
          <w:b/>
          <w:sz w:val="20"/>
        </w:rPr>
        <w:t>[</w:t>
      </w:r>
      <w:r w:rsidRPr="007C0C28">
        <w:rPr>
          <w:rFonts w:cs="Arial"/>
          <w:b/>
          <w:sz w:val="20"/>
        </w:rPr>
        <w:t>all documents entered into pursuant to this Agreement]</w:t>
      </w:r>
      <w:r w:rsidRPr="007C0C28">
        <w:rPr>
          <w:rFonts w:cs="Arial"/>
          <w:sz w:val="20"/>
        </w:rPr>
        <w:t>.</w:t>
      </w:r>
    </w:p>
    <w:p w14:paraId="6E50525D" w14:textId="77777777" w:rsidR="00777A5A" w:rsidRPr="007C0C28" w:rsidRDefault="00777A5A" w:rsidP="00654DD4">
      <w:pPr>
        <w:pStyle w:val="Heading1"/>
        <w:numPr>
          <w:ilvl w:val="0"/>
          <w:numId w:val="14"/>
        </w:numPr>
        <w:rPr>
          <w:rFonts w:cs="Arial"/>
          <w:sz w:val="20"/>
          <w:szCs w:val="20"/>
        </w:rPr>
      </w:pPr>
      <w:bookmarkStart w:id="1164" w:name="_Toc527150153"/>
      <w:r w:rsidRPr="007C0C28">
        <w:rPr>
          <w:rFonts w:cs="Arial"/>
          <w:sz w:val="20"/>
          <w:szCs w:val="20"/>
        </w:rPr>
        <w:t>Notices</w:t>
      </w:r>
      <w:bookmarkEnd w:id="1164"/>
    </w:p>
    <w:p w14:paraId="1A74B2B9" w14:textId="2B499A2F" w:rsidR="00777A5A" w:rsidRPr="007C0C28" w:rsidRDefault="00777A5A" w:rsidP="00654DD4">
      <w:pPr>
        <w:pStyle w:val="Heading2"/>
        <w:numPr>
          <w:ilvl w:val="1"/>
          <w:numId w:val="14"/>
        </w:numPr>
        <w:rPr>
          <w:rFonts w:cs="Arial"/>
          <w:sz w:val="20"/>
        </w:rPr>
      </w:pPr>
      <w:bookmarkStart w:id="1165" w:name="_Ref522569733"/>
      <w:r w:rsidRPr="007C0C28">
        <w:rPr>
          <w:rFonts w:cs="Arial"/>
          <w:sz w:val="20"/>
        </w:rPr>
        <w:t xml:space="preserve">Any notice, communication and/or information to be given in connection with this Agreement (each, a </w:t>
      </w:r>
      <w:r w:rsidR="00163776" w:rsidRPr="007C0C28">
        <w:rPr>
          <w:rFonts w:cs="Arial"/>
          <w:sz w:val="20"/>
        </w:rPr>
        <w:t>"</w:t>
      </w:r>
      <w:r w:rsidRPr="007C0C28">
        <w:rPr>
          <w:rFonts w:cs="Arial"/>
          <w:b/>
          <w:sz w:val="20"/>
        </w:rPr>
        <w:t>Notice</w:t>
      </w:r>
      <w:r w:rsidR="00163776" w:rsidRPr="007C0C28">
        <w:rPr>
          <w:rFonts w:cs="Arial"/>
          <w:sz w:val="20"/>
        </w:rPr>
        <w:t>"</w:t>
      </w:r>
      <w:r w:rsidRPr="007C0C28">
        <w:rPr>
          <w:rFonts w:cs="Arial"/>
          <w:sz w:val="20"/>
        </w:rPr>
        <w:t>):</w:t>
      </w:r>
      <w:bookmarkEnd w:id="1165"/>
    </w:p>
    <w:p w14:paraId="09F91D21" w14:textId="77777777" w:rsidR="00777A5A" w:rsidRPr="007C0C28" w:rsidRDefault="00777A5A" w:rsidP="00654DD4">
      <w:pPr>
        <w:pStyle w:val="Heading2"/>
        <w:numPr>
          <w:ilvl w:val="2"/>
          <w:numId w:val="14"/>
        </w:numPr>
        <w:rPr>
          <w:rFonts w:cs="Arial"/>
          <w:sz w:val="20"/>
        </w:rPr>
      </w:pPr>
      <w:r w:rsidRPr="007C0C28">
        <w:rPr>
          <w:rFonts w:cs="Arial"/>
          <w:sz w:val="20"/>
        </w:rPr>
        <w:t>must be in writing in English;</w:t>
      </w:r>
    </w:p>
    <w:p w14:paraId="34DF3E20" w14:textId="1B0ECB1A" w:rsidR="00777A5A" w:rsidRPr="007C0C28" w:rsidRDefault="00777A5A" w:rsidP="00654DD4">
      <w:pPr>
        <w:pStyle w:val="Heading2"/>
        <w:numPr>
          <w:ilvl w:val="2"/>
          <w:numId w:val="14"/>
        </w:numPr>
        <w:rPr>
          <w:rFonts w:cs="Arial"/>
          <w:sz w:val="20"/>
        </w:rPr>
      </w:pPr>
      <w:bookmarkStart w:id="1166" w:name="_Ref522571092"/>
      <w:r w:rsidRPr="007C0C28">
        <w:rPr>
          <w:rFonts w:cs="Arial"/>
          <w:sz w:val="20"/>
        </w:rPr>
        <w:t>must be addressed to the Party to whom it is to be given (</w:t>
      </w:r>
      <w:r w:rsidR="00163776" w:rsidRPr="007C0C28">
        <w:rPr>
          <w:rFonts w:cs="Arial"/>
          <w:sz w:val="20"/>
        </w:rPr>
        <w:t>"</w:t>
      </w:r>
      <w:r w:rsidRPr="007C0C28">
        <w:rPr>
          <w:rFonts w:cs="Arial"/>
          <w:b/>
          <w:sz w:val="20"/>
        </w:rPr>
        <w:t>Addressee</w:t>
      </w:r>
      <w:r w:rsidR="00163776" w:rsidRPr="007C0C28">
        <w:rPr>
          <w:rFonts w:cs="Arial"/>
          <w:sz w:val="20"/>
        </w:rPr>
        <w:t>"</w:t>
      </w:r>
      <w:r w:rsidRPr="007C0C28">
        <w:rPr>
          <w:rFonts w:cs="Arial"/>
          <w:sz w:val="20"/>
        </w:rPr>
        <w:t>) at the address or e-mail address set out below or to any other address or e-mail address as notified by the Addressee for the purposes of this Clause:</w:t>
      </w:r>
      <w:bookmarkEnd w:id="1166"/>
    </w:p>
    <w:p w14:paraId="735F21DF" w14:textId="77777777" w:rsidR="00777A5A" w:rsidRPr="007C0C28" w:rsidRDefault="00777A5A" w:rsidP="00654DD4">
      <w:pPr>
        <w:pStyle w:val="Heading2"/>
        <w:numPr>
          <w:ilvl w:val="3"/>
          <w:numId w:val="10"/>
        </w:numPr>
        <w:rPr>
          <w:rFonts w:cs="Arial"/>
          <w:sz w:val="20"/>
        </w:rPr>
      </w:pPr>
      <w:r w:rsidRPr="007C0C28">
        <w:rPr>
          <w:rFonts w:cs="Arial"/>
          <w:sz w:val="20"/>
        </w:rPr>
        <w:t>if to the Company:</w:t>
      </w:r>
    </w:p>
    <w:p w14:paraId="23A35675" w14:textId="77777777" w:rsidR="00777A5A" w:rsidRPr="007C0C28" w:rsidRDefault="00777A5A" w:rsidP="00654DD4">
      <w:pPr>
        <w:pStyle w:val="Heading2"/>
        <w:spacing w:after="0"/>
        <w:ind w:left="2160"/>
        <w:rPr>
          <w:rFonts w:cs="Arial"/>
          <w:sz w:val="20"/>
        </w:rPr>
      </w:pPr>
      <w:r w:rsidRPr="007C0C28">
        <w:rPr>
          <w:rFonts w:cs="Arial"/>
          <w:sz w:val="20"/>
        </w:rPr>
        <w:t xml:space="preserve">Address: </w:t>
      </w:r>
      <w:r w:rsidRPr="007C0C28">
        <w:rPr>
          <w:rFonts w:cs="Arial"/>
          <w:sz w:val="20"/>
        </w:rPr>
        <w:tab/>
      </w:r>
      <w:r w:rsidRPr="007C0C28">
        <w:rPr>
          <w:rFonts w:cs="Arial"/>
          <w:sz w:val="20"/>
        </w:rPr>
        <w:tab/>
      </w:r>
      <w:r w:rsidRPr="007C0C28">
        <w:rPr>
          <w:rFonts w:cs="Arial"/>
          <w:b/>
          <w:sz w:val="20"/>
        </w:rPr>
        <w:t>[●]</w:t>
      </w:r>
    </w:p>
    <w:p w14:paraId="4C38964D" w14:textId="77777777" w:rsidR="00777A5A" w:rsidRPr="007C0C28" w:rsidRDefault="00777A5A" w:rsidP="00654DD4">
      <w:pPr>
        <w:pStyle w:val="Heading2"/>
        <w:spacing w:after="0"/>
        <w:ind w:left="2160"/>
        <w:rPr>
          <w:rFonts w:cs="Arial"/>
          <w:sz w:val="20"/>
        </w:rPr>
      </w:pPr>
      <w:r w:rsidRPr="007C0C28">
        <w:rPr>
          <w:rFonts w:cs="Arial"/>
          <w:sz w:val="20"/>
        </w:rPr>
        <w:t>Attention:</w:t>
      </w:r>
      <w:r w:rsidRPr="007C0C28">
        <w:rPr>
          <w:rFonts w:cs="Arial"/>
          <w:sz w:val="20"/>
        </w:rPr>
        <w:tab/>
      </w:r>
      <w:r w:rsidRPr="007C0C28">
        <w:rPr>
          <w:rFonts w:cs="Arial"/>
          <w:sz w:val="20"/>
        </w:rPr>
        <w:tab/>
      </w:r>
      <w:r w:rsidRPr="007C0C28">
        <w:rPr>
          <w:rFonts w:cs="Arial"/>
          <w:b/>
          <w:sz w:val="20"/>
        </w:rPr>
        <w:t>[●]</w:t>
      </w:r>
    </w:p>
    <w:p w14:paraId="31EAF2F9" w14:textId="77777777" w:rsidR="00777A5A" w:rsidRPr="007C0C28" w:rsidRDefault="00777A5A" w:rsidP="00654DD4">
      <w:pPr>
        <w:pStyle w:val="Heading2"/>
        <w:spacing w:after="0"/>
        <w:ind w:left="2160"/>
        <w:rPr>
          <w:rFonts w:cs="Arial"/>
          <w:b/>
          <w:sz w:val="20"/>
        </w:rPr>
      </w:pPr>
      <w:r w:rsidRPr="007C0C28">
        <w:rPr>
          <w:rFonts w:cs="Arial"/>
          <w:sz w:val="20"/>
        </w:rPr>
        <w:t>Title:</w:t>
      </w:r>
      <w:r w:rsidRPr="007C0C28">
        <w:rPr>
          <w:rFonts w:cs="Arial"/>
          <w:sz w:val="20"/>
        </w:rPr>
        <w:tab/>
      </w:r>
      <w:r w:rsidRPr="007C0C28">
        <w:rPr>
          <w:rFonts w:cs="Arial"/>
          <w:sz w:val="20"/>
        </w:rPr>
        <w:tab/>
      </w:r>
      <w:r w:rsidRPr="007C0C28">
        <w:rPr>
          <w:rFonts w:cs="Arial"/>
          <w:b/>
          <w:sz w:val="20"/>
        </w:rPr>
        <w:t>[●]</w:t>
      </w:r>
    </w:p>
    <w:p w14:paraId="1D77FC9F" w14:textId="77777777" w:rsidR="00777A5A" w:rsidRPr="007C0C28" w:rsidRDefault="00777A5A" w:rsidP="00654DD4">
      <w:pPr>
        <w:pStyle w:val="Heading2"/>
        <w:spacing w:after="0"/>
        <w:ind w:left="2160"/>
        <w:rPr>
          <w:rFonts w:cs="Arial"/>
          <w:sz w:val="20"/>
        </w:rPr>
      </w:pPr>
      <w:r w:rsidRPr="007C0C28">
        <w:rPr>
          <w:rFonts w:cs="Arial"/>
          <w:sz w:val="20"/>
        </w:rPr>
        <w:t>E-mail address:</w:t>
      </w:r>
      <w:r w:rsidRPr="007C0C28">
        <w:rPr>
          <w:rFonts w:cs="Arial"/>
          <w:sz w:val="20"/>
        </w:rPr>
        <w:tab/>
      </w:r>
      <w:r w:rsidRPr="007C0C28">
        <w:rPr>
          <w:rFonts w:cs="Arial"/>
          <w:b/>
          <w:sz w:val="20"/>
        </w:rPr>
        <w:t>[●]</w:t>
      </w:r>
    </w:p>
    <w:p w14:paraId="1F232227" w14:textId="77777777" w:rsidR="00777A5A" w:rsidRPr="007C0C28" w:rsidRDefault="00777A5A" w:rsidP="00654DD4">
      <w:pPr>
        <w:pStyle w:val="Heading2"/>
        <w:spacing w:after="0"/>
        <w:ind w:left="2160"/>
        <w:rPr>
          <w:rFonts w:cs="Arial"/>
          <w:sz w:val="20"/>
        </w:rPr>
      </w:pPr>
    </w:p>
    <w:p w14:paraId="275F374D" w14:textId="21926077" w:rsidR="004B2A26" w:rsidRPr="007C0C28" w:rsidRDefault="004B2A26" w:rsidP="00654DD4">
      <w:pPr>
        <w:pStyle w:val="Heading2"/>
        <w:numPr>
          <w:ilvl w:val="3"/>
          <w:numId w:val="10"/>
        </w:numPr>
        <w:rPr>
          <w:rFonts w:cs="Arial"/>
          <w:sz w:val="20"/>
        </w:rPr>
      </w:pPr>
      <w:r w:rsidRPr="007C0C28">
        <w:rPr>
          <w:rFonts w:cs="Arial"/>
          <w:sz w:val="20"/>
        </w:rPr>
        <w:t xml:space="preserve">if to any Investor, at the address or e-mail address set out against its name in </w:t>
      </w:r>
      <w:r w:rsidR="00AD6FCB" w:rsidRPr="007C0C28">
        <w:rPr>
          <w:rFonts w:cs="Arial"/>
          <w:sz w:val="20"/>
        </w:rPr>
        <w:t>P</w:t>
      </w:r>
      <w:r w:rsidRPr="007C0C28">
        <w:rPr>
          <w:rFonts w:cs="Arial"/>
          <w:sz w:val="20"/>
        </w:rPr>
        <w:t xml:space="preserve">art 1 of </w:t>
      </w:r>
      <w:r w:rsidR="003E0CB7" w:rsidRPr="003B7881">
        <w:rPr>
          <w:rFonts w:cs="Arial"/>
          <w:sz w:val="20"/>
        </w:rPr>
        <w:fldChar w:fldCharType="begin"/>
      </w:r>
      <w:r w:rsidR="003E0CB7" w:rsidRPr="007C0C28">
        <w:rPr>
          <w:rFonts w:cs="Arial"/>
          <w:sz w:val="20"/>
        </w:rPr>
        <w:instrText xml:space="preserve"> REF _Ref526074660 \r \h </w:instrText>
      </w:r>
      <w:r w:rsidR="006A60B1" w:rsidRPr="007C0C28">
        <w:rPr>
          <w:rFonts w:cs="Arial"/>
          <w:sz w:val="20"/>
        </w:rPr>
        <w:instrText xml:space="preserve"> \* MERGEFORMAT </w:instrText>
      </w:r>
      <w:r w:rsidR="003E0CB7" w:rsidRPr="003B7881">
        <w:rPr>
          <w:rFonts w:cs="Arial"/>
          <w:sz w:val="20"/>
        </w:rPr>
      </w:r>
      <w:r w:rsidR="003E0CB7" w:rsidRPr="003B7881">
        <w:rPr>
          <w:rFonts w:cs="Arial"/>
          <w:sz w:val="20"/>
        </w:rPr>
        <w:fldChar w:fldCharType="separate"/>
      </w:r>
      <w:r w:rsidR="00554B79">
        <w:rPr>
          <w:rFonts w:cs="Arial"/>
          <w:sz w:val="20"/>
        </w:rPr>
        <w:t>Schedule 1</w:t>
      </w:r>
      <w:r w:rsidR="003E0CB7" w:rsidRPr="003B7881">
        <w:rPr>
          <w:rFonts w:cs="Arial"/>
          <w:sz w:val="20"/>
        </w:rPr>
        <w:fldChar w:fldCharType="end"/>
      </w:r>
      <w:r w:rsidRPr="007C0C28">
        <w:rPr>
          <w:rFonts w:cs="Arial"/>
          <w:sz w:val="20"/>
        </w:rPr>
        <w:t>;</w:t>
      </w:r>
      <w:r w:rsidR="006F6417" w:rsidRPr="007C0C28">
        <w:rPr>
          <w:rFonts w:cs="Arial"/>
          <w:sz w:val="20"/>
        </w:rPr>
        <w:t xml:space="preserve"> or</w:t>
      </w:r>
    </w:p>
    <w:p w14:paraId="7ABC504F" w14:textId="078B7BAB" w:rsidR="00777A5A" w:rsidRPr="007C0C28" w:rsidRDefault="00777A5A" w:rsidP="00654DD4">
      <w:pPr>
        <w:pStyle w:val="Heading2"/>
        <w:numPr>
          <w:ilvl w:val="3"/>
          <w:numId w:val="10"/>
        </w:numPr>
        <w:rPr>
          <w:rFonts w:cs="Arial"/>
          <w:sz w:val="20"/>
        </w:rPr>
      </w:pPr>
      <w:r w:rsidRPr="007C0C28">
        <w:rPr>
          <w:rFonts w:cs="Arial"/>
          <w:sz w:val="20"/>
        </w:rPr>
        <w:t>if to any Founder, at the address or e-mail address set out against his name in</w:t>
      </w:r>
      <w:r w:rsidR="006F6417" w:rsidRPr="007C0C28">
        <w:rPr>
          <w:rFonts w:cs="Arial"/>
          <w:sz w:val="20"/>
        </w:rPr>
        <w:t xml:space="preserve"> </w:t>
      </w:r>
      <w:r w:rsidR="00AD6FCB" w:rsidRPr="007C0C28">
        <w:rPr>
          <w:rFonts w:cs="Arial"/>
          <w:sz w:val="20"/>
        </w:rPr>
        <w:t>P</w:t>
      </w:r>
      <w:r w:rsidR="006F6417" w:rsidRPr="007C0C28">
        <w:rPr>
          <w:rFonts w:cs="Arial"/>
          <w:sz w:val="20"/>
        </w:rPr>
        <w:t>art 2 of</w:t>
      </w:r>
      <w:r w:rsidRPr="007C0C28">
        <w:rPr>
          <w:rFonts w:cs="Arial"/>
          <w:sz w:val="20"/>
        </w:rPr>
        <w:t xml:space="preserve"> </w:t>
      </w:r>
      <w:r w:rsidR="003E0CB7" w:rsidRPr="003B7881">
        <w:rPr>
          <w:rFonts w:cs="Arial"/>
          <w:sz w:val="20"/>
        </w:rPr>
        <w:fldChar w:fldCharType="begin"/>
      </w:r>
      <w:r w:rsidR="003E0CB7" w:rsidRPr="007C0C28">
        <w:rPr>
          <w:rFonts w:cs="Arial"/>
          <w:sz w:val="20"/>
        </w:rPr>
        <w:instrText xml:space="preserve"> REF _Ref526074660 \r \h </w:instrText>
      </w:r>
      <w:r w:rsidR="006A60B1" w:rsidRPr="007C0C28">
        <w:rPr>
          <w:rFonts w:cs="Arial"/>
          <w:sz w:val="20"/>
        </w:rPr>
        <w:instrText xml:space="preserve"> \* MERGEFORMAT </w:instrText>
      </w:r>
      <w:r w:rsidR="003E0CB7" w:rsidRPr="003B7881">
        <w:rPr>
          <w:rFonts w:cs="Arial"/>
          <w:sz w:val="20"/>
        </w:rPr>
      </w:r>
      <w:r w:rsidR="003E0CB7" w:rsidRPr="003B7881">
        <w:rPr>
          <w:rFonts w:cs="Arial"/>
          <w:sz w:val="20"/>
        </w:rPr>
        <w:fldChar w:fldCharType="separate"/>
      </w:r>
      <w:r w:rsidR="00554B79">
        <w:rPr>
          <w:rFonts w:cs="Arial"/>
          <w:sz w:val="20"/>
        </w:rPr>
        <w:t>Schedule 1</w:t>
      </w:r>
      <w:r w:rsidR="003E0CB7" w:rsidRPr="003B7881">
        <w:rPr>
          <w:rFonts w:cs="Arial"/>
          <w:sz w:val="20"/>
        </w:rPr>
        <w:fldChar w:fldCharType="end"/>
      </w:r>
      <w:r w:rsidR="00BA16F7" w:rsidRPr="007C0C28">
        <w:rPr>
          <w:rFonts w:eastAsia="Batang" w:cs="Arial"/>
          <w:sz w:val="20"/>
          <w:lang w:eastAsia="ko-KR"/>
        </w:rPr>
        <w:t>;</w:t>
      </w:r>
    </w:p>
    <w:p w14:paraId="2561CEED" w14:textId="77777777" w:rsidR="00777A5A" w:rsidRPr="007C0C28" w:rsidRDefault="00777A5A" w:rsidP="00654DD4">
      <w:pPr>
        <w:pStyle w:val="Heading2"/>
        <w:numPr>
          <w:ilvl w:val="2"/>
          <w:numId w:val="14"/>
        </w:numPr>
        <w:rPr>
          <w:rFonts w:cs="Arial"/>
          <w:sz w:val="20"/>
        </w:rPr>
      </w:pPr>
      <w:r w:rsidRPr="007C0C28">
        <w:rPr>
          <w:rFonts w:cs="Arial"/>
          <w:sz w:val="20"/>
        </w:rPr>
        <w:t>must be either:</w:t>
      </w:r>
    </w:p>
    <w:p w14:paraId="344C270D" w14:textId="77777777" w:rsidR="00777A5A" w:rsidRPr="007C0C28" w:rsidRDefault="00777A5A" w:rsidP="00654DD4">
      <w:pPr>
        <w:pStyle w:val="Heading2"/>
        <w:numPr>
          <w:ilvl w:val="3"/>
          <w:numId w:val="11"/>
        </w:numPr>
        <w:rPr>
          <w:rFonts w:cs="Arial"/>
          <w:sz w:val="20"/>
        </w:rPr>
      </w:pPr>
      <w:r w:rsidRPr="007C0C28">
        <w:rPr>
          <w:rFonts w:cs="Arial"/>
          <w:sz w:val="20"/>
        </w:rPr>
        <w:t>delivered by hand or sent by pre-paid registered post (by registered airmail in the case of international service) to the Addressee; or</w:t>
      </w:r>
    </w:p>
    <w:p w14:paraId="6882E61A" w14:textId="0D13F8B6" w:rsidR="00777A5A" w:rsidRPr="007C0C28" w:rsidRDefault="00777A5A" w:rsidP="00654DD4">
      <w:pPr>
        <w:pStyle w:val="Heading2"/>
        <w:numPr>
          <w:ilvl w:val="3"/>
          <w:numId w:val="11"/>
        </w:numPr>
        <w:rPr>
          <w:rFonts w:cs="Arial"/>
          <w:sz w:val="20"/>
        </w:rPr>
      </w:pPr>
      <w:r w:rsidRPr="007C0C28">
        <w:rPr>
          <w:rFonts w:cs="Arial"/>
          <w:sz w:val="20"/>
        </w:rPr>
        <w:t>sent by e-mail to the Addressee</w:t>
      </w:r>
      <w:r w:rsidR="00163776" w:rsidRPr="007C0C28">
        <w:rPr>
          <w:rFonts w:cs="Arial"/>
          <w:sz w:val="20"/>
        </w:rPr>
        <w:t>'</w:t>
      </w:r>
      <w:r w:rsidRPr="007C0C28">
        <w:rPr>
          <w:rFonts w:cs="Arial"/>
          <w:sz w:val="20"/>
        </w:rPr>
        <w:t>s e-mail address; and</w:t>
      </w:r>
    </w:p>
    <w:p w14:paraId="00C25F1F" w14:textId="52390A53" w:rsidR="00777A5A" w:rsidRPr="007C0C28" w:rsidRDefault="00777A5A" w:rsidP="00654DD4">
      <w:pPr>
        <w:pStyle w:val="Heading2"/>
        <w:numPr>
          <w:ilvl w:val="2"/>
          <w:numId w:val="14"/>
        </w:numPr>
        <w:rPr>
          <w:rFonts w:cs="Arial"/>
          <w:sz w:val="20"/>
        </w:rPr>
      </w:pPr>
      <w:r w:rsidRPr="007C0C28">
        <w:rPr>
          <w:rFonts w:cs="Arial"/>
          <w:sz w:val="20"/>
        </w:rPr>
        <w:t xml:space="preserve">is deemed to be received by the Addressee in accordance with Clause </w:t>
      </w:r>
      <w:r w:rsidRPr="003B7881">
        <w:rPr>
          <w:rFonts w:cs="Arial"/>
          <w:sz w:val="20"/>
        </w:rPr>
        <w:fldChar w:fldCharType="begin"/>
      </w:r>
      <w:r w:rsidRPr="007C0C28">
        <w:rPr>
          <w:rFonts w:cs="Arial"/>
          <w:sz w:val="20"/>
        </w:rPr>
        <w:instrText xml:space="preserve"> REF _Ref522569720 \w \h </w:instrText>
      </w:r>
      <w:r w:rsidR="004C23AB" w:rsidRPr="007C0C28">
        <w:rPr>
          <w:rFonts w:cs="Arial"/>
          <w:sz w:val="20"/>
        </w:rPr>
        <w:instrText xml:space="preserve"> \* MERGEFORMAT </w:instrText>
      </w:r>
      <w:r w:rsidRPr="003B7881">
        <w:rPr>
          <w:rFonts w:cs="Arial"/>
          <w:sz w:val="20"/>
        </w:rPr>
      </w:r>
      <w:r w:rsidRPr="003B7881">
        <w:rPr>
          <w:rFonts w:cs="Arial"/>
          <w:sz w:val="20"/>
        </w:rPr>
        <w:fldChar w:fldCharType="separate"/>
      </w:r>
      <w:r w:rsidR="00554B79">
        <w:rPr>
          <w:rFonts w:cs="Arial"/>
          <w:sz w:val="20"/>
        </w:rPr>
        <w:t>12.2</w:t>
      </w:r>
      <w:r w:rsidRPr="003B7881">
        <w:rPr>
          <w:rFonts w:cs="Arial"/>
          <w:sz w:val="20"/>
        </w:rPr>
        <w:fldChar w:fldCharType="end"/>
      </w:r>
      <w:r w:rsidRPr="007C0C28">
        <w:rPr>
          <w:rFonts w:cs="Arial"/>
          <w:sz w:val="20"/>
        </w:rPr>
        <w:t>.</w:t>
      </w:r>
    </w:p>
    <w:p w14:paraId="3BC7DC6A" w14:textId="714DF26F" w:rsidR="00777A5A" w:rsidRPr="007C0C28" w:rsidRDefault="00777A5A" w:rsidP="00654DD4">
      <w:pPr>
        <w:pStyle w:val="Heading2"/>
        <w:numPr>
          <w:ilvl w:val="1"/>
          <w:numId w:val="14"/>
        </w:numPr>
        <w:rPr>
          <w:rFonts w:cs="Arial"/>
          <w:sz w:val="20"/>
        </w:rPr>
      </w:pPr>
      <w:bookmarkStart w:id="1167" w:name="_Ref522569720"/>
      <w:r w:rsidRPr="007C0C28">
        <w:rPr>
          <w:rFonts w:cs="Arial"/>
          <w:sz w:val="20"/>
        </w:rPr>
        <w:t xml:space="preserve">A Notice sent according to Clause </w:t>
      </w:r>
      <w:r w:rsidRPr="003B7881">
        <w:rPr>
          <w:rFonts w:cs="Arial"/>
          <w:sz w:val="20"/>
        </w:rPr>
        <w:fldChar w:fldCharType="begin"/>
      </w:r>
      <w:r w:rsidRPr="007C0C28">
        <w:rPr>
          <w:rFonts w:cs="Arial"/>
          <w:sz w:val="20"/>
        </w:rPr>
        <w:instrText xml:space="preserve"> REF _Ref522569733 \w \h </w:instrText>
      </w:r>
      <w:r w:rsidR="004C23AB" w:rsidRPr="007C0C28">
        <w:rPr>
          <w:rFonts w:cs="Arial"/>
          <w:sz w:val="20"/>
        </w:rPr>
        <w:instrText xml:space="preserve"> \* MERGEFORMAT </w:instrText>
      </w:r>
      <w:r w:rsidRPr="003B7881">
        <w:rPr>
          <w:rFonts w:cs="Arial"/>
          <w:sz w:val="20"/>
        </w:rPr>
      </w:r>
      <w:r w:rsidRPr="003B7881">
        <w:rPr>
          <w:rFonts w:cs="Arial"/>
          <w:sz w:val="20"/>
        </w:rPr>
        <w:fldChar w:fldCharType="separate"/>
      </w:r>
      <w:r w:rsidR="00554B79">
        <w:rPr>
          <w:rFonts w:cs="Arial"/>
          <w:sz w:val="20"/>
        </w:rPr>
        <w:t>12.1</w:t>
      </w:r>
      <w:r w:rsidRPr="003B7881">
        <w:rPr>
          <w:rFonts w:cs="Arial"/>
          <w:sz w:val="20"/>
        </w:rPr>
        <w:fldChar w:fldCharType="end"/>
      </w:r>
      <w:r w:rsidRPr="007C0C28">
        <w:rPr>
          <w:rFonts w:cs="Arial"/>
          <w:sz w:val="20"/>
        </w:rPr>
        <w:t xml:space="preserve"> shall be deemed to have been received:</w:t>
      </w:r>
      <w:bookmarkEnd w:id="1167"/>
    </w:p>
    <w:p w14:paraId="7D5F922A" w14:textId="77777777" w:rsidR="00777A5A" w:rsidRPr="007C0C28" w:rsidRDefault="00777A5A" w:rsidP="00654DD4">
      <w:pPr>
        <w:pStyle w:val="Heading2"/>
        <w:numPr>
          <w:ilvl w:val="2"/>
          <w:numId w:val="14"/>
        </w:numPr>
        <w:rPr>
          <w:rFonts w:cs="Arial"/>
          <w:sz w:val="20"/>
        </w:rPr>
      </w:pPr>
      <w:r w:rsidRPr="007C0C28">
        <w:rPr>
          <w:rFonts w:cs="Arial"/>
          <w:sz w:val="20"/>
        </w:rPr>
        <w:t>if delivered by hand, at the time of delivery;</w:t>
      </w:r>
    </w:p>
    <w:p w14:paraId="567761BF" w14:textId="77777777" w:rsidR="00777A5A" w:rsidRPr="007C0C28" w:rsidRDefault="00777A5A" w:rsidP="00654DD4">
      <w:pPr>
        <w:pStyle w:val="Heading2"/>
        <w:numPr>
          <w:ilvl w:val="2"/>
          <w:numId w:val="14"/>
        </w:numPr>
        <w:rPr>
          <w:rFonts w:cs="Arial"/>
          <w:sz w:val="20"/>
        </w:rPr>
      </w:pPr>
      <w:r w:rsidRPr="007C0C28">
        <w:rPr>
          <w:rFonts w:cs="Arial"/>
          <w:sz w:val="20"/>
        </w:rPr>
        <w:t xml:space="preserve">if sent by pre-paid registered post, on the </w:t>
      </w:r>
      <w:r w:rsidRPr="007C0C28">
        <w:rPr>
          <w:rFonts w:cs="Arial"/>
          <w:b/>
          <w:sz w:val="20"/>
        </w:rPr>
        <w:t>[second]</w:t>
      </w:r>
      <w:r w:rsidRPr="007C0C28">
        <w:rPr>
          <w:rFonts w:cs="Arial"/>
          <w:sz w:val="20"/>
        </w:rPr>
        <w:t xml:space="preserve"> Business Day after the date of posting (or if sent by registered airmail, on the </w:t>
      </w:r>
      <w:r w:rsidRPr="007C0C28">
        <w:rPr>
          <w:rFonts w:cs="Arial"/>
          <w:b/>
          <w:sz w:val="20"/>
        </w:rPr>
        <w:t xml:space="preserve">[sixth] </w:t>
      </w:r>
      <w:r w:rsidRPr="007C0C28">
        <w:rPr>
          <w:rFonts w:cs="Arial"/>
          <w:sz w:val="20"/>
        </w:rPr>
        <w:t>Business Day after the date of posting); or</w:t>
      </w:r>
    </w:p>
    <w:p w14:paraId="3CEDCC68" w14:textId="77777777" w:rsidR="00777A5A" w:rsidRPr="007C0C28" w:rsidRDefault="00777A5A" w:rsidP="00654DD4">
      <w:pPr>
        <w:pStyle w:val="Heading2"/>
        <w:numPr>
          <w:ilvl w:val="2"/>
          <w:numId w:val="14"/>
        </w:numPr>
        <w:rPr>
          <w:rFonts w:cs="Arial"/>
          <w:sz w:val="20"/>
        </w:rPr>
      </w:pPr>
      <w:r w:rsidRPr="007C0C28">
        <w:rPr>
          <w:rFonts w:cs="Arial"/>
          <w:sz w:val="20"/>
        </w:rPr>
        <w:lastRenderedPageBreak/>
        <w:t>if sent by e-mail, when the sender receives an automated message confirming delivery,</w:t>
      </w:r>
    </w:p>
    <w:p w14:paraId="06A3BDFF" w14:textId="6766EFE6" w:rsidR="00BB7CD7" w:rsidRPr="007C0C28" w:rsidRDefault="00777A5A" w:rsidP="00654DD4">
      <w:pPr>
        <w:ind w:left="720"/>
        <w:rPr>
          <w:rFonts w:cs="Arial"/>
          <w:sz w:val="20"/>
        </w:rPr>
      </w:pPr>
      <w:r w:rsidRPr="007C0C28">
        <w:rPr>
          <w:rFonts w:cs="Arial"/>
          <w:sz w:val="20"/>
        </w:rPr>
        <w:t>except that if a Notice is received on a day which is not a Business Day or is after 5.30 p.m. (Addressee</w:t>
      </w:r>
      <w:r w:rsidR="00163776" w:rsidRPr="007C0C28">
        <w:rPr>
          <w:rFonts w:cs="Arial"/>
          <w:sz w:val="20"/>
        </w:rPr>
        <w:t>'</w:t>
      </w:r>
      <w:r w:rsidRPr="007C0C28">
        <w:rPr>
          <w:rFonts w:cs="Arial"/>
          <w:sz w:val="20"/>
        </w:rPr>
        <w:t>s time) on a Business Day, it shall be deemed to have been received at 9:30 a.m. (Addressee</w:t>
      </w:r>
      <w:r w:rsidR="00163776" w:rsidRPr="007C0C28">
        <w:rPr>
          <w:rFonts w:cs="Arial"/>
          <w:sz w:val="20"/>
        </w:rPr>
        <w:t>'</w:t>
      </w:r>
      <w:r w:rsidRPr="007C0C28">
        <w:rPr>
          <w:rFonts w:cs="Arial"/>
          <w:sz w:val="20"/>
        </w:rPr>
        <w:t>s time) on the following Business Day.</w:t>
      </w:r>
    </w:p>
    <w:p w14:paraId="4AF69A98" w14:textId="77777777" w:rsidR="00F37022" w:rsidRPr="007C0C28" w:rsidRDefault="00F37022" w:rsidP="00654DD4">
      <w:pPr>
        <w:ind w:left="720"/>
        <w:rPr>
          <w:rFonts w:cs="Arial"/>
          <w:sz w:val="20"/>
        </w:rPr>
      </w:pPr>
    </w:p>
    <w:p w14:paraId="7195978D" w14:textId="12E3F05D" w:rsidR="00F37022" w:rsidRPr="007C0C28" w:rsidRDefault="00F37022" w:rsidP="00654DD4">
      <w:pPr>
        <w:pStyle w:val="Heading1"/>
        <w:numPr>
          <w:ilvl w:val="0"/>
          <w:numId w:val="14"/>
        </w:numPr>
        <w:rPr>
          <w:rFonts w:cs="Arial"/>
          <w:sz w:val="20"/>
          <w:szCs w:val="20"/>
        </w:rPr>
      </w:pPr>
      <w:bookmarkStart w:id="1168" w:name="_Toc522569550"/>
      <w:bookmarkStart w:id="1169" w:name="_Toc522569635"/>
      <w:bookmarkStart w:id="1170" w:name="_Toc522569798"/>
      <w:bookmarkStart w:id="1171" w:name="_Toc522571041"/>
      <w:bookmarkStart w:id="1172" w:name="_Toc522643875"/>
      <w:bookmarkStart w:id="1173" w:name="_Toc522652834"/>
      <w:bookmarkStart w:id="1174" w:name="_Toc522654119"/>
      <w:bookmarkStart w:id="1175" w:name="_Toc522654536"/>
      <w:bookmarkStart w:id="1176" w:name="_Toc522569551"/>
      <w:bookmarkStart w:id="1177" w:name="_Toc522569636"/>
      <w:bookmarkStart w:id="1178" w:name="_Toc522569799"/>
      <w:bookmarkStart w:id="1179" w:name="_Toc522571042"/>
      <w:bookmarkStart w:id="1180" w:name="_Toc522643876"/>
      <w:bookmarkStart w:id="1181" w:name="_Toc522652835"/>
      <w:bookmarkStart w:id="1182" w:name="_Toc522654120"/>
      <w:bookmarkStart w:id="1183" w:name="_Toc522654537"/>
      <w:bookmarkStart w:id="1184" w:name="_Toc522569552"/>
      <w:bookmarkStart w:id="1185" w:name="_Toc522569637"/>
      <w:bookmarkStart w:id="1186" w:name="_Toc522569800"/>
      <w:bookmarkStart w:id="1187" w:name="_Toc522571043"/>
      <w:bookmarkStart w:id="1188" w:name="_Toc522643877"/>
      <w:bookmarkStart w:id="1189" w:name="_Toc522652836"/>
      <w:bookmarkStart w:id="1190" w:name="_Toc522654121"/>
      <w:bookmarkStart w:id="1191" w:name="_Toc522654538"/>
      <w:bookmarkStart w:id="1192" w:name="_Toc522569553"/>
      <w:bookmarkStart w:id="1193" w:name="_Toc522569638"/>
      <w:bookmarkStart w:id="1194" w:name="_Toc522569801"/>
      <w:bookmarkStart w:id="1195" w:name="_Toc522571044"/>
      <w:bookmarkStart w:id="1196" w:name="_Toc522643878"/>
      <w:bookmarkStart w:id="1197" w:name="_Toc522652837"/>
      <w:bookmarkStart w:id="1198" w:name="_Toc522654122"/>
      <w:bookmarkStart w:id="1199" w:name="_Toc522654539"/>
      <w:bookmarkStart w:id="1200" w:name="_Toc522569554"/>
      <w:bookmarkStart w:id="1201" w:name="_Toc522569639"/>
      <w:bookmarkStart w:id="1202" w:name="_Toc522569802"/>
      <w:bookmarkStart w:id="1203" w:name="_Toc522571045"/>
      <w:bookmarkStart w:id="1204" w:name="_Toc522643879"/>
      <w:bookmarkStart w:id="1205" w:name="_Toc522652838"/>
      <w:bookmarkStart w:id="1206" w:name="_Toc522654123"/>
      <w:bookmarkStart w:id="1207" w:name="_Toc522654540"/>
      <w:bookmarkStart w:id="1208" w:name="_Toc522569555"/>
      <w:bookmarkStart w:id="1209" w:name="_Toc522569640"/>
      <w:bookmarkStart w:id="1210" w:name="_Toc522569803"/>
      <w:bookmarkStart w:id="1211" w:name="_Toc522571046"/>
      <w:bookmarkStart w:id="1212" w:name="_Toc522643880"/>
      <w:bookmarkStart w:id="1213" w:name="_Toc522652839"/>
      <w:bookmarkStart w:id="1214" w:name="_Toc522654124"/>
      <w:bookmarkStart w:id="1215" w:name="_Toc522654541"/>
      <w:bookmarkStart w:id="1216" w:name="_Toc522569556"/>
      <w:bookmarkStart w:id="1217" w:name="_Toc522569641"/>
      <w:bookmarkStart w:id="1218" w:name="_Toc522569804"/>
      <w:bookmarkStart w:id="1219" w:name="_Toc522571047"/>
      <w:bookmarkStart w:id="1220" w:name="_Toc522643881"/>
      <w:bookmarkStart w:id="1221" w:name="_Toc522652840"/>
      <w:bookmarkStart w:id="1222" w:name="_Toc522654125"/>
      <w:bookmarkStart w:id="1223" w:name="_Toc522654542"/>
      <w:bookmarkStart w:id="1224" w:name="_Toc522569557"/>
      <w:bookmarkStart w:id="1225" w:name="_Toc522569642"/>
      <w:bookmarkStart w:id="1226" w:name="_Toc522569805"/>
      <w:bookmarkStart w:id="1227" w:name="_Toc522571048"/>
      <w:bookmarkStart w:id="1228" w:name="_Toc522643882"/>
      <w:bookmarkStart w:id="1229" w:name="_Toc522652841"/>
      <w:bookmarkStart w:id="1230" w:name="_Toc522654126"/>
      <w:bookmarkStart w:id="1231" w:name="_Toc522654543"/>
      <w:bookmarkStart w:id="1232" w:name="_Toc522569558"/>
      <w:bookmarkStart w:id="1233" w:name="_Toc522569643"/>
      <w:bookmarkStart w:id="1234" w:name="_Toc522569806"/>
      <w:bookmarkStart w:id="1235" w:name="_Toc522571049"/>
      <w:bookmarkStart w:id="1236" w:name="_Toc522643883"/>
      <w:bookmarkStart w:id="1237" w:name="_Toc522652842"/>
      <w:bookmarkStart w:id="1238" w:name="_Toc522654127"/>
      <w:bookmarkStart w:id="1239" w:name="_Toc522654544"/>
      <w:bookmarkStart w:id="1240" w:name="_Toc522569559"/>
      <w:bookmarkStart w:id="1241" w:name="_Toc522569644"/>
      <w:bookmarkStart w:id="1242" w:name="_Toc522569807"/>
      <w:bookmarkStart w:id="1243" w:name="_Toc522571050"/>
      <w:bookmarkStart w:id="1244" w:name="_Toc522643884"/>
      <w:bookmarkStart w:id="1245" w:name="_Toc522652843"/>
      <w:bookmarkStart w:id="1246" w:name="_Toc522654128"/>
      <w:bookmarkStart w:id="1247" w:name="_Toc522654545"/>
      <w:bookmarkStart w:id="1248" w:name="_Toc522569560"/>
      <w:bookmarkStart w:id="1249" w:name="_Toc522569645"/>
      <w:bookmarkStart w:id="1250" w:name="_Toc522569808"/>
      <w:bookmarkStart w:id="1251" w:name="_Toc522571051"/>
      <w:bookmarkStart w:id="1252" w:name="_Toc522643885"/>
      <w:bookmarkStart w:id="1253" w:name="_Toc522652844"/>
      <w:bookmarkStart w:id="1254" w:name="_Toc522654129"/>
      <w:bookmarkStart w:id="1255" w:name="_Toc522654546"/>
      <w:bookmarkStart w:id="1256" w:name="_Toc522569561"/>
      <w:bookmarkStart w:id="1257" w:name="_Toc522569646"/>
      <w:bookmarkStart w:id="1258" w:name="_Toc522569809"/>
      <w:bookmarkStart w:id="1259" w:name="_Toc522571052"/>
      <w:bookmarkStart w:id="1260" w:name="_Toc522643886"/>
      <w:bookmarkStart w:id="1261" w:name="_Toc522652845"/>
      <w:bookmarkStart w:id="1262" w:name="_Toc522654130"/>
      <w:bookmarkStart w:id="1263" w:name="_Toc522654547"/>
      <w:bookmarkStart w:id="1264" w:name="_Toc522569562"/>
      <w:bookmarkStart w:id="1265" w:name="_Toc522569647"/>
      <w:bookmarkStart w:id="1266" w:name="_Toc522569810"/>
      <w:bookmarkStart w:id="1267" w:name="_Toc522571053"/>
      <w:bookmarkStart w:id="1268" w:name="_Toc522643887"/>
      <w:bookmarkStart w:id="1269" w:name="_Toc522652846"/>
      <w:bookmarkStart w:id="1270" w:name="_Toc522654131"/>
      <w:bookmarkStart w:id="1271" w:name="_Toc522654548"/>
      <w:bookmarkStart w:id="1272" w:name="_Toc522569563"/>
      <w:bookmarkStart w:id="1273" w:name="_Toc522569648"/>
      <w:bookmarkStart w:id="1274" w:name="_Toc522569811"/>
      <w:bookmarkStart w:id="1275" w:name="_Toc522571054"/>
      <w:bookmarkStart w:id="1276" w:name="_Toc522643888"/>
      <w:bookmarkStart w:id="1277" w:name="_Toc522652847"/>
      <w:bookmarkStart w:id="1278" w:name="_Toc522654132"/>
      <w:bookmarkStart w:id="1279" w:name="_Toc522654549"/>
      <w:bookmarkStart w:id="1280" w:name="_Toc522569564"/>
      <w:bookmarkStart w:id="1281" w:name="_Toc522569649"/>
      <w:bookmarkStart w:id="1282" w:name="_Toc522569812"/>
      <w:bookmarkStart w:id="1283" w:name="_Toc522571055"/>
      <w:bookmarkStart w:id="1284" w:name="_Toc522643889"/>
      <w:bookmarkStart w:id="1285" w:name="_Toc522652848"/>
      <w:bookmarkStart w:id="1286" w:name="_Toc522654133"/>
      <w:bookmarkStart w:id="1287" w:name="_Toc522654550"/>
      <w:bookmarkStart w:id="1288" w:name="_Toc522569565"/>
      <w:bookmarkStart w:id="1289" w:name="_Toc522569650"/>
      <w:bookmarkStart w:id="1290" w:name="_Toc522569813"/>
      <w:bookmarkStart w:id="1291" w:name="_Toc522571056"/>
      <w:bookmarkStart w:id="1292" w:name="_Toc522643890"/>
      <w:bookmarkStart w:id="1293" w:name="_Toc522652849"/>
      <w:bookmarkStart w:id="1294" w:name="_Toc522654134"/>
      <w:bookmarkStart w:id="1295" w:name="_Toc522654551"/>
      <w:bookmarkStart w:id="1296" w:name="_Toc522569566"/>
      <w:bookmarkStart w:id="1297" w:name="_Toc522569651"/>
      <w:bookmarkStart w:id="1298" w:name="_Toc522569814"/>
      <w:bookmarkStart w:id="1299" w:name="_Toc522571057"/>
      <w:bookmarkStart w:id="1300" w:name="_Toc522643891"/>
      <w:bookmarkStart w:id="1301" w:name="_Toc522652850"/>
      <w:bookmarkStart w:id="1302" w:name="_Toc522654135"/>
      <w:bookmarkStart w:id="1303" w:name="_Toc522654552"/>
      <w:bookmarkStart w:id="1304" w:name="_Toc522569567"/>
      <w:bookmarkStart w:id="1305" w:name="_Toc522569652"/>
      <w:bookmarkStart w:id="1306" w:name="_Toc522569815"/>
      <w:bookmarkStart w:id="1307" w:name="_Toc522571058"/>
      <w:bookmarkStart w:id="1308" w:name="_Toc522643892"/>
      <w:bookmarkStart w:id="1309" w:name="_Toc522652851"/>
      <w:bookmarkStart w:id="1310" w:name="_Toc522654136"/>
      <w:bookmarkStart w:id="1311" w:name="_Toc522654553"/>
      <w:bookmarkStart w:id="1312" w:name="_Toc522569568"/>
      <w:bookmarkStart w:id="1313" w:name="_Toc522569653"/>
      <w:bookmarkStart w:id="1314" w:name="_Toc522569816"/>
      <w:bookmarkStart w:id="1315" w:name="_Toc522571059"/>
      <w:bookmarkStart w:id="1316" w:name="_Toc522643893"/>
      <w:bookmarkStart w:id="1317" w:name="_Toc522652852"/>
      <w:bookmarkStart w:id="1318" w:name="_Toc522654137"/>
      <w:bookmarkStart w:id="1319" w:name="_Toc522654554"/>
      <w:bookmarkStart w:id="1320" w:name="_Toc522569569"/>
      <w:bookmarkStart w:id="1321" w:name="_Toc522569654"/>
      <w:bookmarkStart w:id="1322" w:name="_Toc522569817"/>
      <w:bookmarkStart w:id="1323" w:name="_Toc522571060"/>
      <w:bookmarkStart w:id="1324" w:name="_Toc522643894"/>
      <w:bookmarkStart w:id="1325" w:name="_Toc522652853"/>
      <w:bookmarkStart w:id="1326" w:name="_Toc522654138"/>
      <w:bookmarkStart w:id="1327" w:name="_Toc522654555"/>
      <w:bookmarkStart w:id="1328" w:name="_Toc522569570"/>
      <w:bookmarkStart w:id="1329" w:name="_Toc522569655"/>
      <w:bookmarkStart w:id="1330" w:name="_Toc522569818"/>
      <w:bookmarkStart w:id="1331" w:name="_Toc522571061"/>
      <w:bookmarkStart w:id="1332" w:name="_Toc522643895"/>
      <w:bookmarkStart w:id="1333" w:name="_Toc522652854"/>
      <w:bookmarkStart w:id="1334" w:name="_Toc522654139"/>
      <w:bookmarkStart w:id="1335" w:name="_Toc522654556"/>
      <w:bookmarkStart w:id="1336" w:name="_Toc522569571"/>
      <w:bookmarkStart w:id="1337" w:name="_Toc522569656"/>
      <w:bookmarkStart w:id="1338" w:name="_Toc522569819"/>
      <w:bookmarkStart w:id="1339" w:name="_Toc522571062"/>
      <w:bookmarkStart w:id="1340" w:name="_Toc522643896"/>
      <w:bookmarkStart w:id="1341" w:name="_Toc522652855"/>
      <w:bookmarkStart w:id="1342" w:name="_Toc522654140"/>
      <w:bookmarkStart w:id="1343" w:name="_Toc522654557"/>
      <w:bookmarkStart w:id="1344" w:name="_Toc522569572"/>
      <w:bookmarkStart w:id="1345" w:name="_Toc522569657"/>
      <w:bookmarkStart w:id="1346" w:name="_Toc522569820"/>
      <w:bookmarkStart w:id="1347" w:name="_Toc522571063"/>
      <w:bookmarkStart w:id="1348" w:name="_Toc522643897"/>
      <w:bookmarkStart w:id="1349" w:name="_Toc522652856"/>
      <w:bookmarkStart w:id="1350" w:name="_Toc522654141"/>
      <w:bookmarkStart w:id="1351" w:name="_Toc522654558"/>
      <w:bookmarkStart w:id="1352" w:name="_Toc522569573"/>
      <w:bookmarkStart w:id="1353" w:name="_Toc522569658"/>
      <w:bookmarkStart w:id="1354" w:name="_Toc522569821"/>
      <w:bookmarkStart w:id="1355" w:name="_Toc522571064"/>
      <w:bookmarkStart w:id="1356" w:name="_Toc522643898"/>
      <w:bookmarkStart w:id="1357" w:name="_Toc522652857"/>
      <w:bookmarkStart w:id="1358" w:name="_Toc522654142"/>
      <w:bookmarkStart w:id="1359" w:name="_Toc522654559"/>
      <w:bookmarkStart w:id="1360" w:name="_Toc522569574"/>
      <w:bookmarkStart w:id="1361" w:name="_Toc522569659"/>
      <w:bookmarkStart w:id="1362" w:name="_Toc522569822"/>
      <w:bookmarkStart w:id="1363" w:name="_Toc522571065"/>
      <w:bookmarkStart w:id="1364" w:name="_Toc522643899"/>
      <w:bookmarkStart w:id="1365" w:name="_Toc522652858"/>
      <w:bookmarkStart w:id="1366" w:name="_Toc522654143"/>
      <w:bookmarkStart w:id="1367" w:name="_Toc522654560"/>
      <w:bookmarkStart w:id="1368" w:name="_Toc522569575"/>
      <w:bookmarkStart w:id="1369" w:name="_Toc522569660"/>
      <w:bookmarkStart w:id="1370" w:name="_Toc522569823"/>
      <w:bookmarkStart w:id="1371" w:name="_Toc522571066"/>
      <w:bookmarkStart w:id="1372" w:name="_Toc522643900"/>
      <w:bookmarkStart w:id="1373" w:name="_Toc522652859"/>
      <w:bookmarkStart w:id="1374" w:name="_Toc522654144"/>
      <w:bookmarkStart w:id="1375" w:name="_Toc522654561"/>
      <w:bookmarkStart w:id="1376" w:name="_Toc522569576"/>
      <w:bookmarkStart w:id="1377" w:name="_Toc522569661"/>
      <w:bookmarkStart w:id="1378" w:name="_Toc522569824"/>
      <w:bookmarkStart w:id="1379" w:name="_Toc522571067"/>
      <w:bookmarkStart w:id="1380" w:name="_Toc522643901"/>
      <w:bookmarkStart w:id="1381" w:name="_Toc522652860"/>
      <w:bookmarkStart w:id="1382" w:name="_Toc522654145"/>
      <w:bookmarkStart w:id="1383" w:name="_Toc522654562"/>
      <w:bookmarkStart w:id="1384" w:name="_Toc522569577"/>
      <w:bookmarkStart w:id="1385" w:name="_Toc522569662"/>
      <w:bookmarkStart w:id="1386" w:name="_Toc522569825"/>
      <w:bookmarkStart w:id="1387" w:name="_Toc522571068"/>
      <w:bookmarkStart w:id="1388" w:name="_Toc522643902"/>
      <w:bookmarkStart w:id="1389" w:name="_Toc522652861"/>
      <w:bookmarkStart w:id="1390" w:name="_Toc522654146"/>
      <w:bookmarkStart w:id="1391" w:name="_Toc522654563"/>
      <w:bookmarkStart w:id="1392" w:name="_Toc522569578"/>
      <w:bookmarkStart w:id="1393" w:name="_Toc522569663"/>
      <w:bookmarkStart w:id="1394" w:name="_Toc522569826"/>
      <w:bookmarkStart w:id="1395" w:name="_Toc522571069"/>
      <w:bookmarkStart w:id="1396" w:name="_Toc522643903"/>
      <w:bookmarkStart w:id="1397" w:name="_Toc522652862"/>
      <w:bookmarkStart w:id="1398" w:name="_Toc522654147"/>
      <w:bookmarkStart w:id="1399" w:name="_Toc522654564"/>
      <w:bookmarkStart w:id="1400" w:name="_Toc522569579"/>
      <w:bookmarkStart w:id="1401" w:name="_Toc522569664"/>
      <w:bookmarkStart w:id="1402" w:name="_Toc522569827"/>
      <w:bookmarkStart w:id="1403" w:name="_Toc522571070"/>
      <w:bookmarkStart w:id="1404" w:name="_Toc522643904"/>
      <w:bookmarkStart w:id="1405" w:name="_Toc522652863"/>
      <w:bookmarkStart w:id="1406" w:name="_Toc522654148"/>
      <w:bookmarkStart w:id="1407" w:name="_Toc522654565"/>
      <w:bookmarkStart w:id="1408" w:name="_Toc522569580"/>
      <w:bookmarkStart w:id="1409" w:name="_Toc522569665"/>
      <w:bookmarkStart w:id="1410" w:name="_Toc522569828"/>
      <w:bookmarkStart w:id="1411" w:name="_Toc522571071"/>
      <w:bookmarkStart w:id="1412" w:name="_Toc522643905"/>
      <w:bookmarkStart w:id="1413" w:name="_Toc522652864"/>
      <w:bookmarkStart w:id="1414" w:name="_Toc522654149"/>
      <w:bookmarkStart w:id="1415" w:name="_Toc522654566"/>
      <w:bookmarkStart w:id="1416" w:name="_Toc522569581"/>
      <w:bookmarkStart w:id="1417" w:name="_Toc522569666"/>
      <w:bookmarkStart w:id="1418" w:name="_Toc522569829"/>
      <w:bookmarkStart w:id="1419" w:name="_Toc522571072"/>
      <w:bookmarkStart w:id="1420" w:name="_Toc522643906"/>
      <w:bookmarkStart w:id="1421" w:name="_Toc522652865"/>
      <w:bookmarkStart w:id="1422" w:name="_Toc522654150"/>
      <w:bookmarkStart w:id="1423" w:name="_Toc522654567"/>
      <w:bookmarkStart w:id="1424" w:name="_Toc522569582"/>
      <w:bookmarkStart w:id="1425" w:name="_Toc522569667"/>
      <w:bookmarkStart w:id="1426" w:name="_Toc522569830"/>
      <w:bookmarkStart w:id="1427" w:name="_Toc522571073"/>
      <w:bookmarkStart w:id="1428" w:name="_Toc522643907"/>
      <w:bookmarkStart w:id="1429" w:name="_Toc522652866"/>
      <w:bookmarkStart w:id="1430" w:name="_Toc522654151"/>
      <w:bookmarkStart w:id="1431" w:name="_Toc522654568"/>
      <w:bookmarkStart w:id="1432" w:name="_Toc522569583"/>
      <w:bookmarkStart w:id="1433" w:name="_Toc522569668"/>
      <w:bookmarkStart w:id="1434" w:name="_Toc522569831"/>
      <w:bookmarkStart w:id="1435" w:name="_Toc522571074"/>
      <w:bookmarkStart w:id="1436" w:name="_Toc522643908"/>
      <w:bookmarkStart w:id="1437" w:name="_Toc522652867"/>
      <w:bookmarkStart w:id="1438" w:name="_Toc522654152"/>
      <w:bookmarkStart w:id="1439" w:name="_Toc522654569"/>
      <w:bookmarkStart w:id="1440" w:name="_Toc522569584"/>
      <w:bookmarkStart w:id="1441" w:name="_Toc522569669"/>
      <w:bookmarkStart w:id="1442" w:name="_Toc522569832"/>
      <w:bookmarkStart w:id="1443" w:name="_Toc522571075"/>
      <w:bookmarkStart w:id="1444" w:name="_Toc522643909"/>
      <w:bookmarkStart w:id="1445" w:name="_Toc522652868"/>
      <w:bookmarkStart w:id="1446" w:name="_Toc522654153"/>
      <w:bookmarkStart w:id="1447" w:name="_Toc522654570"/>
      <w:bookmarkStart w:id="1448" w:name="_Toc522569585"/>
      <w:bookmarkStart w:id="1449" w:name="_Toc522569670"/>
      <w:bookmarkStart w:id="1450" w:name="_Toc522569833"/>
      <w:bookmarkStart w:id="1451" w:name="_Toc522571076"/>
      <w:bookmarkStart w:id="1452" w:name="_Toc522643910"/>
      <w:bookmarkStart w:id="1453" w:name="_Toc522652869"/>
      <w:bookmarkStart w:id="1454" w:name="_Toc522654154"/>
      <w:bookmarkStart w:id="1455" w:name="_Toc522654571"/>
      <w:bookmarkStart w:id="1456" w:name="_Toc522569586"/>
      <w:bookmarkStart w:id="1457" w:name="_Toc522569671"/>
      <w:bookmarkStart w:id="1458" w:name="_Toc522569834"/>
      <w:bookmarkStart w:id="1459" w:name="_Toc522571077"/>
      <w:bookmarkStart w:id="1460" w:name="_Toc522643911"/>
      <w:bookmarkStart w:id="1461" w:name="_Toc522652870"/>
      <w:bookmarkStart w:id="1462" w:name="_Toc522654155"/>
      <w:bookmarkStart w:id="1463" w:name="_Toc522654572"/>
      <w:bookmarkStart w:id="1464" w:name="_Toc522569587"/>
      <w:bookmarkStart w:id="1465" w:name="_Toc522569672"/>
      <w:bookmarkStart w:id="1466" w:name="_Toc522569835"/>
      <w:bookmarkStart w:id="1467" w:name="_Toc522571078"/>
      <w:bookmarkStart w:id="1468" w:name="_Toc522643912"/>
      <w:bookmarkStart w:id="1469" w:name="_Toc522652871"/>
      <w:bookmarkStart w:id="1470" w:name="_Toc522654156"/>
      <w:bookmarkStart w:id="1471" w:name="_Toc522654573"/>
      <w:bookmarkStart w:id="1472" w:name="_Toc522569588"/>
      <w:bookmarkStart w:id="1473" w:name="_Toc522569673"/>
      <w:bookmarkStart w:id="1474" w:name="_Toc522569836"/>
      <w:bookmarkStart w:id="1475" w:name="_Toc522571079"/>
      <w:bookmarkStart w:id="1476" w:name="_Toc522643913"/>
      <w:bookmarkStart w:id="1477" w:name="_Toc522652872"/>
      <w:bookmarkStart w:id="1478" w:name="_Toc522654157"/>
      <w:bookmarkStart w:id="1479" w:name="_Toc522654574"/>
      <w:bookmarkStart w:id="1480" w:name="_Toc522569589"/>
      <w:bookmarkStart w:id="1481" w:name="_Toc522569674"/>
      <w:bookmarkStart w:id="1482" w:name="_Toc522569837"/>
      <w:bookmarkStart w:id="1483" w:name="_Toc522571080"/>
      <w:bookmarkStart w:id="1484" w:name="_Toc522643914"/>
      <w:bookmarkStart w:id="1485" w:name="_Toc522652873"/>
      <w:bookmarkStart w:id="1486" w:name="_Toc522654158"/>
      <w:bookmarkStart w:id="1487" w:name="_Toc522654575"/>
      <w:bookmarkStart w:id="1488" w:name="_Toc515518323"/>
      <w:bookmarkStart w:id="1489" w:name="_Toc515520332"/>
      <w:bookmarkStart w:id="1490" w:name="_Toc515532156"/>
      <w:bookmarkStart w:id="1491" w:name="_Toc515532251"/>
      <w:bookmarkStart w:id="1492" w:name="_Toc515563335"/>
      <w:bookmarkStart w:id="1493" w:name="_Toc515563809"/>
      <w:bookmarkStart w:id="1494" w:name="_Toc515788240"/>
      <w:bookmarkStart w:id="1495" w:name="_Toc515788296"/>
      <w:bookmarkStart w:id="1496" w:name="_Toc515788489"/>
      <w:bookmarkStart w:id="1497" w:name="_Toc515824565"/>
      <w:bookmarkStart w:id="1498" w:name="_Toc515896435"/>
      <w:bookmarkStart w:id="1499" w:name="_Toc515901252"/>
      <w:bookmarkStart w:id="1500" w:name="_Toc515901334"/>
      <w:bookmarkStart w:id="1501" w:name="_Toc515905051"/>
      <w:bookmarkStart w:id="1502" w:name="_Toc515964344"/>
      <w:bookmarkStart w:id="1503" w:name="_Toc515964426"/>
      <w:bookmarkStart w:id="1504" w:name="_Toc515964931"/>
      <w:bookmarkStart w:id="1505" w:name="_Toc515518324"/>
      <w:bookmarkStart w:id="1506" w:name="_Toc515520333"/>
      <w:bookmarkStart w:id="1507" w:name="_Toc515532157"/>
      <w:bookmarkStart w:id="1508" w:name="_Toc515532252"/>
      <w:bookmarkStart w:id="1509" w:name="_Toc515563336"/>
      <w:bookmarkStart w:id="1510" w:name="_Toc515563810"/>
      <w:bookmarkStart w:id="1511" w:name="_Toc515788241"/>
      <w:bookmarkStart w:id="1512" w:name="_Toc515788297"/>
      <w:bookmarkStart w:id="1513" w:name="_Toc515788490"/>
      <w:bookmarkStart w:id="1514" w:name="_Toc515824566"/>
      <w:bookmarkStart w:id="1515" w:name="_Toc515896436"/>
      <w:bookmarkStart w:id="1516" w:name="_Toc515901253"/>
      <w:bookmarkStart w:id="1517" w:name="_Toc515901335"/>
      <w:bookmarkStart w:id="1518" w:name="_Toc515905052"/>
      <w:bookmarkStart w:id="1519" w:name="_Toc515964345"/>
      <w:bookmarkStart w:id="1520" w:name="_Toc515964427"/>
      <w:bookmarkStart w:id="1521" w:name="_Toc515964932"/>
      <w:bookmarkStart w:id="1522" w:name="_Toc515518325"/>
      <w:bookmarkStart w:id="1523" w:name="_Toc515520334"/>
      <w:bookmarkStart w:id="1524" w:name="_Toc515532158"/>
      <w:bookmarkStart w:id="1525" w:name="_Toc515532253"/>
      <w:bookmarkStart w:id="1526" w:name="_Toc515563337"/>
      <w:bookmarkStart w:id="1527" w:name="_Toc515563811"/>
      <w:bookmarkStart w:id="1528" w:name="_Toc515788242"/>
      <w:bookmarkStart w:id="1529" w:name="_Toc515788298"/>
      <w:bookmarkStart w:id="1530" w:name="_Toc515788491"/>
      <w:bookmarkStart w:id="1531" w:name="_Toc515824567"/>
      <w:bookmarkStart w:id="1532" w:name="_Toc515896437"/>
      <w:bookmarkStart w:id="1533" w:name="_Toc515901254"/>
      <w:bookmarkStart w:id="1534" w:name="_Toc515901336"/>
      <w:bookmarkStart w:id="1535" w:name="_Toc515905053"/>
      <w:bookmarkStart w:id="1536" w:name="_Toc515964346"/>
      <w:bookmarkStart w:id="1537" w:name="_Toc515964428"/>
      <w:bookmarkStart w:id="1538" w:name="_Toc515964933"/>
      <w:bookmarkStart w:id="1539" w:name="_Toc515518326"/>
      <w:bookmarkStart w:id="1540" w:name="_Toc515520335"/>
      <w:bookmarkStart w:id="1541" w:name="_Toc515532159"/>
      <w:bookmarkStart w:id="1542" w:name="_Toc515532254"/>
      <w:bookmarkStart w:id="1543" w:name="_Toc515563338"/>
      <w:bookmarkStart w:id="1544" w:name="_Toc515563812"/>
      <w:bookmarkStart w:id="1545" w:name="_Toc515788243"/>
      <w:bookmarkStart w:id="1546" w:name="_Toc515788299"/>
      <w:bookmarkStart w:id="1547" w:name="_Toc515788492"/>
      <w:bookmarkStart w:id="1548" w:name="_Toc515824568"/>
      <w:bookmarkStart w:id="1549" w:name="_Toc515896438"/>
      <w:bookmarkStart w:id="1550" w:name="_Toc515901255"/>
      <w:bookmarkStart w:id="1551" w:name="_Toc515901337"/>
      <w:bookmarkStart w:id="1552" w:name="_Toc515905054"/>
      <w:bookmarkStart w:id="1553" w:name="_Toc515964347"/>
      <w:bookmarkStart w:id="1554" w:name="_Toc515964429"/>
      <w:bookmarkStart w:id="1555" w:name="_Toc515964934"/>
      <w:bookmarkStart w:id="1556" w:name="_Toc527150154"/>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r w:rsidRPr="007C0C28">
        <w:rPr>
          <w:rFonts w:cs="Arial"/>
          <w:sz w:val="20"/>
          <w:szCs w:val="20"/>
        </w:rPr>
        <w:t>General</w:t>
      </w:r>
      <w:bookmarkEnd w:id="1556"/>
      <w:r w:rsidRPr="007C0C28">
        <w:rPr>
          <w:rFonts w:cs="Arial"/>
          <w:sz w:val="20"/>
          <w:szCs w:val="20"/>
        </w:rPr>
        <w:t xml:space="preserve"> </w:t>
      </w:r>
    </w:p>
    <w:p w14:paraId="03281C70" w14:textId="3CC15A85" w:rsidR="008746F7" w:rsidRPr="007C0C28" w:rsidRDefault="002148C4" w:rsidP="00654DD4">
      <w:pPr>
        <w:pStyle w:val="Heading2"/>
        <w:numPr>
          <w:ilvl w:val="1"/>
          <w:numId w:val="14"/>
        </w:numPr>
        <w:rPr>
          <w:rFonts w:cs="Arial"/>
          <w:sz w:val="20"/>
        </w:rPr>
      </w:pPr>
      <w:bookmarkStart w:id="1557" w:name="_Toc522569594"/>
      <w:bookmarkStart w:id="1558" w:name="_Toc522569679"/>
      <w:bookmarkStart w:id="1559" w:name="_Toc522569842"/>
      <w:bookmarkStart w:id="1560" w:name="_Toc522569595"/>
      <w:bookmarkStart w:id="1561" w:name="_Toc522569680"/>
      <w:bookmarkStart w:id="1562" w:name="_Toc522569843"/>
      <w:bookmarkStart w:id="1563" w:name="_Toc515518331"/>
      <w:bookmarkStart w:id="1564" w:name="_Toc515520340"/>
      <w:bookmarkStart w:id="1565" w:name="_Toc515532164"/>
      <w:bookmarkStart w:id="1566" w:name="_Toc515532259"/>
      <w:bookmarkStart w:id="1567" w:name="_Toc515563343"/>
      <w:bookmarkStart w:id="1568" w:name="_Toc515563817"/>
      <w:bookmarkStart w:id="1569" w:name="_Toc515788248"/>
      <w:bookmarkStart w:id="1570" w:name="_Toc515788304"/>
      <w:bookmarkStart w:id="1571" w:name="_Toc515788497"/>
      <w:bookmarkStart w:id="1572" w:name="_Toc515824573"/>
      <w:bookmarkStart w:id="1573" w:name="_Toc515896443"/>
      <w:bookmarkStart w:id="1574" w:name="_Toc515901260"/>
      <w:bookmarkStart w:id="1575" w:name="_Toc515901342"/>
      <w:bookmarkStart w:id="1576" w:name="_Toc515905059"/>
      <w:bookmarkStart w:id="1577" w:name="_Toc515964352"/>
      <w:bookmarkStart w:id="1578" w:name="_Toc515964434"/>
      <w:bookmarkStart w:id="1579" w:name="_Toc515964939"/>
      <w:bookmarkStart w:id="1580" w:name="_Toc515518332"/>
      <w:bookmarkStart w:id="1581" w:name="_Toc515520341"/>
      <w:bookmarkStart w:id="1582" w:name="_Toc515532165"/>
      <w:bookmarkStart w:id="1583" w:name="_Toc515532260"/>
      <w:bookmarkStart w:id="1584" w:name="_Toc515563344"/>
      <w:bookmarkStart w:id="1585" w:name="_Toc515563818"/>
      <w:bookmarkStart w:id="1586" w:name="_Toc515788249"/>
      <w:bookmarkStart w:id="1587" w:name="_Toc515788305"/>
      <w:bookmarkStart w:id="1588" w:name="_Toc515788498"/>
      <w:bookmarkStart w:id="1589" w:name="_Toc515824574"/>
      <w:bookmarkStart w:id="1590" w:name="_Toc515896444"/>
      <w:bookmarkStart w:id="1591" w:name="_Toc515901261"/>
      <w:bookmarkStart w:id="1592" w:name="_Toc515901343"/>
      <w:bookmarkStart w:id="1593" w:name="_Toc515905060"/>
      <w:bookmarkStart w:id="1594" w:name="_Toc515964353"/>
      <w:bookmarkStart w:id="1595" w:name="_Toc515964435"/>
      <w:bookmarkStart w:id="1596" w:name="_Toc515964940"/>
      <w:bookmarkStart w:id="1597" w:name="_Toc522569598"/>
      <w:bookmarkStart w:id="1598" w:name="_Toc522569683"/>
      <w:bookmarkStart w:id="1599" w:name="_Toc522569846"/>
      <w:bookmarkStart w:id="1600" w:name="_Toc522569599"/>
      <w:bookmarkStart w:id="1601" w:name="_Toc522569684"/>
      <w:bookmarkStart w:id="1602" w:name="_Toc522569847"/>
      <w:bookmarkStart w:id="1603" w:name="_Toc522569600"/>
      <w:bookmarkStart w:id="1604" w:name="_Toc522569685"/>
      <w:bookmarkStart w:id="1605" w:name="_Toc522569848"/>
      <w:bookmarkStart w:id="1606" w:name="_Toc522569601"/>
      <w:bookmarkStart w:id="1607" w:name="_Toc522569686"/>
      <w:bookmarkStart w:id="1608" w:name="_Toc522569849"/>
      <w:bookmarkStart w:id="1609" w:name="_Toc522569602"/>
      <w:bookmarkStart w:id="1610" w:name="_Toc522569687"/>
      <w:bookmarkStart w:id="1611" w:name="_Toc522569850"/>
      <w:bookmarkStart w:id="1612" w:name="_Toc522569603"/>
      <w:bookmarkStart w:id="1613" w:name="_Toc522569688"/>
      <w:bookmarkStart w:id="1614" w:name="_Toc522569851"/>
      <w:bookmarkStart w:id="1615" w:name="_Toc522569604"/>
      <w:bookmarkStart w:id="1616" w:name="_Toc522569689"/>
      <w:bookmarkStart w:id="1617" w:name="_Toc522569852"/>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r w:rsidRPr="007C0C28">
        <w:rPr>
          <w:rFonts w:cs="Arial"/>
          <w:b/>
          <w:sz w:val="20"/>
        </w:rPr>
        <w:t>Rights of Third Parties</w:t>
      </w:r>
      <w:r w:rsidRPr="007C0C28">
        <w:rPr>
          <w:rFonts w:cs="Arial"/>
          <w:sz w:val="20"/>
        </w:rPr>
        <w:t xml:space="preserve">: </w:t>
      </w:r>
      <w:r w:rsidR="000A4CB9" w:rsidRPr="007C0C28">
        <w:rPr>
          <w:rFonts w:cs="Arial"/>
          <w:sz w:val="20"/>
        </w:rPr>
        <w:t xml:space="preserve">A person who is not a party to this Agreement has no rights under the </w:t>
      </w:r>
      <w:r w:rsidR="00023692" w:rsidRPr="007C0C28">
        <w:rPr>
          <w:rFonts w:cs="Arial"/>
          <w:sz w:val="20"/>
        </w:rPr>
        <w:t>Contracts (Rights of Third Parties) Act</w:t>
      </w:r>
      <w:r w:rsidR="00A40DD9" w:rsidRPr="007C0C28">
        <w:rPr>
          <w:rFonts w:cs="Arial"/>
          <w:sz w:val="20"/>
        </w:rPr>
        <w:t>, Chapter 53B of Singapore</w:t>
      </w:r>
      <w:r w:rsidR="00023692" w:rsidRPr="007C0C28">
        <w:rPr>
          <w:rFonts w:cs="Arial"/>
          <w:sz w:val="20"/>
        </w:rPr>
        <w:t>.</w:t>
      </w:r>
    </w:p>
    <w:p w14:paraId="31259D86" w14:textId="6FD949A7" w:rsidR="002148C4" w:rsidRPr="007C0C28" w:rsidRDefault="002148C4" w:rsidP="00654DD4">
      <w:pPr>
        <w:pStyle w:val="Heading2"/>
        <w:numPr>
          <w:ilvl w:val="1"/>
          <w:numId w:val="14"/>
        </w:numPr>
        <w:rPr>
          <w:rFonts w:cs="Arial"/>
          <w:sz w:val="20"/>
        </w:rPr>
      </w:pPr>
      <w:r w:rsidRPr="007C0C28">
        <w:rPr>
          <w:rFonts w:cs="Arial"/>
          <w:b/>
          <w:bCs/>
          <w:sz w:val="20"/>
        </w:rPr>
        <w:t>Remedies</w:t>
      </w:r>
      <w:r w:rsidRPr="007C0C28">
        <w:rPr>
          <w:rFonts w:cs="Arial"/>
          <w:sz w:val="20"/>
        </w:rPr>
        <w:t>: No remedy conferred by any of the provisions of this Agreement is intended to be exclusive of any other remedy which is otherwise available at law, in equity, by statute or otherwise, and each and every other remedy shall be cumulative and shall be in addition to every other remedy given hereunder or now or hereafter existing at law, in equity, by statute or otherwise. The election of any one or more of such remedies by any of the Parties shall not constitute a waiver by such Party of the right to pursue any other available remedies.</w:t>
      </w:r>
    </w:p>
    <w:p w14:paraId="712C3C73" w14:textId="77777777" w:rsidR="002148C4" w:rsidRPr="007C0C28" w:rsidRDefault="002148C4" w:rsidP="00654DD4">
      <w:pPr>
        <w:pStyle w:val="Heading2"/>
        <w:numPr>
          <w:ilvl w:val="1"/>
          <w:numId w:val="14"/>
        </w:numPr>
        <w:rPr>
          <w:rFonts w:cs="Arial"/>
          <w:b/>
          <w:bCs/>
          <w:sz w:val="20"/>
        </w:rPr>
      </w:pPr>
      <w:r w:rsidRPr="007C0C28">
        <w:rPr>
          <w:rFonts w:cs="Arial"/>
          <w:b/>
          <w:bCs/>
          <w:sz w:val="20"/>
        </w:rPr>
        <w:t>Severance</w:t>
      </w:r>
      <w:r w:rsidRPr="007C0C28">
        <w:rPr>
          <w:rFonts w:cs="Arial"/>
          <w:bCs/>
          <w:sz w:val="20"/>
        </w:rPr>
        <w:t>: If any provision of this Agreement or part thereof is rendered void, illegal or unenforceable by any legislation to which it is subject, it shall be rendered void, illegal or unenforceable to that extent and it shall in no way affect or prejudice the enforceability of the remainder of such provision or the other provisions of this Agreement.</w:t>
      </w:r>
      <w:r w:rsidRPr="007C0C28">
        <w:rPr>
          <w:rFonts w:cs="Arial"/>
          <w:b/>
          <w:bCs/>
          <w:sz w:val="20"/>
        </w:rPr>
        <w:t xml:space="preserve"> </w:t>
      </w:r>
    </w:p>
    <w:p w14:paraId="49180428" w14:textId="3F3DCF3F" w:rsidR="002148C4" w:rsidRPr="007C0C28" w:rsidRDefault="002148C4" w:rsidP="00654DD4">
      <w:pPr>
        <w:pStyle w:val="Heading2"/>
        <w:numPr>
          <w:ilvl w:val="1"/>
          <w:numId w:val="14"/>
        </w:numPr>
        <w:rPr>
          <w:rFonts w:cs="Arial"/>
          <w:bCs/>
          <w:sz w:val="20"/>
        </w:rPr>
      </w:pPr>
      <w:bookmarkStart w:id="1618" w:name="_Ref321742382"/>
      <w:r w:rsidRPr="007C0C28">
        <w:rPr>
          <w:rFonts w:cs="Arial"/>
          <w:b/>
          <w:bCs/>
          <w:sz w:val="20"/>
        </w:rPr>
        <w:t>Counterparts</w:t>
      </w:r>
      <w:r w:rsidRPr="007C0C28">
        <w:rPr>
          <w:rFonts w:cs="Arial"/>
          <w:bCs/>
          <w:sz w:val="20"/>
        </w:rPr>
        <w:t>: This Agreement may be signed in any number of counterparts and by the Parties on separate counterparts, each of which, when so executed, shall be an original, but all counterparts shall together constitute one and the same document. Signatures may be exchanged by e-mail, with original signatures to follow. Each Party agrees to be bound by its own electronic signature and that it accepts the electronic signature of the other Parties.</w:t>
      </w:r>
      <w:bookmarkEnd w:id="1618"/>
    </w:p>
    <w:p w14:paraId="6D8783FD" w14:textId="3202DD0B" w:rsidR="008746F7" w:rsidRPr="007C0C28" w:rsidRDefault="00023692" w:rsidP="00654DD4">
      <w:pPr>
        <w:pStyle w:val="Heading2"/>
        <w:numPr>
          <w:ilvl w:val="1"/>
          <w:numId w:val="14"/>
        </w:numPr>
        <w:rPr>
          <w:rFonts w:cs="Arial"/>
          <w:sz w:val="20"/>
        </w:rPr>
      </w:pPr>
      <w:bookmarkStart w:id="1619" w:name="_Ref513664083"/>
      <w:bookmarkStart w:id="1620" w:name="_Toc31"/>
      <w:bookmarkStart w:id="1621" w:name="_Toc515788260"/>
      <w:bookmarkStart w:id="1622" w:name="_Toc515964126"/>
      <w:bookmarkStart w:id="1623" w:name="_Toc518986580"/>
      <w:r w:rsidRPr="007C0C28">
        <w:rPr>
          <w:rFonts w:cs="Arial"/>
          <w:b/>
          <w:bCs/>
          <w:sz w:val="20"/>
        </w:rPr>
        <w:t xml:space="preserve">Governing </w:t>
      </w:r>
      <w:bookmarkEnd w:id="1619"/>
      <w:bookmarkEnd w:id="1620"/>
      <w:bookmarkEnd w:id="1621"/>
      <w:bookmarkEnd w:id="1622"/>
      <w:bookmarkEnd w:id="1623"/>
      <w:r w:rsidR="00D013C9" w:rsidRPr="007C0C28">
        <w:rPr>
          <w:rFonts w:cs="Arial"/>
          <w:b/>
          <w:bCs/>
          <w:sz w:val="20"/>
        </w:rPr>
        <w:t>Law</w:t>
      </w:r>
      <w:r w:rsidR="00B179EB" w:rsidRPr="007C0C28">
        <w:rPr>
          <w:rFonts w:cs="Arial"/>
          <w:sz w:val="20"/>
        </w:rPr>
        <w:t xml:space="preserve">: </w:t>
      </w:r>
      <w:r w:rsidR="00B179EB" w:rsidRPr="007C0C28">
        <w:rPr>
          <w:rFonts w:cs="Arial"/>
          <w:bCs/>
          <w:sz w:val="20"/>
        </w:rPr>
        <w:t>This Agreement shall be governed by, and construed in accordance with, the laws of Singapore.</w:t>
      </w:r>
      <w:r w:rsidR="00D013C9" w:rsidRPr="007C0C28">
        <w:rPr>
          <w:rFonts w:cs="Arial"/>
          <w:b/>
          <w:bCs/>
          <w:sz w:val="20"/>
        </w:rPr>
        <w:t xml:space="preserve"> </w:t>
      </w:r>
    </w:p>
    <w:p w14:paraId="7A91D3D5" w14:textId="2B8C0C73" w:rsidR="00FE43A4" w:rsidRPr="007C0C28" w:rsidRDefault="00FE43A4" w:rsidP="00654DD4">
      <w:pPr>
        <w:pStyle w:val="Heading2"/>
        <w:numPr>
          <w:ilvl w:val="1"/>
          <w:numId w:val="14"/>
        </w:numPr>
        <w:rPr>
          <w:rFonts w:cs="Arial"/>
          <w:b/>
          <w:bCs/>
          <w:sz w:val="20"/>
        </w:rPr>
      </w:pPr>
      <w:r w:rsidRPr="007C0C28">
        <w:rPr>
          <w:rFonts w:cs="Arial"/>
          <w:b/>
          <w:bCs/>
          <w:sz w:val="20"/>
        </w:rPr>
        <w:t>Dispute Resolution</w:t>
      </w:r>
    </w:p>
    <w:p w14:paraId="22F65908" w14:textId="681EE134" w:rsidR="00C5747F" w:rsidRPr="007C0C28" w:rsidRDefault="00C5747F" w:rsidP="00654DD4">
      <w:pPr>
        <w:pStyle w:val="Heading2"/>
        <w:numPr>
          <w:ilvl w:val="2"/>
          <w:numId w:val="14"/>
        </w:numPr>
        <w:rPr>
          <w:rFonts w:cs="Arial"/>
          <w:sz w:val="20"/>
        </w:rPr>
      </w:pPr>
      <w:bookmarkStart w:id="1624" w:name="_Ref523395452"/>
      <w:bookmarkStart w:id="1625" w:name="_Ref523388747"/>
      <w:bookmarkStart w:id="1626" w:name="_Hlk523395651"/>
      <w:r w:rsidRPr="007C0C28">
        <w:rPr>
          <w:rFonts w:cs="Arial"/>
          <w:sz w:val="20"/>
        </w:rPr>
        <w:t>In event of any dispute arising out of or in connection with this Agreement, including any question regarding its existence, validity or termination (</w:t>
      </w:r>
      <w:r w:rsidR="003D3774" w:rsidRPr="007C0C28">
        <w:rPr>
          <w:rFonts w:cs="Arial"/>
          <w:sz w:val="20"/>
        </w:rPr>
        <w:t xml:space="preserve">the </w:t>
      </w:r>
      <w:r w:rsidR="00163776" w:rsidRPr="007C0C28">
        <w:rPr>
          <w:rFonts w:cs="Arial"/>
          <w:sz w:val="20"/>
        </w:rPr>
        <w:t>"</w:t>
      </w:r>
      <w:r w:rsidRPr="007C0C28">
        <w:rPr>
          <w:rFonts w:cs="Arial"/>
          <w:b/>
          <w:sz w:val="20"/>
        </w:rPr>
        <w:t>Dispute</w:t>
      </w:r>
      <w:r w:rsidR="00163776" w:rsidRPr="007C0C28">
        <w:rPr>
          <w:rFonts w:cs="Arial"/>
          <w:sz w:val="20"/>
        </w:rPr>
        <w:t>"</w:t>
      </w:r>
      <w:r w:rsidRPr="007C0C28">
        <w:rPr>
          <w:rFonts w:cs="Arial"/>
          <w:sz w:val="20"/>
        </w:rPr>
        <w:t xml:space="preserve">), a Party may give notice to the other Parties to </w:t>
      </w:r>
      <w:r w:rsidRPr="007C0C28">
        <w:rPr>
          <w:rFonts w:cs="Arial"/>
          <w:color w:val="333333"/>
          <w:sz w:val="20"/>
          <w:shd w:val="clear" w:color="auto" w:fill="FFFFFF"/>
        </w:rPr>
        <w:t xml:space="preserve">submit the Dispute to mediation to the Singapore Mediation Centre </w:t>
      </w:r>
      <w:r w:rsidR="008F2514" w:rsidRPr="007C0C28">
        <w:rPr>
          <w:rFonts w:cs="Arial"/>
          <w:color w:val="333333"/>
          <w:sz w:val="20"/>
          <w:shd w:val="clear" w:color="auto" w:fill="FFFFFF"/>
        </w:rPr>
        <w:t>(</w:t>
      </w:r>
      <w:r w:rsidR="00163776" w:rsidRPr="007C0C28">
        <w:rPr>
          <w:rFonts w:cs="Arial"/>
          <w:color w:val="333333"/>
          <w:sz w:val="20"/>
          <w:shd w:val="clear" w:color="auto" w:fill="FFFFFF"/>
        </w:rPr>
        <w:t>"</w:t>
      </w:r>
      <w:r w:rsidRPr="007C0C28">
        <w:rPr>
          <w:rFonts w:cs="Arial"/>
          <w:b/>
          <w:color w:val="333333"/>
          <w:sz w:val="20"/>
          <w:shd w:val="clear" w:color="auto" w:fill="FFFFFF"/>
        </w:rPr>
        <w:t>SMC</w:t>
      </w:r>
      <w:r w:rsidR="00163776" w:rsidRPr="007C0C28">
        <w:rPr>
          <w:rFonts w:cs="Arial"/>
          <w:color w:val="333333"/>
          <w:sz w:val="20"/>
          <w:shd w:val="clear" w:color="auto" w:fill="FFFFFF"/>
        </w:rPr>
        <w:t>"</w:t>
      </w:r>
      <w:r w:rsidRPr="007C0C28">
        <w:rPr>
          <w:rFonts w:cs="Arial"/>
          <w:color w:val="333333"/>
          <w:sz w:val="20"/>
          <w:shd w:val="clear" w:color="auto" w:fill="FFFFFF"/>
        </w:rPr>
        <w:t>).</w:t>
      </w:r>
      <w:bookmarkEnd w:id="1624"/>
      <w:r w:rsidR="00BA16F7" w:rsidRPr="007C0C28">
        <w:rPr>
          <w:rStyle w:val="FootnoteReference"/>
          <w:rFonts w:cs="Arial"/>
          <w:color w:val="333333"/>
          <w:sz w:val="20"/>
          <w:shd w:val="clear" w:color="auto" w:fill="FFFFFF"/>
        </w:rPr>
        <w:footnoteReference w:id="7"/>
      </w:r>
      <w:r w:rsidRPr="007C0C28">
        <w:rPr>
          <w:rFonts w:cs="Arial"/>
          <w:color w:val="333333"/>
          <w:sz w:val="20"/>
          <w:shd w:val="clear" w:color="auto" w:fill="FFFFFF"/>
        </w:rPr>
        <w:t xml:space="preserve">  </w:t>
      </w:r>
    </w:p>
    <w:p w14:paraId="5FC24D97" w14:textId="03B26C86" w:rsidR="00C5747F" w:rsidRPr="007C0C28" w:rsidRDefault="00C5747F" w:rsidP="00654DD4">
      <w:pPr>
        <w:pStyle w:val="Heading2"/>
        <w:numPr>
          <w:ilvl w:val="2"/>
          <w:numId w:val="14"/>
        </w:numPr>
        <w:rPr>
          <w:rFonts w:cs="Arial"/>
          <w:sz w:val="20"/>
        </w:rPr>
      </w:pPr>
      <w:bookmarkStart w:id="1627" w:name="_Ref523389050"/>
      <w:r w:rsidRPr="007C0C28">
        <w:rPr>
          <w:rFonts w:cs="Arial"/>
          <w:color w:val="333333"/>
          <w:sz w:val="20"/>
          <w:shd w:val="clear" w:color="auto" w:fill="FFFFFF"/>
        </w:rPr>
        <w:t xml:space="preserve">If the Parties agree to submit such Dispute to SMC, the Parties will have </w:t>
      </w:r>
      <w:r w:rsidRPr="007C0C28">
        <w:rPr>
          <w:rFonts w:cs="Arial"/>
          <w:b/>
          <w:color w:val="333333"/>
          <w:sz w:val="20"/>
          <w:shd w:val="clear" w:color="auto" w:fill="FFFFFF"/>
        </w:rPr>
        <w:t>[30 days]</w:t>
      </w:r>
      <w:r w:rsidRPr="007C0C28">
        <w:rPr>
          <w:rFonts w:cs="Arial"/>
          <w:color w:val="333333"/>
          <w:sz w:val="20"/>
          <w:shd w:val="clear" w:color="auto" w:fill="FFFFFF"/>
        </w:rPr>
        <w:t xml:space="preserve"> from the date of submission of such Dispute to SMC to resolve such Dispute in accordance with SMC</w:t>
      </w:r>
      <w:r w:rsidR="00163776" w:rsidRPr="007C0C28">
        <w:rPr>
          <w:rFonts w:cs="Arial"/>
          <w:color w:val="333333"/>
          <w:sz w:val="20"/>
          <w:shd w:val="clear" w:color="auto" w:fill="FFFFFF"/>
        </w:rPr>
        <w:t>'</w:t>
      </w:r>
      <w:r w:rsidRPr="007C0C28">
        <w:rPr>
          <w:rFonts w:cs="Arial"/>
          <w:color w:val="333333"/>
          <w:sz w:val="20"/>
          <w:shd w:val="clear" w:color="auto" w:fill="FFFFFF"/>
        </w:rPr>
        <w:t xml:space="preserve">s Mediation Procedure </w:t>
      </w:r>
      <w:r w:rsidR="00EA1F9B" w:rsidRPr="007C0C28">
        <w:rPr>
          <w:rFonts w:cs="Arial"/>
          <w:color w:val="333333"/>
          <w:sz w:val="20"/>
          <w:shd w:val="clear" w:color="auto" w:fill="FFFFFF"/>
        </w:rPr>
        <w:t>in force for the time being</w:t>
      </w:r>
      <w:r w:rsidRPr="007C0C28">
        <w:rPr>
          <w:rFonts w:cs="Arial"/>
          <w:color w:val="333333"/>
          <w:sz w:val="20"/>
          <w:shd w:val="clear" w:color="auto" w:fill="FFFFFF"/>
        </w:rPr>
        <w:t xml:space="preserve">. Unless </w:t>
      </w:r>
      <w:r w:rsidRPr="007C0C28">
        <w:rPr>
          <w:rFonts w:cs="Arial"/>
          <w:color w:val="333333"/>
          <w:sz w:val="20"/>
          <w:shd w:val="clear" w:color="auto" w:fill="FFFFFF"/>
        </w:rPr>
        <w:lastRenderedPageBreak/>
        <w:t>otherwise agreed by the Parties, the mediator(s) will be appointed by SMC and the mediation will take place in Singapore in the English language</w:t>
      </w:r>
      <w:r w:rsidR="00EA1F9B" w:rsidRPr="007C0C28">
        <w:rPr>
          <w:rFonts w:cs="Arial"/>
          <w:color w:val="333333"/>
          <w:sz w:val="20"/>
          <w:shd w:val="clear" w:color="auto" w:fill="FFFFFF"/>
        </w:rPr>
        <w:t xml:space="preserve"> and the Parties shall be bound by any settlement agreement reached</w:t>
      </w:r>
      <w:r w:rsidRPr="007C0C28">
        <w:rPr>
          <w:rFonts w:cs="Arial"/>
          <w:color w:val="333333"/>
          <w:sz w:val="20"/>
          <w:shd w:val="clear" w:color="auto" w:fill="FFFFFF"/>
        </w:rPr>
        <w:t>.</w:t>
      </w:r>
      <w:bookmarkEnd w:id="1625"/>
      <w:bookmarkEnd w:id="1627"/>
      <w:r w:rsidRPr="007C0C28">
        <w:rPr>
          <w:rFonts w:cs="Arial"/>
          <w:color w:val="333333"/>
          <w:sz w:val="20"/>
          <w:shd w:val="clear" w:color="auto" w:fill="FFFFFF"/>
        </w:rPr>
        <w:t xml:space="preserve">  </w:t>
      </w:r>
    </w:p>
    <w:p w14:paraId="3C2770D9" w14:textId="6EFA01FB" w:rsidR="00C5747F" w:rsidRPr="007C0C28" w:rsidRDefault="00C5747F" w:rsidP="00654DD4">
      <w:pPr>
        <w:pStyle w:val="Heading2"/>
        <w:numPr>
          <w:ilvl w:val="2"/>
          <w:numId w:val="14"/>
        </w:numPr>
        <w:rPr>
          <w:rFonts w:cs="Arial"/>
          <w:sz w:val="20"/>
        </w:rPr>
      </w:pPr>
      <w:r w:rsidRPr="007C0C28">
        <w:rPr>
          <w:rFonts w:cs="Arial"/>
          <w:color w:val="333333"/>
          <w:sz w:val="20"/>
          <w:shd w:val="clear" w:color="auto" w:fill="FFFFFF"/>
        </w:rPr>
        <w:t xml:space="preserve">If the Parties do not agree to submit the Dispute to SMC or the Parties are unable to resolve the Dispute through mediation during the period set out in Clause </w:t>
      </w:r>
      <w:r w:rsidR="00EE33A2" w:rsidRPr="003B7881">
        <w:rPr>
          <w:rFonts w:cs="Arial"/>
          <w:color w:val="333333"/>
          <w:sz w:val="20"/>
          <w:shd w:val="clear" w:color="auto" w:fill="FFFFFF"/>
        </w:rPr>
        <w:fldChar w:fldCharType="begin"/>
      </w:r>
      <w:r w:rsidR="00EE33A2" w:rsidRPr="007C0C28">
        <w:rPr>
          <w:rFonts w:cs="Arial"/>
          <w:color w:val="333333"/>
          <w:sz w:val="20"/>
          <w:shd w:val="clear" w:color="auto" w:fill="FFFFFF"/>
        </w:rPr>
        <w:instrText xml:space="preserve"> REF _Ref523389050 \r \h  \* MERGEFORMAT </w:instrText>
      </w:r>
      <w:r w:rsidR="00EE33A2" w:rsidRPr="003B7881">
        <w:rPr>
          <w:rFonts w:cs="Arial"/>
          <w:color w:val="333333"/>
          <w:sz w:val="20"/>
          <w:shd w:val="clear" w:color="auto" w:fill="FFFFFF"/>
        </w:rPr>
      </w:r>
      <w:r w:rsidR="00EE33A2" w:rsidRPr="003B7881">
        <w:rPr>
          <w:rFonts w:cs="Arial"/>
          <w:color w:val="333333"/>
          <w:sz w:val="20"/>
          <w:shd w:val="clear" w:color="auto" w:fill="FFFFFF"/>
        </w:rPr>
        <w:fldChar w:fldCharType="separate"/>
      </w:r>
      <w:r w:rsidR="00554B79">
        <w:rPr>
          <w:rFonts w:cs="Arial"/>
          <w:color w:val="333333"/>
          <w:sz w:val="20"/>
          <w:shd w:val="clear" w:color="auto" w:fill="FFFFFF"/>
        </w:rPr>
        <w:t>13.6.2</w:t>
      </w:r>
      <w:r w:rsidR="00EE33A2" w:rsidRPr="003B7881">
        <w:rPr>
          <w:rFonts w:cs="Arial"/>
          <w:color w:val="333333"/>
          <w:sz w:val="20"/>
          <w:shd w:val="clear" w:color="auto" w:fill="FFFFFF"/>
        </w:rPr>
        <w:fldChar w:fldCharType="end"/>
      </w:r>
      <w:r w:rsidR="004F1730" w:rsidRPr="007C0C28">
        <w:rPr>
          <w:rFonts w:cs="Arial"/>
          <w:color w:val="333333"/>
          <w:sz w:val="20"/>
          <w:shd w:val="clear" w:color="auto" w:fill="FFFFFF"/>
        </w:rPr>
        <w:t>,</w:t>
      </w:r>
      <w:r w:rsidRPr="007C0C28">
        <w:rPr>
          <w:rFonts w:cs="Arial"/>
          <w:color w:val="333333"/>
          <w:sz w:val="20"/>
          <w:shd w:val="clear" w:color="auto" w:fill="FFFFFF"/>
        </w:rPr>
        <w:t xml:space="preserve"> in such case,</w:t>
      </w:r>
    </w:p>
    <w:p w14:paraId="50210A40" w14:textId="77777777" w:rsidR="00C5747F" w:rsidRPr="007C0C28" w:rsidRDefault="00C5747F" w:rsidP="00654DD4">
      <w:pPr>
        <w:pStyle w:val="Heading2"/>
        <w:ind w:left="1440"/>
        <w:rPr>
          <w:rFonts w:cs="Arial"/>
          <w:b/>
          <w:sz w:val="20"/>
        </w:rPr>
      </w:pPr>
      <w:r w:rsidRPr="007C0C28">
        <w:rPr>
          <w:rFonts w:cs="Arial"/>
          <w:b/>
          <w:sz w:val="20"/>
        </w:rPr>
        <w:t>[OPTION 1: COURT]</w:t>
      </w:r>
    </w:p>
    <w:p w14:paraId="1E9315CA" w14:textId="34491FA6" w:rsidR="00C5747F" w:rsidRPr="007C0C28" w:rsidRDefault="00C5747F" w:rsidP="00654DD4">
      <w:pPr>
        <w:pStyle w:val="Heading2"/>
        <w:ind w:left="1440"/>
        <w:rPr>
          <w:rFonts w:cs="Arial"/>
          <w:sz w:val="20"/>
        </w:rPr>
      </w:pPr>
      <w:r w:rsidRPr="000750BD">
        <w:rPr>
          <w:rFonts w:cs="Arial"/>
          <w:b/>
          <w:sz w:val="20"/>
        </w:rPr>
        <w:t>[t</w:t>
      </w:r>
      <w:r w:rsidRPr="007C0C28">
        <w:rPr>
          <w:rFonts w:cs="Arial"/>
          <w:b/>
          <w:sz w:val="20"/>
        </w:rPr>
        <w:t>he Parties irrevocably agree that the courts of Singapore are to have exclusive jurisdiction to settle any such Dispute.]</w:t>
      </w:r>
      <w:r w:rsidR="00966537" w:rsidRPr="007C0C28">
        <w:rPr>
          <w:rStyle w:val="FootnoteReference"/>
          <w:rFonts w:cs="Arial"/>
          <w:b/>
          <w:sz w:val="20"/>
        </w:rPr>
        <w:footnoteReference w:id="8"/>
      </w:r>
      <w:r w:rsidRPr="007C0C28">
        <w:rPr>
          <w:rFonts w:cs="Arial"/>
          <w:sz w:val="20"/>
        </w:rPr>
        <w:t xml:space="preserve"> </w:t>
      </w:r>
    </w:p>
    <w:p w14:paraId="0BB7A660" w14:textId="77777777" w:rsidR="00C5747F" w:rsidRPr="007C0C28" w:rsidRDefault="00C5747F" w:rsidP="00654DD4">
      <w:pPr>
        <w:pStyle w:val="Heading2"/>
        <w:ind w:left="1310" w:firstLine="130"/>
        <w:rPr>
          <w:rFonts w:cs="Arial"/>
          <w:b/>
          <w:sz w:val="20"/>
        </w:rPr>
      </w:pPr>
      <w:r w:rsidRPr="007C0C28">
        <w:rPr>
          <w:rFonts w:cs="Arial"/>
          <w:b/>
          <w:sz w:val="20"/>
        </w:rPr>
        <w:t>[OPTION 2: ARBITRATION]</w:t>
      </w:r>
    </w:p>
    <w:p w14:paraId="3C0C553D" w14:textId="29BAC6A3" w:rsidR="001466AF" w:rsidRPr="007C0C28" w:rsidRDefault="00C5747F" w:rsidP="00654DD4">
      <w:pPr>
        <w:pStyle w:val="Heading2"/>
        <w:ind w:left="1440"/>
        <w:rPr>
          <w:rFonts w:cs="Arial"/>
          <w:b/>
          <w:sz w:val="20"/>
        </w:rPr>
      </w:pPr>
      <w:r w:rsidRPr="007C0C28">
        <w:rPr>
          <w:rFonts w:cs="Arial"/>
          <w:b/>
          <w:sz w:val="20"/>
        </w:rPr>
        <w:t>[the Dispute shall be referred to and finally resolved by arbitration administered by the Singapore International Arbitration Centre</w:t>
      </w:r>
      <w:r w:rsidR="002D76F4" w:rsidRPr="007C0C28">
        <w:rPr>
          <w:rStyle w:val="FootnoteReference"/>
          <w:rFonts w:cs="Arial"/>
          <w:b/>
          <w:sz w:val="20"/>
        </w:rPr>
        <w:footnoteReference w:id="9"/>
      </w:r>
      <w:r w:rsidRPr="007C0C28">
        <w:rPr>
          <w:rFonts w:cs="Arial"/>
          <w:b/>
          <w:sz w:val="20"/>
        </w:rPr>
        <w:t xml:space="preserve"> in accordance with the Arbitration Rules of the Singapore International Arbitration Centre for the time being in force, which rules are deemed to be incorporated by reference in this Clause. The seat of the arbitration shall be Singapore. The Tribunal shall consist of one arbitrator. The language of the arbitration shall be English.]</w:t>
      </w:r>
      <w:bookmarkEnd w:id="1626"/>
    </w:p>
    <w:p w14:paraId="1979FF92" w14:textId="628A1D6E" w:rsidR="00EE69C1" w:rsidRPr="00836FBB" w:rsidRDefault="00EE69C1" w:rsidP="003B7881">
      <w:pPr>
        <w:pStyle w:val="Heading2"/>
        <w:numPr>
          <w:ilvl w:val="1"/>
          <w:numId w:val="14"/>
        </w:numPr>
        <w:rPr>
          <w:rFonts w:cs="Arial"/>
          <w:b/>
          <w:sz w:val="20"/>
        </w:rPr>
      </w:pPr>
      <w:bookmarkStart w:id="1628" w:name="_Ref526612069"/>
      <w:r w:rsidRPr="00836FBB">
        <w:rPr>
          <w:rFonts w:cs="Arial"/>
          <w:b/>
          <w:bCs/>
          <w:sz w:val="20"/>
        </w:rPr>
        <w:t>[Process Agent:</w:t>
      </w:r>
      <w:r w:rsidR="00AC788A" w:rsidRPr="003B7881">
        <w:rPr>
          <w:rFonts w:cs="Arial"/>
          <w:b/>
          <w:bCs/>
          <w:sz w:val="20"/>
        </w:rPr>
        <w:t xml:space="preserve"> </w:t>
      </w:r>
      <w:r w:rsidR="00AC788A" w:rsidRPr="00836FBB">
        <w:rPr>
          <w:rFonts w:cs="Arial"/>
          <w:b/>
          <w:sz w:val="20"/>
        </w:rPr>
        <w:t>[</w:t>
      </w:r>
      <w:r w:rsidR="00AC788A" w:rsidRPr="00836FBB">
        <w:rPr>
          <w:rFonts w:cs="Arial"/>
          <w:b/>
          <w:sz w:val="20"/>
        </w:rPr>
        <w:sym w:font="Symbol" w:char="F0B7"/>
      </w:r>
      <w:r w:rsidR="00AC788A" w:rsidRPr="00836FBB">
        <w:rPr>
          <w:rFonts w:cs="Arial"/>
          <w:b/>
          <w:sz w:val="20"/>
        </w:rPr>
        <w:t>]</w:t>
      </w:r>
      <w:r w:rsidRPr="00836FBB">
        <w:rPr>
          <w:rFonts w:cs="Arial"/>
          <w:b/>
          <w:sz w:val="20"/>
        </w:rPr>
        <w:t xml:space="preserve"> irrevocably appoints </w:t>
      </w:r>
      <w:r w:rsidR="00AC788A" w:rsidRPr="003B7881">
        <w:rPr>
          <w:rFonts w:cs="Arial"/>
          <w:b/>
          <w:sz w:val="20"/>
        </w:rPr>
        <w:t>[</w:t>
      </w:r>
      <w:r w:rsidR="00AC788A" w:rsidRPr="003B7881">
        <w:rPr>
          <w:rFonts w:cs="Arial"/>
          <w:b/>
          <w:sz w:val="20"/>
        </w:rPr>
        <w:sym w:font="Symbol" w:char="F0B7"/>
      </w:r>
      <w:r w:rsidR="00AC788A" w:rsidRPr="003B7881">
        <w:rPr>
          <w:rFonts w:cs="Arial"/>
          <w:b/>
          <w:sz w:val="20"/>
        </w:rPr>
        <w:t xml:space="preserve">] </w:t>
      </w:r>
      <w:r w:rsidRPr="00836FBB">
        <w:rPr>
          <w:rFonts w:cs="Arial"/>
          <w:b/>
          <w:sz w:val="20"/>
        </w:rPr>
        <w:t>(the "</w:t>
      </w:r>
      <w:r w:rsidR="00AC788A" w:rsidRPr="003B7881">
        <w:rPr>
          <w:rFonts w:cs="Arial"/>
          <w:b/>
          <w:sz w:val="20"/>
        </w:rPr>
        <w:t>Process Agent</w:t>
      </w:r>
      <w:r w:rsidRPr="00836FBB">
        <w:rPr>
          <w:rFonts w:cs="Arial"/>
          <w:b/>
          <w:sz w:val="20"/>
        </w:rPr>
        <w:t xml:space="preserve">") with its address at </w:t>
      </w:r>
      <w:r w:rsidR="00AC788A" w:rsidRPr="00836FBB">
        <w:rPr>
          <w:rFonts w:cs="Arial"/>
          <w:b/>
          <w:sz w:val="20"/>
        </w:rPr>
        <w:t>[</w:t>
      </w:r>
      <w:r w:rsidR="00AC788A" w:rsidRPr="00836FBB">
        <w:rPr>
          <w:rFonts w:cs="Arial"/>
          <w:b/>
          <w:sz w:val="20"/>
        </w:rPr>
        <w:sym w:font="Symbol" w:char="F0B7"/>
      </w:r>
      <w:r w:rsidR="00AC788A" w:rsidRPr="00836FBB">
        <w:rPr>
          <w:rFonts w:cs="Arial"/>
          <w:b/>
          <w:sz w:val="20"/>
        </w:rPr>
        <w:t>]</w:t>
      </w:r>
      <w:r w:rsidRPr="00836FBB">
        <w:rPr>
          <w:rFonts w:cs="Arial"/>
          <w:b/>
          <w:sz w:val="20"/>
        </w:rPr>
        <w:t xml:space="preserve"> as its agent to receive, for it and on its behalf, service of process in Singapore in any legal action or proceedings arising out of or in connection with this Agreement. Items served at this address must be marked fo</w:t>
      </w:r>
      <w:r w:rsidR="00C04112">
        <w:rPr>
          <w:rFonts w:cs="Arial"/>
          <w:b/>
          <w:sz w:val="20"/>
        </w:rPr>
        <w:t xml:space="preserve">r the personal attention of </w:t>
      </w:r>
      <w:r w:rsidR="00AC788A" w:rsidRPr="00836FBB">
        <w:rPr>
          <w:rFonts w:cs="Arial"/>
          <w:b/>
          <w:sz w:val="20"/>
        </w:rPr>
        <w:t>[</w:t>
      </w:r>
      <w:r w:rsidR="00AC788A" w:rsidRPr="00836FBB">
        <w:rPr>
          <w:rFonts w:cs="Arial"/>
          <w:b/>
          <w:sz w:val="20"/>
        </w:rPr>
        <w:sym w:font="Symbol" w:char="F0B7"/>
      </w:r>
      <w:r w:rsidR="00AC788A" w:rsidRPr="00836FBB">
        <w:rPr>
          <w:rFonts w:cs="Arial"/>
          <w:b/>
          <w:sz w:val="20"/>
        </w:rPr>
        <w:t>]</w:t>
      </w:r>
      <w:r w:rsidRPr="00836FBB">
        <w:rPr>
          <w:rFonts w:cs="Arial"/>
          <w:b/>
          <w:sz w:val="20"/>
        </w:rPr>
        <w:t xml:space="preserve">. Such service shall be deemed completed on delivery to the </w:t>
      </w:r>
      <w:r w:rsidR="00AC788A" w:rsidRPr="003B7881">
        <w:rPr>
          <w:rFonts w:cs="Arial"/>
          <w:b/>
          <w:sz w:val="20"/>
        </w:rPr>
        <w:t>Process Agent</w:t>
      </w:r>
      <w:r w:rsidRPr="00836FBB">
        <w:rPr>
          <w:rFonts w:cs="Arial"/>
          <w:b/>
          <w:sz w:val="20"/>
        </w:rPr>
        <w:t xml:space="preserve"> (whether or not it is forwarded to and received by </w:t>
      </w:r>
      <w:r w:rsidR="00AC788A" w:rsidRPr="00836FBB">
        <w:rPr>
          <w:rFonts w:cs="Arial"/>
          <w:b/>
          <w:sz w:val="20"/>
        </w:rPr>
        <w:t>[</w:t>
      </w:r>
      <w:r w:rsidR="00AC788A" w:rsidRPr="00836FBB">
        <w:rPr>
          <w:rFonts w:cs="Arial"/>
          <w:b/>
          <w:sz w:val="20"/>
        </w:rPr>
        <w:sym w:font="Symbol" w:char="F0B7"/>
      </w:r>
      <w:r w:rsidR="00AC788A" w:rsidRPr="00836FBB">
        <w:rPr>
          <w:rFonts w:cs="Arial"/>
          <w:b/>
          <w:sz w:val="20"/>
        </w:rPr>
        <w:t>]</w:t>
      </w:r>
      <w:r w:rsidR="00226350" w:rsidRPr="00836FBB">
        <w:rPr>
          <w:rFonts w:cs="Arial"/>
          <w:b/>
          <w:sz w:val="20"/>
        </w:rPr>
        <w:t>)</w:t>
      </w:r>
      <w:r w:rsidR="00AC788A" w:rsidRPr="003B7881">
        <w:rPr>
          <w:rFonts w:cs="Arial"/>
          <w:b/>
          <w:sz w:val="20"/>
        </w:rPr>
        <w:t>. If for any reason the Process Agent</w:t>
      </w:r>
      <w:r w:rsidRPr="00836FBB">
        <w:rPr>
          <w:rFonts w:cs="Arial"/>
          <w:b/>
          <w:sz w:val="20"/>
        </w:rPr>
        <w:t xml:space="preserve"> ceases to be able to act as such or no longer has an address in Singapore, </w:t>
      </w:r>
      <w:r w:rsidR="00AC788A" w:rsidRPr="00836FBB">
        <w:rPr>
          <w:rFonts w:cs="Arial"/>
          <w:b/>
          <w:sz w:val="20"/>
        </w:rPr>
        <w:t>[</w:t>
      </w:r>
      <w:r w:rsidR="00AC788A" w:rsidRPr="00836FBB">
        <w:rPr>
          <w:rFonts w:cs="Arial"/>
          <w:b/>
          <w:sz w:val="20"/>
        </w:rPr>
        <w:sym w:font="Symbol" w:char="F0B7"/>
      </w:r>
      <w:r w:rsidR="00AC788A" w:rsidRPr="00836FBB">
        <w:rPr>
          <w:rFonts w:cs="Arial"/>
          <w:b/>
          <w:sz w:val="20"/>
        </w:rPr>
        <w:t>]</w:t>
      </w:r>
      <w:r w:rsidRPr="00836FBB">
        <w:rPr>
          <w:rFonts w:cs="Arial"/>
          <w:b/>
          <w:sz w:val="20"/>
        </w:rPr>
        <w:t xml:space="preserve"> irrevocably agrees to appoint a substitute </w:t>
      </w:r>
      <w:r w:rsidR="00AC788A" w:rsidRPr="003B7881">
        <w:rPr>
          <w:rFonts w:cs="Arial"/>
          <w:b/>
          <w:sz w:val="20"/>
        </w:rPr>
        <w:t>Process Agent</w:t>
      </w:r>
      <w:r w:rsidRPr="00836FBB">
        <w:rPr>
          <w:rFonts w:cs="Arial"/>
          <w:b/>
          <w:sz w:val="20"/>
        </w:rPr>
        <w:t xml:space="preserve"> acceptable to </w:t>
      </w:r>
      <w:r w:rsidR="00AC788A" w:rsidRPr="00836FBB">
        <w:rPr>
          <w:rFonts w:cs="Arial"/>
          <w:b/>
          <w:sz w:val="20"/>
        </w:rPr>
        <w:t>[</w:t>
      </w:r>
      <w:r w:rsidR="00AC788A" w:rsidRPr="00836FBB">
        <w:rPr>
          <w:rFonts w:cs="Arial"/>
          <w:b/>
          <w:sz w:val="20"/>
        </w:rPr>
        <w:sym w:font="Symbol" w:char="F0B7"/>
      </w:r>
      <w:r w:rsidR="00AC788A" w:rsidRPr="00836FBB">
        <w:rPr>
          <w:rFonts w:cs="Arial"/>
          <w:b/>
          <w:sz w:val="20"/>
        </w:rPr>
        <w:t>]</w:t>
      </w:r>
      <w:r w:rsidRPr="00836FBB">
        <w:rPr>
          <w:rFonts w:cs="Arial"/>
          <w:b/>
          <w:sz w:val="20"/>
        </w:rPr>
        <w:t xml:space="preserve">, and to deliver to </w:t>
      </w:r>
      <w:r w:rsidR="00226350" w:rsidRPr="003B7881">
        <w:rPr>
          <w:rFonts w:cs="Arial"/>
          <w:b/>
          <w:sz w:val="20"/>
        </w:rPr>
        <w:t>[</w:t>
      </w:r>
      <w:r w:rsidR="00226350" w:rsidRPr="003B7881">
        <w:rPr>
          <w:rFonts w:cs="Arial"/>
          <w:b/>
          <w:sz w:val="20"/>
        </w:rPr>
        <w:sym w:font="Symbol" w:char="F0B7"/>
      </w:r>
      <w:r w:rsidR="00226350" w:rsidRPr="003B7881">
        <w:rPr>
          <w:rFonts w:cs="Arial"/>
          <w:b/>
          <w:sz w:val="20"/>
        </w:rPr>
        <w:t>]</w:t>
      </w:r>
      <w:r w:rsidRPr="00836FBB">
        <w:rPr>
          <w:rFonts w:cs="Arial"/>
          <w:b/>
          <w:sz w:val="20"/>
        </w:rPr>
        <w:t xml:space="preserve"> a copy of the new </w:t>
      </w:r>
      <w:r w:rsidR="00AC788A" w:rsidRPr="003B7881">
        <w:rPr>
          <w:rFonts w:cs="Arial"/>
          <w:b/>
          <w:sz w:val="20"/>
        </w:rPr>
        <w:t>Process Agent</w:t>
      </w:r>
      <w:r w:rsidRPr="00836FBB">
        <w:rPr>
          <w:rFonts w:cs="Arial"/>
          <w:b/>
          <w:sz w:val="20"/>
        </w:rPr>
        <w:t>'s written acceptance of t</w:t>
      </w:r>
      <w:r w:rsidR="00AC788A" w:rsidRPr="003B7881">
        <w:rPr>
          <w:rFonts w:cs="Arial"/>
          <w:b/>
          <w:sz w:val="20"/>
        </w:rPr>
        <w:t xml:space="preserve">hat appointment, within thirty </w:t>
      </w:r>
      <w:r w:rsidRPr="00836FBB">
        <w:rPr>
          <w:rFonts w:cs="Arial"/>
          <w:b/>
          <w:sz w:val="20"/>
        </w:rPr>
        <w:t>days.]</w:t>
      </w:r>
      <w:bookmarkEnd w:id="1628"/>
      <w:r w:rsidR="000121AD" w:rsidRPr="003B7881">
        <w:rPr>
          <w:rStyle w:val="FootnoteReference"/>
          <w:rFonts w:cs="Arial"/>
          <w:b/>
          <w:sz w:val="20"/>
        </w:rPr>
        <w:footnoteReference w:id="10"/>
      </w:r>
    </w:p>
    <w:p w14:paraId="2B65CEE8" w14:textId="77777777" w:rsidR="007D06D6" w:rsidRPr="007C0C28" w:rsidRDefault="007D06D6" w:rsidP="00654DD4">
      <w:pPr>
        <w:pStyle w:val="Heading1"/>
        <w:numPr>
          <w:ilvl w:val="0"/>
          <w:numId w:val="14"/>
        </w:numPr>
        <w:rPr>
          <w:rFonts w:cs="Arial"/>
          <w:sz w:val="20"/>
          <w:szCs w:val="20"/>
        </w:rPr>
      </w:pPr>
      <w:bookmarkStart w:id="1629" w:name="_Ref522655053"/>
      <w:bookmarkStart w:id="1630" w:name="_Toc527150155"/>
      <w:r w:rsidRPr="007C0C28">
        <w:rPr>
          <w:rFonts w:cs="Arial"/>
          <w:sz w:val="20"/>
          <w:szCs w:val="20"/>
        </w:rPr>
        <w:t>Interpretation</w:t>
      </w:r>
      <w:bookmarkEnd w:id="1629"/>
      <w:bookmarkEnd w:id="1630"/>
    </w:p>
    <w:p w14:paraId="7BBF5B8A" w14:textId="77777777" w:rsidR="007D06D6" w:rsidRPr="007C0C28" w:rsidRDefault="007D06D6" w:rsidP="003B7881">
      <w:pPr>
        <w:spacing w:after="240"/>
        <w:ind w:firstLine="720"/>
        <w:rPr>
          <w:rFonts w:cs="Arial"/>
          <w:sz w:val="20"/>
        </w:rPr>
      </w:pPr>
      <w:r w:rsidRPr="007C0C28">
        <w:rPr>
          <w:rFonts w:cs="Arial"/>
          <w:sz w:val="20"/>
        </w:rPr>
        <w:t>In this Agreement, unless the context otherwise requires:</w:t>
      </w:r>
    </w:p>
    <w:p w14:paraId="7727C559" w14:textId="77777777" w:rsidR="007D06D6" w:rsidRPr="007C0C28" w:rsidRDefault="007D06D6" w:rsidP="00654DD4">
      <w:pPr>
        <w:pStyle w:val="Heading2"/>
        <w:numPr>
          <w:ilvl w:val="1"/>
          <w:numId w:val="14"/>
        </w:numPr>
        <w:rPr>
          <w:rFonts w:cs="Arial"/>
          <w:b/>
          <w:sz w:val="20"/>
        </w:rPr>
      </w:pPr>
      <w:r w:rsidRPr="007C0C28">
        <w:rPr>
          <w:rFonts w:cs="Arial"/>
          <w:b/>
          <w:sz w:val="20"/>
        </w:rPr>
        <w:t xml:space="preserve">Definitions </w:t>
      </w:r>
    </w:p>
    <w:p w14:paraId="4BCAF03A" w14:textId="71115986" w:rsidR="007D06D6" w:rsidRPr="007C0C28" w:rsidRDefault="00163776" w:rsidP="003B7881">
      <w:pPr>
        <w:pStyle w:val="Body"/>
        <w:tabs>
          <w:tab w:val="left" w:pos="7275"/>
        </w:tabs>
        <w:spacing w:after="240" w:line="290" w:lineRule="auto"/>
        <w:ind w:left="720"/>
        <w:rPr>
          <w:sz w:val="20"/>
          <w:szCs w:val="20"/>
        </w:rPr>
      </w:pPr>
      <w:r w:rsidRPr="007C0C28">
        <w:rPr>
          <w:sz w:val="20"/>
          <w:szCs w:val="20"/>
          <w:lang w:val="ru-RU"/>
        </w:rPr>
        <w:t>"</w:t>
      </w:r>
      <w:r w:rsidR="007D06D6" w:rsidRPr="007C0C28">
        <w:rPr>
          <w:b/>
          <w:bCs/>
          <w:sz w:val="20"/>
          <w:szCs w:val="20"/>
          <w:lang w:val="en-US"/>
        </w:rPr>
        <w:t>Act</w:t>
      </w:r>
      <w:r w:rsidRPr="007C0C28">
        <w:rPr>
          <w:sz w:val="20"/>
          <w:szCs w:val="20"/>
          <w:lang w:val="en-US"/>
        </w:rPr>
        <w:t>"</w:t>
      </w:r>
      <w:r w:rsidR="007D06D6" w:rsidRPr="007C0C28">
        <w:rPr>
          <w:sz w:val="20"/>
          <w:szCs w:val="20"/>
          <w:lang w:val="en-US"/>
        </w:rPr>
        <w:t xml:space="preserve"> means the Companies Act, Chapter 50 of Singapore;</w:t>
      </w:r>
    </w:p>
    <w:p w14:paraId="436EB584" w14:textId="00C5E9F5" w:rsidR="007D06D6" w:rsidRPr="007C0C28" w:rsidRDefault="00163776" w:rsidP="003B7881">
      <w:pPr>
        <w:pStyle w:val="BodyText2"/>
        <w:spacing w:line="290" w:lineRule="auto"/>
        <w:rPr>
          <w:rFonts w:cs="Arial"/>
          <w:sz w:val="20"/>
          <w:szCs w:val="20"/>
          <w:lang w:val="en-MY"/>
        </w:rPr>
      </w:pPr>
      <w:r w:rsidRPr="007C0C28">
        <w:rPr>
          <w:rFonts w:cs="Arial"/>
          <w:sz w:val="20"/>
          <w:szCs w:val="20"/>
        </w:rPr>
        <w:t>"</w:t>
      </w:r>
      <w:r w:rsidR="007D06D6" w:rsidRPr="007C0C28">
        <w:rPr>
          <w:rFonts w:cs="Arial"/>
          <w:b/>
          <w:sz w:val="20"/>
          <w:szCs w:val="20"/>
        </w:rPr>
        <w:t>Addressee</w:t>
      </w:r>
      <w:r w:rsidRPr="007C0C28">
        <w:rPr>
          <w:rFonts w:cs="Arial"/>
          <w:sz w:val="20"/>
          <w:szCs w:val="20"/>
        </w:rPr>
        <w:t>"</w:t>
      </w:r>
      <w:r w:rsidR="007D06D6" w:rsidRPr="007C0C28">
        <w:rPr>
          <w:rFonts w:cs="Arial"/>
          <w:sz w:val="20"/>
          <w:szCs w:val="20"/>
        </w:rPr>
        <w:t xml:space="preserve"> shall have the meaning ascribed to it in Clause </w:t>
      </w:r>
      <w:r w:rsidR="007D06D6" w:rsidRPr="003B7881">
        <w:rPr>
          <w:rFonts w:cs="Arial"/>
          <w:sz w:val="20"/>
          <w:szCs w:val="20"/>
        </w:rPr>
        <w:fldChar w:fldCharType="begin"/>
      </w:r>
      <w:r w:rsidR="007D06D6" w:rsidRPr="007C0C28">
        <w:rPr>
          <w:rFonts w:cs="Arial"/>
          <w:sz w:val="20"/>
          <w:szCs w:val="20"/>
        </w:rPr>
        <w:instrText xml:space="preserve"> REF _Ref522571092 \w \h  \* MERGEFORMAT </w:instrText>
      </w:r>
      <w:r w:rsidR="007D06D6" w:rsidRPr="003B7881">
        <w:rPr>
          <w:rFonts w:cs="Arial"/>
          <w:sz w:val="20"/>
          <w:szCs w:val="20"/>
        </w:rPr>
      </w:r>
      <w:r w:rsidR="007D06D6" w:rsidRPr="003B7881">
        <w:rPr>
          <w:rFonts w:cs="Arial"/>
          <w:sz w:val="20"/>
          <w:szCs w:val="20"/>
        </w:rPr>
        <w:fldChar w:fldCharType="separate"/>
      </w:r>
      <w:r w:rsidR="00554B79">
        <w:rPr>
          <w:rFonts w:cs="Arial"/>
          <w:sz w:val="20"/>
          <w:szCs w:val="20"/>
        </w:rPr>
        <w:t>12.1.2</w:t>
      </w:r>
      <w:r w:rsidR="007D06D6" w:rsidRPr="003B7881">
        <w:rPr>
          <w:rFonts w:cs="Arial"/>
          <w:sz w:val="20"/>
          <w:szCs w:val="20"/>
        </w:rPr>
        <w:fldChar w:fldCharType="end"/>
      </w:r>
      <w:r w:rsidR="007D06D6" w:rsidRPr="007C0C28">
        <w:rPr>
          <w:rFonts w:cs="Arial"/>
          <w:sz w:val="20"/>
          <w:szCs w:val="20"/>
        </w:rPr>
        <w:t>;</w:t>
      </w:r>
    </w:p>
    <w:p w14:paraId="093657A2" w14:textId="5F5A88D3" w:rsidR="007D06D6" w:rsidRPr="007C0C28" w:rsidRDefault="00163776" w:rsidP="003B7881">
      <w:pPr>
        <w:pStyle w:val="Body"/>
        <w:spacing w:after="240" w:line="290" w:lineRule="auto"/>
        <w:ind w:left="720"/>
        <w:rPr>
          <w:sz w:val="20"/>
          <w:szCs w:val="20"/>
          <w:lang w:val="pt-PT"/>
        </w:rPr>
      </w:pPr>
      <w:r w:rsidRPr="007C0C28">
        <w:rPr>
          <w:sz w:val="20"/>
          <w:szCs w:val="20"/>
          <w:lang w:val="pt-PT"/>
        </w:rPr>
        <w:lastRenderedPageBreak/>
        <w:t>"</w:t>
      </w:r>
      <w:r w:rsidR="007D06D6" w:rsidRPr="007C0C28">
        <w:rPr>
          <w:b/>
          <w:sz w:val="20"/>
          <w:szCs w:val="20"/>
          <w:lang w:val="pt-PT"/>
        </w:rPr>
        <w:t>Amended Constitution</w:t>
      </w:r>
      <w:r w:rsidRPr="007C0C28">
        <w:rPr>
          <w:sz w:val="20"/>
          <w:szCs w:val="20"/>
          <w:lang w:val="pt-PT"/>
        </w:rPr>
        <w:t>"</w:t>
      </w:r>
      <w:r w:rsidR="007D06D6" w:rsidRPr="007C0C28">
        <w:rPr>
          <w:sz w:val="20"/>
          <w:szCs w:val="20"/>
          <w:lang w:val="pt-PT"/>
        </w:rPr>
        <w:t xml:space="preserve"> </w:t>
      </w:r>
      <w:r w:rsidR="007D06D6" w:rsidRPr="007C0C28">
        <w:rPr>
          <w:sz w:val="20"/>
          <w:szCs w:val="20"/>
        </w:rPr>
        <w:t>means the amended constitution of the Company in the agreed form to be adopted on or prior to Completion;</w:t>
      </w:r>
      <w:r w:rsidR="007D06D6" w:rsidRPr="007C0C28">
        <w:rPr>
          <w:sz w:val="20"/>
          <w:szCs w:val="20"/>
          <w:lang w:val="pt-PT"/>
        </w:rPr>
        <w:t xml:space="preserve"> </w:t>
      </w:r>
    </w:p>
    <w:p w14:paraId="04CC8AB1" w14:textId="41436B8F" w:rsidR="007D06D6" w:rsidRPr="007C0C28" w:rsidRDefault="00163776" w:rsidP="003B7881">
      <w:pPr>
        <w:pStyle w:val="BodyText2"/>
        <w:spacing w:line="290" w:lineRule="auto"/>
        <w:rPr>
          <w:rFonts w:cs="Arial"/>
          <w:sz w:val="20"/>
          <w:szCs w:val="20"/>
        </w:rPr>
      </w:pPr>
      <w:r w:rsidRPr="007C0C28">
        <w:rPr>
          <w:rFonts w:cs="Arial"/>
          <w:sz w:val="20"/>
          <w:szCs w:val="20"/>
          <w:lang w:val="ru-RU"/>
        </w:rPr>
        <w:t>"</w:t>
      </w:r>
      <w:r w:rsidR="007D06D6" w:rsidRPr="007C0C28">
        <w:rPr>
          <w:rFonts w:cs="Arial"/>
          <w:b/>
          <w:bCs/>
          <w:sz w:val="20"/>
          <w:szCs w:val="20"/>
        </w:rPr>
        <w:t>Board</w:t>
      </w:r>
      <w:r w:rsidRPr="007C0C28">
        <w:rPr>
          <w:rFonts w:cs="Arial"/>
          <w:sz w:val="20"/>
          <w:szCs w:val="20"/>
        </w:rPr>
        <w:t>"</w:t>
      </w:r>
      <w:r w:rsidR="007D06D6" w:rsidRPr="007C0C28">
        <w:rPr>
          <w:rFonts w:cs="Arial"/>
          <w:sz w:val="20"/>
          <w:szCs w:val="20"/>
        </w:rPr>
        <w:t xml:space="preserve"> means the board of directors for the time being of the Company;</w:t>
      </w:r>
    </w:p>
    <w:p w14:paraId="35F15B8D" w14:textId="62D82A6E" w:rsidR="007D06D6" w:rsidRPr="007C0C28" w:rsidRDefault="00163776" w:rsidP="003B7881">
      <w:pPr>
        <w:pStyle w:val="Body"/>
        <w:spacing w:after="240" w:line="290" w:lineRule="auto"/>
        <w:ind w:left="720"/>
        <w:rPr>
          <w:sz w:val="20"/>
          <w:szCs w:val="20"/>
        </w:rPr>
      </w:pPr>
      <w:r w:rsidRPr="007C0C28">
        <w:rPr>
          <w:sz w:val="20"/>
          <w:szCs w:val="20"/>
          <w:lang w:val="ru-RU"/>
        </w:rPr>
        <w:t>"</w:t>
      </w:r>
      <w:r w:rsidR="007D06D6" w:rsidRPr="007C0C28">
        <w:rPr>
          <w:b/>
          <w:bCs/>
          <w:sz w:val="20"/>
          <w:szCs w:val="20"/>
        </w:rPr>
        <w:t>Business</w:t>
      </w:r>
      <w:r w:rsidRPr="007C0C28">
        <w:rPr>
          <w:sz w:val="20"/>
          <w:szCs w:val="20"/>
          <w:lang w:val="en-US"/>
        </w:rPr>
        <w:t>"</w:t>
      </w:r>
      <w:r w:rsidR="007D06D6" w:rsidRPr="007C0C28">
        <w:rPr>
          <w:sz w:val="20"/>
          <w:szCs w:val="20"/>
          <w:lang w:val="en-US"/>
        </w:rPr>
        <w:t xml:space="preserve"> means </w:t>
      </w:r>
      <w:r w:rsidR="007D06D6" w:rsidRPr="007C0C28">
        <w:rPr>
          <w:b/>
          <w:sz w:val="20"/>
          <w:szCs w:val="20"/>
          <w:lang w:val="en-US"/>
        </w:rPr>
        <w:t>[●]</w:t>
      </w:r>
      <w:r w:rsidR="007D06D6" w:rsidRPr="007C0C28">
        <w:rPr>
          <w:sz w:val="20"/>
          <w:szCs w:val="20"/>
          <w:lang w:val="en-US"/>
        </w:rPr>
        <w:t>, as more fully described in the Business Plan</w:t>
      </w:r>
      <w:r w:rsidR="007D06D6" w:rsidRPr="007C0C28">
        <w:rPr>
          <w:sz w:val="20"/>
          <w:szCs w:val="20"/>
          <w:lang w:val="pt-PT"/>
        </w:rPr>
        <w:t>;</w:t>
      </w:r>
    </w:p>
    <w:p w14:paraId="0752135B" w14:textId="585D42F2" w:rsidR="007D06D6" w:rsidRPr="007C0C28" w:rsidRDefault="00163776" w:rsidP="003B7881">
      <w:pPr>
        <w:pStyle w:val="Body"/>
        <w:spacing w:after="240" w:line="290" w:lineRule="auto"/>
        <w:ind w:left="720"/>
        <w:rPr>
          <w:sz w:val="20"/>
          <w:szCs w:val="20"/>
        </w:rPr>
      </w:pPr>
      <w:r w:rsidRPr="007C0C28">
        <w:rPr>
          <w:sz w:val="20"/>
          <w:szCs w:val="20"/>
          <w:lang w:val="ru-RU"/>
        </w:rPr>
        <w:t>"</w:t>
      </w:r>
      <w:r w:rsidR="007D06D6" w:rsidRPr="007C0C28">
        <w:rPr>
          <w:b/>
          <w:bCs/>
          <w:sz w:val="20"/>
          <w:szCs w:val="20"/>
          <w:lang w:val="en-US"/>
        </w:rPr>
        <w:t>Business Day</w:t>
      </w:r>
      <w:r w:rsidRPr="007C0C28">
        <w:rPr>
          <w:sz w:val="20"/>
          <w:szCs w:val="20"/>
          <w:lang w:val="en-US"/>
        </w:rPr>
        <w:t>"</w:t>
      </w:r>
      <w:r w:rsidR="007D06D6" w:rsidRPr="007C0C28">
        <w:rPr>
          <w:sz w:val="20"/>
          <w:szCs w:val="20"/>
          <w:lang w:val="en-US"/>
        </w:rPr>
        <w:t xml:space="preserve"> means a day on which banks are open for business in Singapore (excluding Saturdays, Sundays or public holidays);</w:t>
      </w:r>
    </w:p>
    <w:p w14:paraId="72BD4972" w14:textId="26920556" w:rsidR="007D06D6" w:rsidRPr="007C0C28" w:rsidRDefault="00163776" w:rsidP="003B7881">
      <w:pPr>
        <w:pStyle w:val="Body"/>
        <w:spacing w:after="240" w:line="290" w:lineRule="auto"/>
        <w:ind w:left="720"/>
        <w:rPr>
          <w:sz w:val="20"/>
          <w:szCs w:val="20"/>
        </w:rPr>
      </w:pPr>
      <w:r w:rsidRPr="007C0C28">
        <w:rPr>
          <w:sz w:val="20"/>
          <w:szCs w:val="20"/>
          <w:lang w:val="ru-RU"/>
        </w:rPr>
        <w:t>"</w:t>
      </w:r>
      <w:r w:rsidR="007D06D6" w:rsidRPr="007C0C28">
        <w:rPr>
          <w:b/>
          <w:bCs/>
          <w:sz w:val="20"/>
          <w:szCs w:val="20"/>
          <w:lang w:val="en-US"/>
        </w:rPr>
        <w:t>Business Plan</w:t>
      </w:r>
      <w:r w:rsidRPr="007C0C28">
        <w:rPr>
          <w:sz w:val="20"/>
          <w:szCs w:val="20"/>
          <w:lang w:val="en-US"/>
        </w:rPr>
        <w:t>"</w:t>
      </w:r>
      <w:r w:rsidR="007D06D6" w:rsidRPr="007C0C28">
        <w:rPr>
          <w:sz w:val="20"/>
          <w:szCs w:val="20"/>
          <w:lang w:val="en-US"/>
        </w:rPr>
        <w:t xml:space="preserve"> means the business plan for the </w:t>
      </w:r>
      <w:r w:rsidR="002F2201">
        <w:rPr>
          <w:sz w:val="20"/>
          <w:szCs w:val="20"/>
          <w:lang w:val="en-US"/>
        </w:rPr>
        <w:t>Group Companies</w:t>
      </w:r>
      <w:r w:rsidR="002F2201" w:rsidRPr="007C0C28">
        <w:rPr>
          <w:sz w:val="20"/>
          <w:szCs w:val="20"/>
          <w:lang w:val="en-US"/>
        </w:rPr>
        <w:t xml:space="preserve"> </w:t>
      </w:r>
      <w:r w:rsidR="007D06D6" w:rsidRPr="007C0C28">
        <w:rPr>
          <w:sz w:val="20"/>
          <w:szCs w:val="20"/>
          <w:lang w:val="en-US"/>
        </w:rPr>
        <w:t>in the agreed form;</w:t>
      </w:r>
    </w:p>
    <w:p w14:paraId="62B78DE0" w14:textId="13FA2DE5" w:rsidR="007D06D6" w:rsidRPr="007C0C28" w:rsidRDefault="00163776" w:rsidP="003B7881">
      <w:pPr>
        <w:pStyle w:val="Body"/>
        <w:spacing w:after="240" w:line="290" w:lineRule="auto"/>
        <w:ind w:left="720"/>
        <w:rPr>
          <w:sz w:val="20"/>
          <w:szCs w:val="20"/>
          <w:lang w:val="en-US"/>
        </w:rPr>
      </w:pPr>
      <w:r w:rsidRPr="007C0C28">
        <w:rPr>
          <w:sz w:val="20"/>
          <w:szCs w:val="20"/>
          <w:lang w:val="ru-RU"/>
        </w:rPr>
        <w:t>"</w:t>
      </w:r>
      <w:r w:rsidR="007D06D6" w:rsidRPr="007C0C28">
        <w:rPr>
          <w:b/>
          <w:bCs/>
          <w:sz w:val="20"/>
          <w:szCs w:val="20"/>
          <w:lang w:val="en-US"/>
        </w:rPr>
        <w:t>Claim(s)</w:t>
      </w:r>
      <w:r w:rsidRPr="007C0C28">
        <w:rPr>
          <w:sz w:val="20"/>
          <w:szCs w:val="20"/>
          <w:lang w:val="en-US"/>
        </w:rPr>
        <w:t>"</w:t>
      </w:r>
      <w:r w:rsidR="007D06D6" w:rsidRPr="007C0C28">
        <w:rPr>
          <w:sz w:val="20"/>
          <w:szCs w:val="20"/>
          <w:lang w:val="en-US"/>
        </w:rPr>
        <w:t xml:space="preserve"> means any claim(s) for breach of any Warranty;</w:t>
      </w:r>
    </w:p>
    <w:p w14:paraId="36CAC722" w14:textId="6BCF76E9" w:rsidR="007D06D6" w:rsidRPr="007C0C28" w:rsidRDefault="00163776" w:rsidP="003B7881">
      <w:pPr>
        <w:pStyle w:val="Body"/>
        <w:spacing w:after="240" w:line="290" w:lineRule="auto"/>
        <w:ind w:left="720"/>
        <w:rPr>
          <w:sz w:val="20"/>
          <w:szCs w:val="20"/>
        </w:rPr>
      </w:pPr>
      <w:r w:rsidRPr="007C0C28">
        <w:rPr>
          <w:sz w:val="20"/>
          <w:szCs w:val="20"/>
          <w:lang w:val="en-US"/>
        </w:rPr>
        <w:t>"</w:t>
      </w:r>
      <w:r w:rsidR="007D06D6" w:rsidRPr="007C0C28">
        <w:rPr>
          <w:b/>
          <w:sz w:val="20"/>
          <w:szCs w:val="20"/>
          <w:lang w:val="en-US"/>
        </w:rPr>
        <w:t>Company Product</w:t>
      </w:r>
      <w:r w:rsidRPr="007C0C28">
        <w:rPr>
          <w:sz w:val="20"/>
          <w:szCs w:val="20"/>
          <w:lang w:val="en-US"/>
        </w:rPr>
        <w:t>"</w:t>
      </w:r>
      <w:r w:rsidR="007D06D6" w:rsidRPr="007C0C28">
        <w:rPr>
          <w:sz w:val="20"/>
          <w:szCs w:val="20"/>
          <w:lang w:val="en-US"/>
        </w:rPr>
        <w:t xml:space="preserve"> means any product or service designed, developed, manufactured, marketed, distributed, provided, licensed or sold at any time by the Company;</w:t>
      </w:r>
    </w:p>
    <w:p w14:paraId="4A61D81B" w14:textId="6D81BC7E" w:rsidR="007D06D6" w:rsidRPr="007C0C28" w:rsidRDefault="00163776" w:rsidP="003B7881">
      <w:pPr>
        <w:pStyle w:val="Body"/>
        <w:spacing w:after="240" w:line="290" w:lineRule="auto"/>
        <w:ind w:left="720"/>
        <w:rPr>
          <w:sz w:val="20"/>
          <w:szCs w:val="20"/>
        </w:rPr>
      </w:pPr>
      <w:r w:rsidRPr="007C0C28">
        <w:rPr>
          <w:sz w:val="20"/>
          <w:szCs w:val="20"/>
          <w:lang w:val="ru-RU"/>
        </w:rPr>
        <w:t>"</w:t>
      </w:r>
      <w:r w:rsidR="007D06D6" w:rsidRPr="007C0C28">
        <w:rPr>
          <w:b/>
          <w:bCs/>
          <w:sz w:val="20"/>
          <w:szCs w:val="20"/>
          <w:lang w:val="en-US"/>
        </w:rPr>
        <w:t>Completion</w:t>
      </w:r>
      <w:r w:rsidRPr="007C0C28">
        <w:rPr>
          <w:sz w:val="20"/>
          <w:szCs w:val="20"/>
          <w:lang w:val="en-US"/>
        </w:rPr>
        <w:t>"</w:t>
      </w:r>
      <w:r w:rsidR="007D06D6" w:rsidRPr="007C0C28">
        <w:rPr>
          <w:sz w:val="20"/>
          <w:szCs w:val="20"/>
          <w:lang w:val="en-US"/>
        </w:rPr>
        <w:t xml:space="preserve"> means completion by the </w:t>
      </w:r>
      <w:r w:rsidR="000A71B5">
        <w:rPr>
          <w:sz w:val="20"/>
          <w:szCs w:val="20"/>
          <w:lang w:val="en-US"/>
        </w:rPr>
        <w:t>P</w:t>
      </w:r>
      <w:r w:rsidR="000A71B5" w:rsidRPr="007C0C28">
        <w:rPr>
          <w:sz w:val="20"/>
          <w:szCs w:val="20"/>
          <w:lang w:val="en-US"/>
        </w:rPr>
        <w:t xml:space="preserve">arties </w:t>
      </w:r>
      <w:r w:rsidR="007D06D6" w:rsidRPr="007C0C28">
        <w:rPr>
          <w:sz w:val="20"/>
          <w:szCs w:val="20"/>
          <w:lang w:val="en-US"/>
        </w:rPr>
        <w:t xml:space="preserve">of their respective obligations in accordance with Clauses </w:t>
      </w:r>
      <w:r w:rsidR="007D06D6" w:rsidRPr="003B7881">
        <w:rPr>
          <w:sz w:val="20"/>
          <w:szCs w:val="20"/>
          <w:lang w:val="en-US"/>
        </w:rPr>
        <w:fldChar w:fldCharType="begin"/>
      </w:r>
      <w:r w:rsidR="007D06D6" w:rsidRPr="007C0C28">
        <w:rPr>
          <w:sz w:val="20"/>
          <w:szCs w:val="20"/>
          <w:lang w:val="en-US"/>
        </w:rPr>
        <w:instrText xml:space="preserve"> REF _Ref522643512 \w \h  \* MERGEFORMAT </w:instrText>
      </w:r>
      <w:r w:rsidR="007D06D6" w:rsidRPr="003B7881">
        <w:rPr>
          <w:sz w:val="20"/>
          <w:szCs w:val="20"/>
          <w:lang w:val="en-US"/>
        </w:rPr>
      </w:r>
      <w:r w:rsidR="007D06D6" w:rsidRPr="003B7881">
        <w:rPr>
          <w:sz w:val="20"/>
          <w:szCs w:val="20"/>
          <w:lang w:val="en-US"/>
        </w:rPr>
        <w:fldChar w:fldCharType="separate"/>
      </w:r>
      <w:r w:rsidR="00554B79">
        <w:rPr>
          <w:sz w:val="20"/>
          <w:szCs w:val="20"/>
          <w:lang w:val="en-US"/>
        </w:rPr>
        <w:t>2.1</w:t>
      </w:r>
      <w:r w:rsidR="007D06D6" w:rsidRPr="003B7881">
        <w:rPr>
          <w:sz w:val="20"/>
          <w:szCs w:val="20"/>
          <w:lang w:val="en-US"/>
        </w:rPr>
        <w:fldChar w:fldCharType="end"/>
      </w:r>
      <w:r w:rsidR="007D06D6" w:rsidRPr="007C0C28">
        <w:rPr>
          <w:sz w:val="20"/>
          <w:szCs w:val="20"/>
          <w:lang w:val="en-US"/>
        </w:rPr>
        <w:t xml:space="preserve"> and </w:t>
      </w:r>
      <w:r w:rsidR="007D06D6" w:rsidRPr="003B7881">
        <w:rPr>
          <w:sz w:val="20"/>
          <w:szCs w:val="20"/>
          <w:lang w:val="en-US"/>
        </w:rPr>
        <w:fldChar w:fldCharType="begin"/>
      </w:r>
      <w:r w:rsidR="007D06D6" w:rsidRPr="007C0C28">
        <w:rPr>
          <w:sz w:val="20"/>
          <w:szCs w:val="20"/>
          <w:lang w:val="en-US"/>
        </w:rPr>
        <w:instrText xml:space="preserve"> REF _Ref513794643 \w \h  \* MERGEFORMAT </w:instrText>
      </w:r>
      <w:r w:rsidR="007D06D6" w:rsidRPr="003B7881">
        <w:rPr>
          <w:sz w:val="20"/>
          <w:szCs w:val="20"/>
          <w:lang w:val="en-US"/>
        </w:rPr>
      </w:r>
      <w:r w:rsidR="007D06D6" w:rsidRPr="003B7881">
        <w:rPr>
          <w:sz w:val="20"/>
          <w:szCs w:val="20"/>
          <w:lang w:val="en-US"/>
        </w:rPr>
        <w:fldChar w:fldCharType="separate"/>
      </w:r>
      <w:r w:rsidR="00554B79">
        <w:rPr>
          <w:sz w:val="20"/>
          <w:szCs w:val="20"/>
          <w:lang w:val="en-US"/>
        </w:rPr>
        <w:t>2.2</w:t>
      </w:r>
      <w:r w:rsidR="007D06D6" w:rsidRPr="003B7881">
        <w:rPr>
          <w:sz w:val="20"/>
          <w:szCs w:val="20"/>
          <w:lang w:val="en-US"/>
        </w:rPr>
        <w:fldChar w:fldCharType="end"/>
      </w:r>
      <w:r w:rsidR="007D06D6" w:rsidRPr="007C0C28">
        <w:rPr>
          <w:sz w:val="20"/>
          <w:szCs w:val="20"/>
          <w:lang w:val="en-US"/>
        </w:rPr>
        <w:t>;</w:t>
      </w:r>
    </w:p>
    <w:p w14:paraId="3EFE8A8D" w14:textId="38BAD7F6" w:rsidR="007D06D6" w:rsidRPr="007C0C28" w:rsidRDefault="00163776" w:rsidP="003B7881">
      <w:pPr>
        <w:pStyle w:val="Body"/>
        <w:spacing w:after="240" w:line="290" w:lineRule="auto"/>
        <w:ind w:left="720"/>
        <w:rPr>
          <w:sz w:val="20"/>
          <w:szCs w:val="20"/>
        </w:rPr>
      </w:pPr>
      <w:r w:rsidRPr="007C0C28">
        <w:rPr>
          <w:bCs/>
          <w:sz w:val="20"/>
          <w:szCs w:val="20"/>
          <w:lang w:val="de-DE"/>
        </w:rPr>
        <w:t>"</w:t>
      </w:r>
      <w:r w:rsidR="007D06D6" w:rsidRPr="007C0C28">
        <w:rPr>
          <w:b/>
          <w:bCs/>
          <w:sz w:val="20"/>
          <w:szCs w:val="20"/>
          <w:lang w:val="de-DE"/>
        </w:rPr>
        <w:t>Computer Data</w:t>
      </w:r>
      <w:r w:rsidRPr="007C0C28">
        <w:rPr>
          <w:sz w:val="20"/>
          <w:szCs w:val="20"/>
          <w:lang w:val="en-US"/>
        </w:rPr>
        <w:t>"</w:t>
      </w:r>
      <w:r w:rsidR="007D06D6" w:rsidRPr="007C0C28">
        <w:rPr>
          <w:b/>
          <w:bCs/>
          <w:sz w:val="20"/>
          <w:szCs w:val="20"/>
          <w:lang w:val="de-DE"/>
        </w:rPr>
        <w:t xml:space="preserve"> </w:t>
      </w:r>
      <w:r w:rsidR="007D06D6" w:rsidRPr="007C0C28">
        <w:rPr>
          <w:sz w:val="20"/>
          <w:szCs w:val="20"/>
          <w:lang w:val="en-US"/>
        </w:rPr>
        <w:t>means the computer-readable information or data owned or used by the Company and stored in electronic form;</w:t>
      </w:r>
    </w:p>
    <w:p w14:paraId="46162A53" w14:textId="3FCAC34D" w:rsidR="007D06D6" w:rsidRPr="007C0C28" w:rsidRDefault="00163776" w:rsidP="003B7881">
      <w:pPr>
        <w:pStyle w:val="Body"/>
        <w:spacing w:after="240" w:line="290" w:lineRule="auto"/>
        <w:ind w:left="720"/>
        <w:rPr>
          <w:sz w:val="20"/>
          <w:szCs w:val="20"/>
        </w:rPr>
      </w:pPr>
      <w:r w:rsidRPr="007C0C28">
        <w:rPr>
          <w:bCs/>
          <w:sz w:val="20"/>
          <w:szCs w:val="20"/>
          <w:lang w:val="en-US"/>
        </w:rPr>
        <w:t>"</w:t>
      </w:r>
      <w:r w:rsidR="007D06D6" w:rsidRPr="007C0C28">
        <w:rPr>
          <w:b/>
          <w:bCs/>
          <w:sz w:val="20"/>
          <w:szCs w:val="20"/>
          <w:lang w:val="en-US"/>
        </w:rPr>
        <w:t>Computer Hardware</w:t>
      </w:r>
      <w:r w:rsidRPr="007C0C28">
        <w:rPr>
          <w:sz w:val="20"/>
          <w:szCs w:val="20"/>
          <w:lang w:val="en-US"/>
        </w:rPr>
        <w:t>"</w:t>
      </w:r>
      <w:r w:rsidR="007D06D6" w:rsidRPr="007C0C28">
        <w:rPr>
          <w:b/>
          <w:bCs/>
          <w:sz w:val="20"/>
          <w:szCs w:val="20"/>
          <w:lang w:val="en-US"/>
        </w:rPr>
        <w:t xml:space="preserve"> </w:t>
      </w:r>
      <w:r w:rsidR="007D06D6" w:rsidRPr="007C0C28">
        <w:rPr>
          <w:sz w:val="20"/>
          <w:szCs w:val="20"/>
          <w:lang w:val="en-US"/>
        </w:rPr>
        <w:t>means the computer hardware, firmware, equipment and ancillary equipment (other than the Computer Software and Computer Data) owned or used by the Company and all related manuals and documentation;</w:t>
      </w:r>
    </w:p>
    <w:p w14:paraId="5B628998" w14:textId="54716B6D" w:rsidR="007D06D6" w:rsidRPr="007C0C28" w:rsidRDefault="00163776" w:rsidP="003B7881">
      <w:pPr>
        <w:pStyle w:val="Body"/>
        <w:spacing w:after="240" w:line="290" w:lineRule="auto"/>
        <w:ind w:left="720"/>
        <w:rPr>
          <w:sz w:val="20"/>
          <w:szCs w:val="20"/>
        </w:rPr>
      </w:pPr>
      <w:r w:rsidRPr="007C0C28">
        <w:rPr>
          <w:sz w:val="20"/>
          <w:szCs w:val="20"/>
          <w:lang w:val="en-MY"/>
        </w:rPr>
        <w:t>"</w:t>
      </w:r>
      <w:r w:rsidR="007D06D6" w:rsidRPr="007C0C28">
        <w:rPr>
          <w:b/>
          <w:bCs/>
          <w:sz w:val="20"/>
          <w:szCs w:val="20"/>
          <w:lang w:val="de-DE"/>
        </w:rPr>
        <w:t>Computer Software</w:t>
      </w:r>
      <w:r w:rsidRPr="007C0C28">
        <w:rPr>
          <w:sz w:val="20"/>
          <w:szCs w:val="20"/>
          <w:lang w:val="en-US"/>
        </w:rPr>
        <w:t>"</w:t>
      </w:r>
      <w:r w:rsidR="007D06D6" w:rsidRPr="007C0C28">
        <w:rPr>
          <w:sz w:val="20"/>
          <w:szCs w:val="20"/>
          <w:lang w:val="en-US"/>
        </w:rPr>
        <w:t xml:space="preserve"> means the computer programs owned or used by the Company and all related manuals and documentation;</w:t>
      </w:r>
    </w:p>
    <w:p w14:paraId="6E456515" w14:textId="2A139576" w:rsidR="007D06D6" w:rsidRPr="007C0C28" w:rsidRDefault="00163776" w:rsidP="003B7881">
      <w:pPr>
        <w:pStyle w:val="Body"/>
        <w:spacing w:after="240" w:line="290" w:lineRule="auto"/>
        <w:ind w:left="720"/>
        <w:rPr>
          <w:sz w:val="20"/>
          <w:szCs w:val="20"/>
          <w:lang w:val="en-US"/>
        </w:rPr>
      </w:pPr>
      <w:r w:rsidRPr="007C0C28">
        <w:rPr>
          <w:bCs/>
          <w:sz w:val="20"/>
          <w:szCs w:val="20"/>
          <w:lang w:val="en-US"/>
        </w:rPr>
        <w:t>"</w:t>
      </w:r>
      <w:r w:rsidR="007D06D6" w:rsidRPr="007C0C28">
        <w:rPr>
          <w:b/>
          <w:bCs/>
          <w:sz w:val="20"/>
          <w:szCs w:val="20"/>
          <w:lang w:val="en-US"/>
        </w:rPr>
        <w:t>Computer System</w:t>
      </w:r>
      <w:r w:rsidRPr="007C0C28">
        <w:rPr>
          <w:sz w:val="20"/>
          <w:szCs w:val="20"/>
          <w:lang w:val="en-US"/>
        </w:rPr>
        <w:t>"</w:t>
      </w:r>
      <w:r w:rsidR="007D06D6" w:rsidRPr="007C0C28">
        <w:rPr>
          <w:b/>
          <w:bCs/>
          <w:sz w:val="20"/>
          <w:szCs w:val="20"/>
          <w:lang w:val="en-US"/>
        </w:rPr>
        <w:t xml:space="preserve"> </w:t>
      </w:r>
      <w:r w:rsidR="007D06D6" w:rsidRPr="007C0C28">
        <w:rPr>
          <w:sz w:val="20"/>
          <w:szCs w:val="20"/>
          <w:lang w:val="en-US"/>
        </w:rPr>
        <w:t>means the Computer Hardware, Computer Data and Computer Software;</w:t>
      </w:r>
    </w:p>
    <w:p w14:paraId="65EB233B" w14:textId="32C42A10" w:rsidR="008C1C88" w:rsidRPr="007C0C28" w:rsidRDefault="008C1C88" w:rsidP="003B7881">
      <w:pPr>
        <w:pStyle w:val="Body"/>
        <w:spacing w:after="240" w:line="290" w:lineRule="auto"/>
        <w:ind w:left="720"/>
        <w:rPr>
          <w:sz w:val="20"/>
          <w:szCs w:val="20"/>
          <w:lang w:val="en-MY"/>
        </w:rPr>
      </w:pPr>
      <w:r w:rsidRPr="007C0C28">
        <w:rPr>
          <w:sz w:val="20"/>
          <w:szCs w:val="20"/>
          <w:lang w:val="en-SG"/>
        </w:rPr>
        <w:t>"</w:t>
      </w:r>
      <w:r w:rsidRPr="007C0C28">
        <w:rPr>
          <w:b/>
          <w:sz w:val="20"/>
          <w:szCs w:val="20"/>
          <w:lang w:val="en-SG"/>
        </w:rPr>
        <w:t>Constitution</w:t>
      </w:r>
      <w:r w:rsidRPr="007C0C28">
        <w:rPr>
          <w:sz w:val="20"/>
          <w:szCs w:val="20"/>
          <w:lang w:val="en-SG"/>
        </w:rPr>
        <w:t>" means the constitution of the Company as may be amended, restated or replaced from time to time;</w:t>
      </w:r>
      <w:r w:rsidRPr="007C0C28">
        <w:rPr>
          <w:sz w:val="20"/>
          <w:szCs w:val="20"/>
          <w:lang w:val="en-MY"/>
        </w:rPr>
        <w:t xml:space="preserve"> </w:t>
      </w:r>
    </w:p>
    <w:p w14:paraId="7743C0CD" w14:textId="6470EF3B" w:rsidR="007D06D6" w:rsidRPr="007C0C28" w:rsidRDefault="00163776" w:rsidP="003B7881">
      <w:pPr>
        <w:pStyle w:val="Body"/>
        <w:spacing w:after="240" w:line="290" w:lineRule="auto"/>
        <w:ind w:left="720"/>
        <w:rPr>
          <w:sz w:val="20"/>
          <w:szCs w:val="20"/>
          <w:lang w:val="de-DE"/>
        </w:rPr>
      </w:pPr>
      <w:r w:rsidRPr="007C0C28">
        <w:rPr>
          <w:sz w:val="20"/>
          <w:szCs w:val="20"/>
          <w:lang w:val="en-MY"/>
        </w:rPr>
        <w:t>"</w:t>
      </w:r>
      <w:r w:rsidR="007D06D6" w:rsidRPr="007C0C28">
        <w:rPr>
          <w:b/>
          <w:bCs/>
          <w:sz w:val="20"/>
          <w:szCs w:val="20"/>
          <w:lang w:val="en-US"/>
        </w:rPr>
        <w:t>Data Protection Legislation</w:t>
      </w:r>
      <w:r w:rsidRPr="007C0C28">
        <w:rPr>
          <w:sz w:val="20"/>
          <w:szCs w:val="20"/>
          <w:lang w:val="en-US"/>
        </w:rPr>
        <w:t>"</w:t>
      </w:r>
      <w:r w:rsidR="007D06D6" w:rsidRPr="007C0C28">
        <w:rPr>
          <w:sz w:val="20"/>
          <w:szCs w:val="20"/>
          <w:lang w:val="en-US"/>
        </w:rPr>
        <w:t xml:space="preserve"> means</w:t>
      </w:r>
      <w:r w:rsidR="007D06D6" w:rsidRPr="007C0C28">
        <w:rPr>
          <w:sz w:val="20"/>
          <w:szCs w:val="20"/>
        </w:rPr>
        <w:t xml:space="preserve"> all laws </w:t>
      </w:r>
      <w:r w:rsidR="007D06D6" w:rsidRPr="007C0C28">
        <w:rPr>
          <w:sz w:val="20"/>
          <w:szCs w:val="20"/>
          <w:lang w:val="en-US"/>
        </w:rPr>
        <w:t>and</w:t>
      </w:r>
      <w:r w:rsidR="007D06D6" w:rsidRPr="007C0C28">
        <w:rPr>
          <w:sz w:val="20"/>
          <w:szCs w:val="20"/>
        </w:rPr>
        <w:t xml:space="preserve"> regulations relating to </w:t>
      </w:r>
      <w:r w:rsidR="007D06D6" w:rsidRPr="007C0C28">
        <w:rPr>
          <w:rFonts w:eastAsia="MS Mincho"/>
          <w:sz w:val="20"/>
          <w:szCs w:val="20"/>
          <w:lang w:eastAsia="ja-JP"/>
        </w:rPr>
        <w:t xml:space="preserve">the collection, storage, transfer, disclosure, use or </w:t>
      </w:r>
      <w:r w:rsidR="007D06D6" w:rsidRPr="007C0C28">
        <w:rPr>
          <w:sz w:val="20"/>
          <w:szCs w:val="20"/>
        </w:rPr>
        <w:t xml:space="preserve">processing of </w:t>
      </w:r>
      <w:r w:rsidR="00C14583" w:rsidRPr="007C0C28">
        <w:rPr>
          <w:sz w:val="20"/>
          <w:szCs w:val="20"/>
        </w:rPr>
        <w:t>P</w:t>
      </w:r>
      <w:r w:rsidR="007D06D6" w:rsidRPr="007C0C28">
        <w:rPr>
          <w:sz w:val="20"/>
          <w:szCs w:val="20"/>
        </w:rPr>
        <w:t xml:space="preserve">ersonal </w:t>
      </w:r>
      <w:r w:rsidR="00C14583" w:rsidRPr="007C0C28">
        <w:rPr>
          <w:sz w:val="20"/>
          <w:szCs w:val="20"/>
        </w:rPr>
        <w:t>D</w:t>
      </w:r>
      <w:r w:rsidR="007D06D6" w:rsidRPr="007C0C28">
        <w:rPr>
          <w:sz w:val="20"/>
          <w:szCs w:val="20"/>
        </w:rPr>
        <w:t xml:space="preserve">ata or personally identifiable information in any jurisdiction in which the Company operates, including </w:t>
      </w:r>
      <w:r w:rsidR="007D06D6" w:rsidRPr="007C0C28">
        <w:rPr>
          <w:rFonts w:eastAsia="MS Mincho"/>
          <w:sz w:val="20"/>
          <w:szCs w:val="20"/>
          <w:lang w:eastAsia="ja-JP"/>
        </w:rPr>
        <w:t>the PDPA</w:t>
      </w:r>
      <w:r w:rsidR="007D06D6" w:rsidRPr="007C0C28">
        <w:rPr>
          <w:sz w:val="20"/>
          <w:szCs w:val="20"/>
          <w:lang w:val="de-DE"/>
        </w:rPr>
        <w:t>;</w:t>
      </w:r>
    </w:p>
    <w:p w14:paraId="5CC3BF34" w14:textId="3A516C99" w:rsidR="007D06D6" w:rsidRPr="007C0C28" w:rsidRDefault="00163776" w:rsidP="003B7881">
      <w:pPr>
        <w:pStyle w:val="Body"/>
        <w:spacing w:after="240" w:line="290" w:lineRule="auto"/>
        <w:ind w:left="720"/>
        <w:rPr>
          <w:sz w:val="20"/>
          <w:szCs w:val="20"/>
        </w:rPr>
      </w:pPr>
      <w:r w:rsidRPr="007C0C28">
        <w:rPr>
          <w:sz w:val="20"/>
          <w:szCs w:val="20"/>
          <w:lang w:val="ru-RU"/>
        </w:rPr>
        <w:t>"</w:t>
      </w:r>
      <w:r w:rsidR="007D06D6" w:rsidRPr="007C0C28">
        <w:rPr>
          <w:b/>
          <w:bCs/>
          <w:sz w:val="20"/>
          <w:szCs w:val="20"/>
          <w:lang w:val="en-US"/>
        </w:rPr>
        <w:t>Disclosure Letter</w:t>
      </w:r>
      <w:r w:rsidRPr="007C0C28">
        <w:rPr>
          <w:sz w:val="20"/>
          <w:szCs w:val="20"/>
          <w:lang w:val="en-US"/>
        </w:rPr>
        <w:t>"</w:t>
      </w:r>
      <w:r w:rsidR="007D06D6" w:rsidRPr="007C0C28">
        <w:rPr>
          <w:sz w:val="20"/>
          <w:szCs w:val="20"/>
          <w:lang w:val="en-US"/>
        </w:rPr>
        <w:t xml:space="preserve"> means the letter in the agreed form from the Warrantors to the Investor</w:t>
      </w:r>
      <w:r w:rsidR="006F6417" w:rsidRPr="007C0C28">
        <w:rPr>
          <w:sz w:val="20"/>
          <w:szCs w:val="20"/>
          <w:lang w:val="en-US"/>
        </w:rPr>
        <w:t>s</w:t>
      </w:r>
      <w:r w:rsidR="007D06D6" w:rsidRPr="007C0C28">
        <w:rPr>
          <w:sz w:val="20"/>
          <w:szCs w:val="20"/>
          <w:lang w:val="en-US"/>
        </w:rPr>
        <w:t xml:space="preserve"> executed and delivered immediately prior to the execution of this Agreement;</w:t>
      </w:r>
    </w:p>
    <w:p w14:paraId="45963755" w14:textId="3280D80D" w:rsidR="00EA1F9B" w:rsidRPr="007C0C28" w:rsidRDefault="00163776" w:rsidP="003B7881">
      <w:pPr>
        <w:pStyle w:val="Body"/>
        <w:spacing w:after="240" w:line="290" w:lineRule="auto"/>
        <w:ind w:left="720"/>
        <w:rPr>
          <w:b/>
          <w:sz w:val="20"/>
          <w:szCs w:val="20"/>
          <w:lang w:val="en-MY"/>
        </w:rPr>
      </w:pPr>
      <w:r w:rsidRPr="007C0C28">
        <w:rPr>
          <w:sz w:val="20"/>
          <w:szCs w:val="20"/>
        </w:rPr>
        <w:t>"</w:t>
      </w:r>
      <w:r w:rsidR="00EA1F9B" w:rsidRPr="007C0C28">
        <w:rPr>
          <w:b/>
          <w:sz w:val="20"/>
          <w:szCs w:val="20"/>
        </w:rPr>
        <w:t>Dispute</w:t>
      </w:r>
      <w:r w:rsidRPr="007C0C28">
        <w:rPr>
          <w:sz w:val="20"/>
          <w:szCs w:val="20"/>
        </w:rPr>
        <w:t>"</w:t>
      </w:r>
      <w:r w:rsidR="00EA1F9B" w:rsidRPr="007C0C28">
        <w:rPr>
          <w:sz w:val="20"/>
          <w:szCs w:val="20"/>
        </w:rPr>
        <w:t xml:space="preserve"> shall have the meaning ascribed to it in Clause </w:t>
      </w:r>
      <w:r w:rsidR="00EA1F9B" w:rsidRPr="003B7881">
        <w:rPr>
          <w:sz w:val="20"/>
          <w:szCs w:val="20"/>
        </w:rPr>
        <w:fldChar w:fldCharType="begin"/>
      </w:r>
      <w:r w:rsidR="00EA1F9B" w:rsidRPr="007C0C28">
        <w:rPr>
          <w:sz w:val="20"/>
          <w:szCs w:val="20"/>
        </w:rPr>
        <w:instrText xml:space="preserve"> REF _Ref523395452 \r \h </w:instrText>
      </w:r>
      <w:r w:rsidR="006A60B1" w:rsidRPr="007C0C28">
        <w:rPr>
          <w:sz w:val="20"/>
          <w:szCs w:val="20"/>
        </w:rPr>
        <w:instrText xml:space="preserve"> \* MERGEFORMAT </w:instrText>
      </w:r>
      <w:r w:rsidR="00EA1F9B" w:rsidRPr="003B7881">
        <w:rPr>
          <w:sz w:val="20"/>
          <w:szCs w:val="20"/>
        </w:rPr>
      </w:r>
      <w:r w:rsidR="00EA1F9B" w:rsidRPr="003B7881">
        <w:rPr>
          <w:sz w:val="20"/>
          <w:szCs w:val="20"/>
        </w:rPr>
        <w:fldChar w:fldCharType="separate"/>
      </w:r>
      <w:r w:rsidR="00554B79">
        <w:rPr>
          <w:sz w:val="20"/>
          <w:szCs w:val="20"/>
        </w:rPr>
        <w:t>13.6.1</w:t>
      </w:r>
      <w:r w:rsidR="00EA1F9B" w:rsidRPr="003B7881">
        <w:rPr>
          <w:sz w:val="20"/>
          <w:szCs w:val="20"/>
        </w:rPr>
        <w:fldChar w:fldCharType="end"/>
      </w:r>
      <w:r w:rsidR="00EA1F9B" w:rsidRPr="007C0C28">
        <w:rPr>
          <w:sz w:val="20"/>
          <w:szCs w:val="20"/>
        </w:rPr>
        <w:t>;</w:t>
      </w:r>
    </w:p>
    <w:p w14:paraId="5C8B03FB" w14:textId="11776DF6" w:rsidR="007D06D6" w:rsidRPr="007C0C28" w:rsidRDefault="007D06D6" w:rsidP="003B7881">
      <w:pPr>
        <w:pStyle w:val="Body"/>
        <w:spacing w:after="240" w:line="290" w:lineRule="auto"/>
        <w:ind w:left="720"/>
        <w:rPr>
          <w:sz w:val="20"/>
          <w:szCs w:val="20"/>
          <w:lang w:val="en-MY"/>
        </w:rPr>
      </w:pPr>
      <w:r w:rsidRPr="007C0C28">
        <w:rPr>
          <w:b/>
          <w:sz w:val="20"/>
          <w:szCs w:val="20"/>
          <w:lang w:val="en-MY"/>
        </w:rPr>
        <w:t>[</w:t>
      </w:r>
      <w:r w:rsidR="00163776" w:rsidRPr="007C0C28">
        <w:rPr>
          <w:b/>
          <w:sz w:val="20"/>
          <w:szCs w:val="20"/>
          <w:lang w:val="ru-RU"/>
        </w:rPr>
        <w:t>"</w:t>
      </w:r>
      <w:r w:rsidRPr="007C0C28">
        <w:rPr>
          <w:b/>
          <w:sz w:val="20"/>
          <w:szCs w:val="20"/>
          <w:lang w:val="en-MY"/>
        </w:rPr>
        <w:t>Employment</w:t>
      </w:r>
      <w:r w:rsidRPr="007C0C28">
        <w:rPr>
          <w:b/>
          <w:bCs/>
          <w:sz w:val="20"/>
          <w:szCs w:val="20"/>
          <w:lang w:val="en-US"/>
        </w:rPr>
        <w:t xml:space="preserve"> Agreements</w:t>
      </w:r>
      <w:r w:rsidR="00163776" w:rsidRPr="007C0C28">
        <w:rPr>
          <w:b/>
          <w:sz w:val="20"/>
          <w:szCs w:val="20"/>
          <w:lang w:val="en-US"/>
        </w:rPr>
        <w:t>"</w:t>
      </w:r>
      <w:r w:rsidRPr="007C0C28">
        <w:rPr>
          <w:b/>
          <w:sz w:val="20"/>
          <w:szCs w:val="20"/>
          <w:lang w:val="en-US"/>
        </w:rPr>
        <w:t xml:space="preserve"> means the employment agreements in the agreed form to be entered into between the Company and each of [the Founders];]</w:t>
      </w:r>
    </w:p>
    <w:p w14:paraId="5C24A912" w14:textId="0CC93546" w:rsidR="007D06D6" w:rsidRPr="007C0C28" w:rsidRDefault="00163776" w:rsidP="003B7881">
      <w:pPr>
        <w:pStyle w:val="Body"/>
        <w:spacing w:after="240" w:line="290" w:lineRule="auto"/>
        <w:ind w:left="720"/>
        <w:rPr>
          <w:sz w:val="20"/>
          <w:szCs w:val="20"/>
        </w:rPr>
      </w:pPr>
      <w:r w:rsidRPr="007C0C28">
        <w:rPr>
          <w:sz w:val="20"/>
          <w:szCs w:val="20"/>
          <w:lang w:val="ru-RU"/>
        </w:rPr>
        <w:t>"</w:t>
      </w:r>
      <w:r w:rsidR="007D06D6" w:rsidRPr="007C0C28">
        <w:rPr>
          <w:b/>
          <w:bCs/>
          <w:sz w:val="20"/>
          <w:szCs w:val="20"/>
          <w:lang w:val="en-SG"/>
        </w:rPr>
        <w:t>Encumbrance</w:t>
      </w:r>
      <w:r w:rsidRPr="007C0C28">
        <w:rPr>
          <w:sz w:val="20"/>
          <w:szCs w:val="20"/>
          <w:lang w:val="en-US"/>
        </w:rPr>
        <w:t>"</w:t>
      </w:r>
      <w:r w:rsidR="007D06D6" w:rsidRPr="007C0C28">
        <w:rPr>
          <w:sz w:val="20"/>
          <w:szCs w:val="20"/>
          <w:lang w:val="en-US"/>
        </w:rPr>
        <w:t xml:space="preserve"> means any mortgage, charge, security interest, lien, pledge, assignment by way of security, equity, claim, right of pre-emption, option, covenant, restriction, </w:t>
      </w:r>
      <w:r w:rsidR="007D06D6" w:rsidRPr="007C0C28">
        <w:rPr>
          <w:sz w:val="20"/>
          <w:szCs w:val="20"/>
          <w:lang w:val="en-US"/>
        </w:rPr>
        <w:lastRenderedPageBreak/>
        <w:t>reservation, lease, trust, order, decree, judgment, title defect (including retention of title claim), conflicting claim of ownership or any other encumbrance of any nature whatsoever (whether or not perfected other than liens arising by operation of law);</w:t>
      </w:r>
    </w:p>
    <w:p w14:paraId="4C6F062A" w14:textId="05647C9F" w:rsidR="00CE7309" w:rsidRPr="007C0C28" w:rsidRDefault="00163776" w:rsidP="003B7881">
      <w:pPr>
        <w:pStyle w:val="Body"/>
        <w:spacing w:after="240" w:line="290" w:lineRule="auto"/>
        <w:ind w:left="720"/>
        <w:rPr>
          <w:sz w:val="20"/>
          <w:szCs w:val="20"/>
        </w:rPr>
      </w:pPr>
      <w:r w:rsidRPr="007C0C28">
        <w:rPr>
          <w:sz w:val="20"/>
          <w:szCs w:val="20"/>
          <w:lang w:val="ru-RU"/>
        </w:rPr>
        <w:t>"</w:t>
      </w:r>
      <w:r w:rsidR="00CE7309" w:rsidRPr="007C0C28">
        <w:rPr>
          <w:b/>
          <w:sz w:val="20"/>
          <w:szCs w:val="20"/>
        </w:rPr>
        <w:t xml:space="preserve">Fairly </w:t>
      </w:r>
      <w:r w:rsidR="00CE7309" w:rsidRPr="007C0C28">
        <w:rPr>
          <w:b/>
          <w:bCs/>
          <w:sz w:val="20"/>
          <w:szCs w:val="20"/>
          <w:lang w:val="en-US"/>
        </w:rPr>
        <w:t>Disclosed</w:t>
      </w:r>
      <w:r w:rsidRPr="007C0C28">
        <w:rPr>
          <w:sz w:val="20"/>
          <w:szCs w:val="20"/>
          <w:lang w:val="en-US"/>
        </w:rPr>
        <w:t>"</w:t>
      </w:r>
      <w:r w:rsidR="00CE7309" w:rsidRPr="007C0C28">
        <w:rPr>
          <w:sz w:val="20"/>
          <w:szCs w:val="20"/>
          <w:lang w:val="en-US"/>
        </w:rPr>
        <w:t xml:space="preserve"> means fairly disclosed to the Investor</w:t>
      </w:r>
      <w:r w:rsidR="006F6417" w:rsidRPr="007C0C28">
        <w:rPr>
          <w:sz w:val="20"/>
          <w:szCs w:val="20"/>
          <w:lang w:val="en-US"/>
        </w:rPr>
        <w:t>s</w:t>
      </w:r>
      <w:r w:rsidR="00CE7309" w:rsidRPr="007C0C28">
        <w:rPr>
          <w:sz w:val="20"/>
          <w:szCs w:val="20"/>
          <w:lang w:val="en-US"/>
        </w:rPr>
        <w:t xml:space="preserve"> in the Disclosure Letter, with sufficient explanation and detail to enable the Investor</w:t>
      </w:r>
      <w:r w:rsidR="006F6417" w:rsidRPr="007C0C28">
        <w:rPr>
          <w:sz w:val="20"/>
          <w:szCs w:val="20"/>
          <w:lang w:val="en-US"/>
        </w:rPr>
        <w:t>s</w:t>
      </w:r>
      <w:r w:rsidR="00CE7309" w:rsidRPr="007C0C28">
        <w:rPr>
          <w:sz w:val="20"/>
          <w:szCs w:val="20"/>
          <w:lang w:val="en-US"/>
        </w:rPr>
        <w:t xml:space="preserve"> to identify clearly the nature, scope and implications of the matters disclosed;</w:t>
      </w:r>
    </w:p>
    <w:p w14:paraId="0576FF2B" w14:textId="51410F11" w:rsidR="007D06D6" w:rsidRPr="007C0C28" w:rsidRDefault="00163776" w:rsidP="003B7881">
      <w:pPr>
        <w:pStyle w:val="Body"/>
        <w:spacing w:after="240" w:line="290" w:lineRule="auto"/>
        <w:ind w:left="720"/>
        <w:rPr>
          <w:sz w:val="20"/>
          <w:szCs w:val="20"/>
        </w:rPr>
      </w:pPr>
      <w:r w:rsidRPr="007C0C28">
        <w:rPr>
          <w:sz w:val="20"/>
          <w:szCs w:val="20"/>
          <w:lang w:val="ru-RU"/>
        </w:rPr>
        <w:t>"</w:t>
      </w:r>
      <w:r w:rsidR="007D06D6" w:rsidRPr="007C0C28">
        <w:rPr>
          <w:b/>
          <w:bCs/>
          <w:sz w:val="20"/>
          <w:szCs w:val="20"/>
          <w:lang w:val="en-US"/>
        </w:rPr>
        <w:t>Financial Statements</w:t>
      </w:r>
      <w:r w:rsidRPr="007C0C28">
        <w:rPr>
          <w:sz w:val="20"/>
          <w:szCs w:val="20"/>
          <w:lang w:val="en-US"/>
        </w:rPr>
        <w:t>"</w:t>
      </w:r>
      <w:r w:rsidR="007D06D6" w:rsidRPr="007C0C28">
        <w:rPr>
          <w:sz w:val="20"/>
          <w:szCs w:val="20"/>
          <w:lang w:val="en-US"/>
        </w:rPr>
        <w:t xml:space="preserve"> means </w:t>
      </w:r>
      <w:r w:rsidR="007D06D6" w:rsidRPr="007C0C28">
        <w:rPr>
          <w:b/>
          <w:sz w:val="20"/>
          <w:szCs w:val="20"/>
          <w:lang w:val="en-US"/>
        </w:rPr>
        <w:t>[the audited financial statements of the Company] / [the audited [consolidated] financial statements of the [Group Companies]]</w:t>
      </w:r>
      <w:r w:rsidR="007D06D6" w:rsidRPr="007C0C28">
        <w:rPr>
          <w:sz w:val="20"/>
          <w:szCs w:val="20"/>
          <w:lang w:val="en-US"/>
        </w:rPr>
        <w:t xml:space="preserve"> for the period ended on the Financial Statements Date; </w:t>
      </w:r>
    </w:p>
    <w:p w14:paraId="4127D01D" w14:textId="3EBA7713" w:rsidR="007D06D6" w:rsidRPr="007C0C28" w:rsidRDefault="00163776" w:rsidP="003B7881">
      <w:pPr>
        <w:pStyle w:val="Body"/>
        <w:spacing w:after="240" w:line="290" w:lineRule="auto"/>
        <w:ind w:left="720"/>
        <w:rPr>
          <w:sz w:val="20"/>
          <w:szCs w:val="20"/>
          <w:lang w:val="en-MY"/>
        </w:rPr>
      </w:pPr>
      <w:r w:rsidRPr="007C0C28">
        <w:rPr>
          <w:sz w:val="20"/>
          <w:szCs w:val="20"/>
          <w:lang w:val="ru-RU"/>
        </w:rPr>
        <w:t>"</w:t>
      </w:r>
      <w:r w:rsidR="007D06D6" w:rsidRPr="007C0C28">
        <w:rPr>
          <w:b/>
          <w:bCs/>
          <w:sz w:val="20"/>
          <w:szCs w:val="20"/>
          <w:lang w:val="en-US"/>
        </w:rPr>
        <w:t>Financial Statements Date</w:t>
      </w:r>
      <w:r w:rsidRPr="007C0C28">
        <w:rPr>
          <w:sz w:val="20"/>
          <w:szCs w:val="20"/>
          <w:lang w:val="en-US"/>
        </w:rPr>
        <w:t>"</w:t>
      </w:r>
      <w:r w:rsidR="007D06D6" w:rsidRPr="007C0C28">
        <w:rPr>
          <w:sz w:val="20"/>
          <w:szCs w:val="20"/>
          <w:lang w:val="en-US"/>
        </w:rPr>
        <w:t xml:space="preserve"> means </w:t>
      </w:r>
      <w:r w:rsidR="007D06D6" w:rsidRPr="007C0C28">
        <w:rPr>
          <w:b/>
          <w:sz w:val="20"/>
          <w:szCs w:val="20"/>
          <w:lang w:val="en-US"/>
        </w:rPr>
        <w:t>[●]</w:t>
      </w:r>
      <w:r w:rsidR="007D06D6" w:rsidRPr="007C0C28">
        <w:rPr>
          <w:sz w:val="20"/>
          <w:szCs w:val="20"/>
          <w:lang w:val="pt-PT"/>
        </w:rPr>
        <w:t>;</w:t>
      </w:r>
    </w:p>
    <w:p w14:paraId="2F67CAEB" w14:textId="747D86DE" w:rsidR="007D06D6" w:rsidRDefault="00163776" w:rsidP="003B7881">
      <w:pPr>
        <w:pStyle w:val="Body"/>
        <w:spacing w:after="240" w:line="290" w:lineRule="auto"/>
        <w:ind w:left="720"/>
        <w:rPr>
          <w:sz w:val="20"/>
          <w:szCs w:val="20"/>
          <w:lang w:val="en-US"/>
        </w:rPr>
      </w:pPr>
      <w:r w:rsidRPr="007C0C28">
        <w:rPr>
          <w:sz w:val="20"/>
          <w:szCs w:val="20"/>
          <w:lang w:val="en-MY"/>
        </w:rPr>
        <w:t>"</w:t>
      </w:r>
      <w:r w:rsidR="007D06D6" w:rsidRPr="007C0C28">
        <w:rPr>
          <w:b/>
          <w:bCs/>
          <w:sz w:val="20"/>
          <w:szCs w:val="20"/>
          <w:lang w:val="en-US"/>
        </w:rPr>
        <w:t>Grant Funding</w:t>
      </w:r>
      <w:r w:rsidRPr="007C0C28">
        <w:rPr>
          <w:sz w:val="20"/>
          <w:szCs w:val="20"/>
          <w:lang w:val="en-US"/>
        </w:rPr>
        <w:t>"</w:t>
      </w:r>
      <w:r w:rsidR="007D06D6" w:rsidRPr="007C0C28">
        <w:rPr>
          <w:sz w:val="20"/>
          <w:szCs w:val="20"/>
          <w:lang w:val="en-US"/>
        </w:rPr>
        <w:t xml:space="preserve"> means any funding</w:t>
      </w:r>
      <w:r w:rsidR="00CF2959" w:rsidRPr="007C0C28">
        <w:rPr>
          <w:sz w:val="20"/>
          <w:szCs w:val="20"/>
          <w:lang w:val="en-US"/>
        </w:rPr>
        <w:t>, grant</w:t>
      </w:r>
      <w:r w:rsidR="007D06D6" w:rsidRPr="007C0C28">
        <w:rPr>
          <w:sz w:val="20"/>
          <w:szCs w:val="20"/>
          <w:lang w:val="en-US"/>
        </w:rPr>
        <w:t xml:space="preserve"> or other </w:t>
      </w:r>
      <w:r w:rsidR="00CF2959" w:rsidRPr="007C0C28">
        <w:rPr>
          <w:sz w:val="20"/>
          <w:szCs w:val="20"/>
          <w:lang w:val="en-US"/>
        </w:rPr>
        <w:t xml:space="preserve">monetary </w:t>
      </w:r>
      <w:r w:rsidR="007D06D6" w:rsidRPr="007C0C28">
        <w:rPr>
          <w:sz w:val="20"/>
          <w:szCs w:val="20"/>
          <w:lang w:val="en-US"/>
        </w:rPr>
        <w:t xml:space="preserve">aid or assistance from any government </w:t>
      </w:r>
      <w:r w:rsidR="00421E05" w:rsidRPr="007C0C28">
        <w:rPr>
          <w:sz w:val="20"/>
          <w:szCs w:val="20"/>
          <w:lang w:val="en-US"/>
        </w:rPr>
        <w:t xml:space="preserve">or regulatory </w:t>
      </w:r>
      <w:r w:rsidR="007D06D6" w:rsidRPr="007C0C28">
        <w:rPr>
          <w:sz w:val="20"/>
          <w:szCs w:val="20"/>
          <w:lang w:val="en-US"/>
        </w:rPr>
        <w:t>body or authority, any statutory undertaking</w:t>
      </w:r>
      <w:r w:rsidR="002770A9" w:rsidRPr="007C0C28">
        <w:rPr>
          <w:sz w:val="20"/>
          <w:szCs w:val="20"/>
          <w:lang w:val="en-US"/>
        </w:rPr>
        <w:t xml:space="preserve"> or</w:t>
      </w:r>
      <w:r w:rsidR="007D06D6" w:rsidRPr="007C0C28">
        <w:rPr>
          <w:sz w:val="20"/>
          <w:szCs w:val="20"/>
          <w:lang w:val="en-US"/>
        </w:rPr>
        <w:t xml:space="preserve"> any other public body or authority;</w:t>
      </w:r>
    </w:p>
    <w:p w14:paraId="5DCB6FDF" w14:textId="608FB346" w:rsidR="00BE4921" w:rsidRPr="007C0C28" w:rsidRDefault="00BE4921" w:rsidP="003B7881">
      <w:pPr>
        <w:pStyle w:val="Body"/>
        <w:spacing w:after="240" w:line="290" w:lineRule="auto"/>
        <w:ind w:left="720"/>
        <w:rPr>
          <w:sz w:val="20"/>
          <w:szCs w:val="20"/>
        </w:rPr>
      </w:pPr>
      <w:r w:rsidRPr="007F2B94">
        <w:rPr>
          <w:sz w:val="20"/>
          <w:szCs w:val="20"/>
          <w:lang w:val="ru-RU"/>
        </w:rPr>
        <w:t>"</w:t>
      </w:r>
      <w:r w:rsidRPr="007F2B94">
        <w:rPr>
          <w:b/>
          <w:bCs/>
          <w:sz w:val="20"/>
          <w:szCs w:val="20"/>
          <w:lang w:val="en-US"/>
        </w:rPr>
        <w:t>Group</w:t>
      </w:r>
      <w:r w:rsidRPr="007F2B94">
        <w:rPr>
          <w:sz w:val="20"/>
          <w:szCs w:val="20"/>
          <w:lang w:val="en-US"/>
        </w:rPr>
        <w:t>" means the Group Companies, taken as a whole;</w:t>
      </w:r>
    </w:p>
    <w:p w14:paraId="3BE05FCE" w14:textId="76C1193B" w:rsidR="007D06D6" w:rsidRPr="007C0C28" w:rsidRDefault="00163776" w:rsidP="003B7881">
      <w:pPr>
        <w:pStyle w:val="Body"/>
        <w:spacing w:after="240" w:line="290" w:lineRule="auto"/>
        <w:ind w:left="720"/>
        <w:rPr>
          <w:sz w:val="20"/>
          <w:szCs w:val="20"/>
        </w:rPr>
      </w:pPr>
      <w:r w:rsidRPr="007C0C28">
        <w:rPr>
          <w:sz w:val="20"/>
          <w:szCs w:val="20"/>
          <w:lang w:val="ru-RU"/>
        </w:rPr>
        <w:t>"</w:t>
      </w:r>
      <w:r w:rsidR="007D06D6" w:rsidRPr="007C0C28">
        <w:rPr>
          <w:b/>
          <w:bCs/>
          <w:sz w:val="20"/>
          <w:szCs w:val="20"/>
          <w:lang w:val="en-US"/>
        </w:rPr>
        <w:t>Group Companies</w:t>
      </w:r>
      <w:r w:rsidRPr="007C0C28">
        <w:rPr>
          <w:sz w:val="20"/>
          <w:szCs w:val="20"/>
          <w:lang w:val="en-US"/>
        </w:rPr>
        <w:t>"</w:t>
      </w:r>
      <w:r w:rsidR="007D06D6" w:rsidRPr="007C0C28">
        <w:rPr>
          <w:sz w:val="20"/>
          <w:szCs w:val="20"/>
          <w:lang w:val="en-US"/>
        </w:rPr>
        <w:t xml:space="preserve"> means the Company and each and any of the Subsidiaries from time to time</w:t>
      </w:r>
      <w:r w:rsidR="004C0AE3" w:rsidRPr="004C0AE3">
        <w:rPr>
          <w:sz w:val="20"/>
          <w:szCs w:val="20"/>
          <w:lang w:val="en-US"/>
        </w:rPr>
        <w:t xml:space="preserve"> </w:t>
      </w:r>
      <w:r w:rsidR="004C0AE3" w:rsidRPr="00FE3830">
        <w:rPr>
          <w:sz w:val="20"/>
          <w:szCs w:val="20"/>
          <w:lang w:val="en-US"/>
        </w:rPr>
        <w:t>and "</w:t>
      </w:r>
      <w:r w:rsidR="004C0AE3" w:rsidRPr="00FE3830">
        <w:rPr>
          <w:b/>
          <w:sz w:val="20"/>
          <w:szCs w:val="20"/>
          <w:lang w:val="en-US"/>
        </w:rPr>
        <w:t>Group Company</w:t>
      </w:r>
      <w:r w:rsidR="004C0AE3" w:rsidRPr="00FE3830">
        <w:rPr>
          <w:sz w:val="20"/>
          <w:szCs w:val="20"/>
          <w:lang w:val="en-US"/>
        </w:rPr>
        <w:t>" means any one of them</w:t>
      </w:r>
      <w:r w:rsidR="007D06D6" w:rsidRPr="007C0C28">
        <w:rPr>
          <w:sz w:val="20"/>
          <w:szCs w:val="20"/>
          <w:lang w:val="en-US"/>
        </w:rPr>
        <w:t>;</w:t>
      </w:r>
    </w:p>
    <w:p w14:paraId="29C831C9" w14:textId="22D0E93E" w:rsidR="007D06D6" w:rsidRPr="007C0C28" w:rsidRDefault="00163776" w:rsidP="003B7881">
      <w:pPr>
        <w:pStyle w:val="Body"/>
        <w:spacing w:after="240" w:line="290" w:lineRule="auto"/>
        <w:ind w:left="720"/>
        <w:rPr>
          <w:sz w:val="20"/>
          <w:szCs w:val="20"/>
          <w:lang w:val="en-MY"/>
        </w:rPr>
      </w:pPr>
      <w:r w:rsidRPr="007C0C28">
        <w:rPr>
          <w:sz w:val="20"/>
          <w:szCs w:val="20"/>
          <w:lang w:val="en-MY"/>
        </w:rPr>
        <w:t>"</w:t>
      </w:r>
      <w:r w:rsidR="007D06D6" w:rsidRPr="007C0C28">
        <w:rPr>
          <w:b/>
          <w:sz w:val="20"/>
          <w:szCs w:val="20"/>
          <w:lang w:val="en-MY"/>
        </w:rPr>
        <w:t>GST</w:t>
      </w:r>
      <w:r w:rsidRPr="007C0C28">
        <w:rPr>
          <w:sz w:val="20"/>
          <w:szCs w:val="20"/>
          <w:lang w:val="en-MY"/>
        </w:rPr>
        <w:t>"</w:t>
      </w:r>
      <w:r w:rsidR="007D06D6" w:rsidRPr="007C0C28">
        <w:rPr>
          <w:sz w:val="20"/>
          <w:szCs w:val="20"/>
          <w:lang w:val="en-MY"/>
        </w:rPr>
        <w:t xml:space="preserve"> means goods and services tax charged under the Goods and Services Tax Act, Chapter 117A of Singapore;</w:t>
      </w:r>
    </w:p>
    <w:p w14:paraId="0B00567C" w14:textId="24086C47" w:rsidR="00652B95" w:rsidRPr="007C0C28" w:rsidRDefault="00163776" w:rsidP="003B7881">
      <w:pPr>
        <w:pStyle w:val="Body"/>
        <w:spacing w:after="240" w:line="290" w:lineRule="auto"/>
        <w:ind w:left="720"/>
        <w:rPr>
          <w:sz w:val="20"/>
          <w:szCs w:val="20"/>
          <w:lang w:val="en-SG"/>
        </w:rPr>
      </w:pPr>
      <w:r w:rsidRPr="007C0C28">
        <w:rPr>
          <w:sz w:val="20"/>
          <w:szCs w:val="20"/>
          <w:lang w:val="en-SG"/>
        </w:rPr>
        <w:t>"</w:t>
      </w:r>
      <w:r w:rsidR="00652B95" w:rsidRPr="007C0C28">
        <w:rPr>
          <w:b/>
          <w:sz w:val="20"/>
          <w:szCs w:val="20"/>
          <w:lang w:val="en-SG"/>
        </w:rPr>
        <w:t>Initial Subscription Price Per Share</w:t>
      </w:r>
      <w:r w:rsidRPr="007C0C28">
        <w:rPr>
          <w:sz w:val="20"/>
          <w:szCs w:val="20"/>
          <w:lang w:val="en-SG"/>
        </w:rPr>
        <w:t>"</w:t>
      </w:r>
      <w:r w:rsidR="00652B95" w:rsidRPr="007C0C28">
        <w:rPr>
          <w:sz w:val="20"/>
          <w:szCs w:val="20"/>
          <w:lang w:val="en-SG"/>
        </w:rPr>
        <w:t xml:space="preserve"> means </w:t>
      </w:r>
      <w:r w:rsidR="00652B95" w:rsidRPr="007C0C28">
        <w:rPr>
          <w:b/>
          <w:sz w:val="20"/>
          <w:szCs w:val="20"/>
          <w:lang w:val="en-SG"/>
        </w:rPr>
        <w:t>[</w:t>
      </w:r>
      <w:r w:rsidR="00652B95" w:rsidRPr="007C0C28">
        <w:rPr>
          <w:b/>
          <w:sz w:val="20"/>
          <w:szCs w:val="20"/>
          <w:lang w:val="en-SG"/>
        </w:rPr>
        <w:sym w:font="Symbol" w:char="F0B7"/>
      </w:r>
      <w:r w:rsidR="00652B95" w:rsidRPr="007C0C28">
        <w:rPr>
          <w:b/>
          <w:sz w:val="20"/>
          <w:szCs w:val="20"/>
          <w:lang w:val="en-SG"/>
        </w:rPr>
        <w:t>]</w:t>
      </w:r>
      <w:r w:rsidR="00652B95" w:rsidRPr="007C0C28">
        <w:rPr>
          <w:sz w:val="20"/>
          <w:szCs w:val="20"/>
          <w:lang w:val="en-SG"/>
        </w:rPr>
        <w:t>;</w:t>
      </w:r>
    </w:p>
    <w:p w14:paraId="002ABE98" w14:textId="048EB94C" w:rsidR="007D06D6" w:rsidRPr="007C0C28" w:rsidRDefault="00163776" w:rsidP="003B7881">
      <w:pPr>
        <w:pStyle w:val="Body"/>
        <w:spacing w:after="240" w:line="290" w:lineRule="auto"/>
        <w:ind w:left="720"/>
        <w:rPr>
          <w:sz w:val="20"/>
          <w:szCs w:val="20"/>
        </w:rPr>
      </w:pPr>
      <w:r w:rsidRPr="007C0C28">
        <w:rPr>
          <w:sz w:val="20"/>
          <w:szCs w:val="20"/>
          <w:lang w:val="ru-RU"/>
        </w:rPr>
        <w:t>"</w:t>
      </w:r>
      <w:r w:rsidR="007D06D6" w:rsidRPr="007C0C28">
        <w:rPr>
          <w:b/>
          <w:bCs/>
          <w:sz w:val="20"/>
          <w:szCs w:val="20"/>
          <w:lang w:val="en-US"/>
        </w:rPr>
        <w:t>Intellectual Property</w:t>
      </w:r>
      <w:r w:rsidRPr="007C0C28">
        <w:rPr>
          <w:sz w:val="20"/>
          <w:szCs w:val="20"/>
          <w:lang w:val="en-US"/>
        </w:rPr>
        <w:t>"</w:t>
      </w:r>
      <w:r w:rsidR="007D06D6" w:rsidRPr="007C0C28">
        <w:rPr>
          <w:sz w:val="20"/>
          <w:szCs w:val="20"/>
          <w:lang w:val="en-US"/>
        </w:rPr>
        <w:t xml:space="preserve"> </w:t>
      </w:r>
      <w:r w:rsidR="003E01C1" w:rsidRPr="007C0C28">
        <w:rPr>
          <w:sz w:val="20"/>
          <w:szCs w:val="20"/>
        </w:rPr>
        <w:t>me</w:t>
      </w:r>
      <w:r w:rsidR="003E01C1" w:rsidRPr="007C0C28">
        <w:rPr>
          <w:bCs/>
          <w:sz w:val="20"/>
          <w:szCs w:val="20"/>
          <w:lang w:val="pt-PT"/>
        </w:rPr>
        <w:t>ans all intellectual property rights, whether registered or not, including pending applications for registration of such rights and the right to apply for registration or extension of such rights including patents, petty patents, utility models, design patents, designs, copyright (including moral rights and neighbouring rights), database rights, rights in integrated circuits and other sui generis rights, trade marks, trading names, company names, service marks, logos, the get</w:t>
      </w:r>
      <w:r w:rsidR="003E01C1" w:rsidRPr="007C0C28">
        <w:rPr>
          <w:bCs/>
          <w:sz w:val="20"/>
          <w:szCs w:val="20"/>
          <w:lang w:val="pt-PT"/>
        </w:rPr>
        <w:noBreakHyphen/>
        <w:t>up of products and packaging, geographical indications and appellations and other signs used in trade, internet domain names, social media user names, rights in know</w:t>
      </w:r>
      <w:r w:rsidR="003E01C1" w:rsidRPr="007C0C28">
        <w:rPr>
          <w:bCs/>
          <w:sz w:val="20"/>
          <w:szCs w:val="20"/>
          <w:lang w:val="pt-PT"/>
        </w:rPr>
        <w:noBreakHyphen/>
        <w:t>how and any rights of the same or similar effect or nature as any of the foregoing anywhere in the world</w:t>
      </w:r>
      <w:r w:rsidR="007D06D6" w:rsidRPr="007C0C28">
        <w:rPr>
          <w:bCs/>
          <w:sz w:val="20"/>
          <w:szCs w:val="20"/>
          <w:lang w:val="pt-PT"/>
        </w:rPr>
        <w:t>;</w:t>
      </w:r>
    </w:p>
    <w:p w14:paraId="02DE8724" w14:textId="7E85C92E" w:rsidR="007D06D6" w:rsidRPr="007C0C28" w:rsidRDefault="00163776" w:rsidP="003B7881">
      <w:pPr>
        <w:pStyle w:val="Body"/>
        <w:spacing w:after="240" w:line="290" w:lineRule="auto"/>
        <w:ind w:left="720"/>
        <w:rPr>
          <w:b/>
          <w:bCs/>
          <w:sz w:val="20"/>
          <w:szCs w:val="20"/>
          <w:lang w:val="pt-PT"/>
        </w:rPr>
      </w:pPr>
      <w:r w:rsidRPr="007C0C28">
        <w:rPr>
          <w:bCs/>
          <w:sz w:val="20"/>
          <w:szCs w:val="20"/>
          <w:lang w:val="pt-PT"/>
        </w:rPr>
        <w:t>"</w:t>
      </w:r>
      <w:r w:rsidR="007D06D6" w:rsidRPr="007C0C28">
        <w:rPr>
          <w:b/>
          <w:bCs/>
          <w:sz w:val="20"/>
          <w:szCs w:val="20"/>
          <w:lang w:val="pt-PT"/>
        </w:rPr>
        <w:t>IRAS</w:t>
      </w:r>
      <w:r w:rsidRPr="007C0C28">
        <w:rPr>
          <w:bCs/>
          <w:sz w:val="20"/>
          <w:szCs w:val="20"/>
          <w:lang w:val="pt-PT"/>
        </w:rPr>
        <w:t>"</w:t>
      </w:r>
      <w:r w:rsidR="007D06D6" w:rsidRPr="007C0C28">
        <w:rPr>
          <w:bCs/>
          <w:sz w:val="20"/>
          <w:szCs w:val="20"/>
          <w:lang w:val="pt-PT"/>
        </w:rPr>
        <w:t xml:space="preserve"> means the Inland Revenue Authority of Singapore;</w:t>
      </w:r>
    </w:p>
    <w:p w14:paraId="2948F48D" w14:textId="19183E11" w:rsidR="004C28FA" w:rsidRPr="007C0C28" w:rsidRDefault="004C28FA" w:rsidP="003B7881">
      <w:pPr>
        <w:pStyle w:val="Body"/>
        <w:spacing w:after="240" w:line="290" w:lineRule="auto"/>
        <w:ind w:left="720"/>
        <w:rPr>
          <w:sz w:val="20"/>
          <w:szCs w:val="20"/>
          <w:lang w:val="en-MY"/>
        </w:rPr>
      </w:pPr>
      <w:r w:rsidRPr="007C0C28">
        <w:rPr>
          <w:sz w:val="20"/>
          <w:szCs w:val="20"/>
          <w:lang w:val="ru-RU"/>
        </w:rPr>
        <w:t>"</w:t>
      </w:r>
      <w:r w:rsidRPr="007C0C28">
        <w:rPr>
          <w:b/>
          <w:bCs/>
          <w:sz w:val="20"/>
          <w:szCs w:val="20"/>
          <w:lang w:val="en-US"/>
        </w:rPr>
        <w:t>Lead Investor</w:t>
      </w:r>
      <w:r w:rsidRPr="007C0C28">
        <w:rPr>
          <w:sz w:val="20"/>
          <w:szCs w:val="20"/>
          <w:lang w:val="en-US"/>
        </w:rPr>
        <w:t xml:space="preserve">" means </w:t>
      </w:r>
      <w:r w:rsidRPr="007C0C28">
        <w:rPr>
          <w:b/>
          <w:sz w:val="20"/>
          <w:szCs w:val="20"/>
          <w:lang w:val="en-US"/>
        </w:rPr>
        <w:t>[●]</w:t>
      </w:r>
      <w:r w:rsidRPr="007C0C28">
        <w:rPr>
          <w:sz w:val="20"/>
          <w:szCs w:val="20"/>
          <w:lang w:val="pt-PT"/>
        </w:rPr>
        <w:t>;</w:t>
      </w:r>
    </w:p>
    <w:p w14:paraId="206E7FB0" w14:textId="6E2B7A6F" w:rsidR="001E0D47" w:rsidRPr="007C0C28" w:rsidRDefault="00163776" w:rsidP="003B7881">
      <w:pPr>
        <w:pStyle w:val="Body"/>
        <w:spacing w:after="240" w:line="290" w:lineRule="auto"/>
        <w:ind w:left="720"/>
        <w:rPr>
          <w:sz w:val="20"/>
          <w:szCs w:val="20"/>
          <w:lang w:val="en-MY"/>
        </w:rPr>
      </w:pPr>
      <w:r w:rsidRPr="007C0C28">
        <w:rPr>
          <w:sz w:val="20"/>
          <w:szCs w:val="20"/>
          <w:lang w:val="en-MY"/>
        </w:rPr>
        <w:t>"</w:t>
      </w:r>
      <w:r w:rsidR="001E0D47" w:rsidRPr="007C0C28">
        <w:rPr>
          <w:b/>
          <w:sz w:val="20"/>
          <w:szCs w:val="20"/>
          <w:lang w:val="en-MY"/>
        </w:rPr>
        <w:t>Losses</w:t>
      </w:r>
      <w:r w:rsidRPr="007C0C28">
        <w:rPr>
          <w:sz w:val="20"/>
          <w:szCs w:val="20"/>
          <w:lang w:val="en-MY"/>
        </w:rPr>
        <w:t>"</w:t>
      </w:r>
      <w:r w:rsidR="001E0D47" w:rsidRPr="007C0C28">
        <w:rPr>
          <w:sz w:val="20"/>
          <w:szCs w:val="20"/>
          <w:lang w:val="en-MY"/>
        </w:rPr>
        <w:t xml:space="preserve"> means</w:t>
      </w:r>
      <w:r w:rsidR="001E0D47" w:rsidRPr="007C0C28">
        <w:rPr>
          <w:bCs/>
          <w:sz w:val="20"/>
          <w:szCs w:val="20"/>
          <w:lang w:val="pt-PT"/>
        </w:rPr>
        <w:t xml:space="preserve"> all losses, liabilities, costs (including legal costs and experts</w:t>
      </w:r>
      <w:r w:rsidRPr="007C0C28">
        <w:rPr>
          <w:bCs/>
          <w:sz w:val="20"/>
          <w:szCs w:val="20"/>
          <w:lang w:val="pt-PT"/>
        </w:rPr>
        <w:t>'</w:t>
      </w:r>
      <w:r w:rsidR="001E0D47" w:rsidRPr="007C0C28">
        <w:rPr>
          <w:bCs/>
          <w:sz w:val="20"/>
          <w:szCs w:val="20"/>
          <w:lang w:val="pt-PT"/>
        </w:rPr>
        <w:t xml:space="preserve"> and consultants</w:t>
      </w:r>
      <w:r w:rsidRPr="007C0C28">
        <w:rPr>
          <w:bCs/>
          <w:sz w:val="20"/>
          <w:szCs w:val="20"/>
          <w:lang w:val="pt-PT"/>
        </w:rPr>
        <w:t>'</w:t>
      </w:r>
      <w:r w:rsidR="001E0D47" w:rsidRPr="007C0C28">
        <w:rPr>
          <w:bCs/>
          <w:sz w:val="20"/>
          <w:szCs w:val="20"/>
          <w:lang w:val="pt-PT"/>
        </w:rPr>
        <w:t xml:space="preserve"> fees), charges, expenses, actions, proceedings, claims and demands;</w:t>
      </w:r>
    </w:p>
    <w:p w14:paraId="0CBFCC11" w14:textId="77777777" w:rsidR="00E75234" w:rsidRPr="007C0C28" w:rsidRDefault="00E75234" w:rsidP="003B7881">
      <w:pPr>
        <w:pStyle w:val="Body"/>
        <w:spacing w:after="240" w:line="290" w:lineRule="auto"/>
        <w:ind w:left="720"/>
        <w:rPr>
          <w:sz w:val="20"/>
          <w:szCs w:val="20"/>
          <w:lang w:val="en-SG"/>
        </w:rPr>
      </w:pPr>
      <w:r w:rsidRPr="007C0C28">
        <w:rPr>
          <w:sz w:val="20"/>
          <w:szCs w:val="20"/>
          <w:lang w:val="en-SG"/>
        </w:rPr>
        <w:t>"</w:t>
      </w:r>
      <w:r w:rsidRPr="007C0C28">
        <w:rPr>
          <w:b/>
          <w:sz w:val="20"/>
          <w:szCs w:val="20"/>
          <w:lang w:val="en-SG"/>
        </w:rPr>
        <w:t>Liquidity Event</w:t>
      </w:r>
      <w:r w:rsidRPr="007C0C28">
        <w:rPr>
          <w:sz w:val="20"/>
          <w:szCs w:val="20"/>
          <w:lang w:val="en-SG"/>
        </w:rPr>
        <w:t xml:space="preserve">" shall mean: </w:t>
      </w:r>
    </w:p>
    <w:p w14:paraId="35046FA9" w14:textId="77777777" w:rsidR="00E75234" w:rsidRPr="007C0C28" w:rsidRDefault="00E75234" w:rsidP="003B7881">
      <w:pPr>
        <w:pStyle w:val="Body"/>
        <w:spacing w:after="240" w:line="290" w:lineRule="auto"/>
        <w:ind w:left="1260" w:hanging="540"/>
        <w:rPr>
          <w:sz w:val="20"/>
          <w:szCs w:val="20"/>
          <w:lang w:val="en-SG"/>
        </w:rPr>
      </w:pPr>
      <w:r w:rsidRPr="007C0C28">
        <w:rPr>
          <w:sz w:val="20"/>
          <w:szCs w:val="20"/>
          <w:lang w:val="en-SG"/>
        </w:rPr>
        <w:t>(i)</w:t>
      </w:r>
      <w:r w:rsidRPr="007C0C28">
        <w:rPr>
          <w:sz w:val="20"/>
          <w:szCs w:val="20"/>
          <w:lang w:val="en-SG"/>
        </w:rPr>
        <w:tab/>
        <w:t xml:space="preserve">a liquidation, dissolution or winding up of the Company; </w:t>
      </w:r>
    </w:p>
    <w:p w14:paraId="063C64D0" w14:textId="77777777" w:rsidR="00E75234" w:rsidRPr="007C0C28" w:rsidRDefault="00E75234" w:rsidP="003B7881">
      <w:pPr>
        <w:pStyle w:val="Body"/>
        <w:spacing w:after="240" w:line="290" w:lineRule="auto"/>
        <w:ind w:left="1260" w:hanging="540"/>
        <w:rPr>
          <w:sz w:val="20"/>
          <w:szCs w:val="20"/>
          <w:lang w:val="en-SG"/>
        </w:rPr>
      </w:pPr>
      <w:r w:rsidRPr="007C0C28">
        <w:rPr>
          <w:sz w:val="20"/>
          <w:szCs w:val="20"/>
          <w:lang w:val="en-SG"/>
        </w:rPr>
        <w:lastRenderedPageBreak/>
        <w:t>(ii)</w:t>
      </w:r>
      <w:r w:rsidRPr="007C0C28">
        <w:rPr>
          <w:sz w:val="20"/>
          <w:szCs w:val="20"/>
          <w:lang w:val="en-SG"/>
        </w:rPr>
        <w:tab/>
        <w:t xml:space="preserve">a consolidation, merger, scheme of arrangement or amalgamation of the Company with or into any other corporation or corporations or non-corporate business entity or any other corporate reorganisation, in which the shareholders of the Company immediately prior to such consolidation, merger or reorganisation, own less than a majority of the surviving or acquiring entity's voting power immediately after such consolidation, merger or reorganisation; </w:t>
      </w:r>
    </w:p>
    <w:p w14:paraId="55F43ECD" w14:textId="77777777" w:rsidR="00E75234" w:rsidRPr="007C0C28" w:rsidRDefault="00E75234" w:rsidP="003B7881">
      <w:pPr>
        <w:pStyle w:val="Body"/>
        <w:spacing w:after="240" w:line="290" w:lineRule="auto"/>
        <w:ind w:left="1260" w:hanging="540"/>
        <w:rPr>
          <w:sz w:val="20"/>
          <w:szCs w:val="20"/>
          <w:lang w:val="en-SG"/>
        </w:rPr>
      </w:pPr>
      <w:r w:rsidRPr="007C0C28">
        <w:rPr>
          <w:sz w:val="20"/>
          <w:szCs w:val="20"/>
          <w:lang w:val="en-SG"/>
        </w:rPr>
        <w:t>(iii)</w:t>
      </w:r>
      <w:r w:rsidRPr="007C0C28">
        <w:rPr>
          <w:sz w:val="20"/>
          <w:szCs w:val="20"/>
          <w:lang w:val="en-SG"/>
        </w:rPr>
        <w:tab/>
        <w:t xml:space="preserve">a sale, lease or disposition of all or substantially all of the assets of the Company; or </w:t>
      </w:r>
    </w:p>
    <w:p w14:paraId="4CF8A601" w14:textId="5FE64A2F" w:rsidR="00E75234" w:rsidRPr="007C0C28" w:rsidRDefault="00E75234" w:rsidP="003B7881">
      <w:pPr>
        <w:pStyle w:val="Body"/>
        <w:spacing w:after="240" w:line="290" w:lineRule="auto"/>
        <w:ind w:left="1260" w:hanging="540"/>
        <w:rPr>
          <w:sz w:val="20"/>
          <w:szCs w:val="20"/>
          <w:lang w:val="en-SG"/>
        </w:rPr>
      </w:pPr>
      <w:r w:rsidRPr="007C0C28">
        <w:rPr>
          <w:sz w:val="20"/>
          <w:szCs w:val="20"/>
          <w:lang w:val="en-SG"/>
        </w:rPr>
        <w:t>(iv)</w:t>
      </w:r>
      <w:r w:rsidRPr="007C0C28">
        <w:rPr>
          <w:sz w:val="20"/>
          <w:szCs w:val="20"/>
          <w:lang w:val="en-SG"/>
        </w:rPr>
        <w:tab/>
        <w:t>a transaction or series of transactions in which more than 50</w:t>
      </w:r>
      <w:r w:rsidR="00C50BB4" w:rsidRPr="007C0C28">
        <w:rPr>
          <w:sz w:val="20"/>
          <w:szCs w:val="20"/>
          <w:lang w:val="en-SG"/>
        </w:rPr>
        <w:t xml:space="preserve"> per cent.</w:t>
      </w:r>
      <w:r w:rsidRPr="007C0C28">
        <w:rPr>
          <w:sz w:val="20"/>
          <w:szCs w:val="20"/>
          <w:lang w:val="en-SG"/>
        </w:rPr>
        <w:t xml:space="preserve"> of the voting power of the Company is disposed of;</w:t>
      </w:r>
    </w:p>
    <w:p w14:paraId="2DF33337" w14:textId="0DA1E101" w:rsidR="007D06D6" w:rsidRPr="007C0C28" w:rsidRDefault="00163776" w:rsidP="003B7881">
      <w:pPr>
        <w:pStyle w:val="Body"/>
        <w:spacing w:after="240" w:line="290" w:lineRule="auto"/>
        <w:ind w:left="720"/>
        <w:rPr>
          <w:sz w:val="20"/>
          <w:szCs w:val="20"/>
        </w:rPr>
      </w:pPr>
      <w:r w:rsidRPr="007C0C28">
        <w:rPr>
          <w:sz w:val="20"/>
          <w:szCs w:val="20"/>
          <w:lang w:val="ru-RU"/>
        </w:rPr>
        <w:t>"</w:t>
      </w:r>
      <w:r w:rsidR="007D06D6" w:rsidRPr="007C0C28">
        <w:rPr>
          <w:b/>
          <w:bCs/>
          <w:sz w:val="20"/>
          <w:szCs w:val="20"/>
          <w:lang w:val="en-US"/>
        </w:rPr>
        <w:t>Management Accounts</w:t>
      </w:r>
      <w:r w:rsidRPr="007C0C28">
        <w:rPr>
          <w:sz w:val="20"/>
          <w:szCs w:val="20"/>
          <w:lang w:val="en-US"/>
        </w:rPr>
        <w:t>"</w:t>
      </w:r>
      <w:r w:rsidR="007D06D6" w:rsidRPr="007C0C28">
        <w:rPr>
          <w:sz w:val="20"/>
          <w:szCs w:val="20"/>
          <w:lang w:val="en-US"/>
        </w:rPr>
        <w:t xml:space="preserve"> means the management accounts of the </w:t>
      </w:r>
      <w:r w:rsidR="007D06D6" w:rsidRPr="007C0C28">
        <w:rPr>
          <w:b/>
          <w:sz w:val="20"/>
          <w:szCs w:val="20"/>
          <w:lang w:val="en-US"/>
        </w:rPr>
        <w:t>[Company]</w:t>
      </w:r>
      <w:r w:rsidR="007D06D6" w:rsidRPr="007C0C28">
        <w:rPr>
          <w:sz w:val="20"/>
          <w:szCs w:val="20"/>
          <w:lang w:val="en-US"/>
        </w:rPr>
        <w:t xml:space="preserve"> for the period starting on the Financial Statements Date and ending on </w:t>
      </w:r>
      <w:r w:rsidR="007D06D6" w:rsidRPr="007C0C28">
        <w:rPr>
          <w:b/>
          <w:sz w:val="20"/>
          <w:szCs w:val="20"/>
          <w:lang w:val="en-US"/>
        </w:rPr>
        <w:t>[●]</w:t>
      </w:r>
      <w:r w:rsidR="007D06D6" w:rsidRPr="007C0C28">
        <w:rPr>
          <w:sz w:val="20"/>
          <w:szCs w:val="20"/>
          <w:lang w:val="en-US"/>
        </w:rPr>
        <w:t xml:space="preserve"> 20</w:t>
      </w:r>
      <w:r w:rsidR="007D06D6" w:rsidRPr="007C0C28">
        <w:rPr>
          <w:b/>
          <w:sz w:val="20"/>
          <w:szCs w:val="20"/>
          <w:lang w:val="en-US"/>
        </w:rPr>
        <w:t>[●]</w:t>
      </w:r>
      <w:r w:rsidR="007D06D6" w:rsidRPr="007C0C28">
        <w:rPr>
          <w:sz w:val="20"/>
          <w:szCs w:val="20"/>
          <w:lang w:val="en-US"/>
        </w:rPr>
        <w:t>, in the agreed form</w:t>
      </w:r>
      <w:r w:rsidR="007D06D6" w:rsidRPr="007C0C28">
        <w:rPr>
          <w:sz w:val="20"/>
          <w:szCs w:val="20"/>
          <w:lang w:val="pt-PT"/>
        </w:rPr>
        <w:t>;</w:t>
      </w:r>
    </w:p>
    <w:p w14:paraId="6600A39A" w14:textId="403E4955" w:rsidR="007D06D6" w:rsidRPr="007C0C28" w:rsidRDefault="00163776" w:rsidP="003B7881">
      <w:pPr>
        <w:pStyle w:val="Body"/>
        <w:spacing w:after="240" w:line="290" w:lineRule="auto"/>
        <w:ind w:left="720"/>
        <w:rPr>
          <w:b/>
          <w:sz w:val="20"/>
          <w:szCs w:val="20"/>
          <w:lang w:val="pt-PT"/>
        </w:rPr>
      </w:pPr>
      <w:r w:rsidRPr="007C0C28">
        <w:rPr>
          <w:sz w:val="20"/>
          <w:szCs w:val="20"/>
          <w:lang w:val="pt-PT"/>
        </w:rPr>
        <w:t>"</w:t>
      </w:r>
      <w:r w:rsidR="007D06D6" w:rsidRPr="007C0C28">
        <w:rPr>
          <w:b/>
          <w:sz w:val="20"/>
          <w:szCs w:val="20"/>
        </w:rPr>
        <w:t>Notice</w:t>
      </w:r>
      <w:r w:rsidRPr="007C0C28">
        <w:rPr>
          <w:sz w:val="20"/>
          <w:szCs w:val="20"/>
        </w:rPr>
        <w:t>"</w:t>
      </w:r>
      <w:r w:rsidR="007D06D6" w:rsidRPr="007C0C28">
        <w:rPr>
          <w:sz w:val="20"/>
          <w:szCs w:val="20"/>
        </w:rPr>
        <w:t xml:space="preserve"> shall have the meaning ascribed to it in Clause </w:t>
      </w:r>
      <w:r w:rsidR="007D06D6" w:rsidRPr="003B7881">
        <w:rPr>
          <w:sz w:val="20"/>
          <w:szCs w:val="20"/>
        </w:rPr>
        <w:fldChar w:fldCharType="begin"/>
      </w:r>
      <w:r w:rsidR="007D06D6" w:rsidRPr="007C0C28">
        <w:rPr>
          <w:sz w:val="20"/>
          <w:szCs w:val="20"/>
        </w:rPr>
        <w:instrText xml:space="preserve"> REF _Ref522569733 \w \h  \* MERGEFORMAT </w:instrText>
      </w:r>
      <w:r w:rsidR="007D06D6" w:rsidRPr="003B7881">
        <w:rPr>
          <w:sz w:val="20"/>
          <w:szCs w:val="20"/>
        </w:rPr>
      </w:r>
      <w:r w:rsidR="007D06D6" w:rsidRPr="003B7881">
        <w:rPr>
          <w:sz w:val="20"/>
          <w:szCs w:val="20"/>
        </w:rPr>
        <w:fldChar w:fldCharType="separate"/>
      </w:r>
      <w:r w:rsidR="00554B79">
        <w:rPr>
          <w:sz w:val="20"/>
          <w:szCs w:val="20"/>
        </w:rPr>
        <w:t>12.1</w:t>
      </w:r>
      <w:r w:rsidR="007D06D6" w:rsidRPr="003B7881">
        <w:rPr>
          <w:sz w:val="20"/>
          <w:szCs w:val="20"/>
        </w:rPr>
        <w:fldChar w:fldCharType="end"/>
      </w:r>
      <w:r w:rsidR="007D06D6" w:rsidRPr="007C0C28">
        <w:rPr>
          <w:sz w:val="20"/>
          <w:szCs w:val="20"/>
        </w:rPr>
        <w:t>;</w:t>
      </w:r>
    </w:p>
    <w:p w14:paraId="7A9FD92B" w14:textId="461503B6" w:rsidR="007D06D6" w:rsidRPr="007C0C28" w:rsidRDefault="00163776" w:rsidP="003B7881">
      <w:pPr>
        <w:pStyle w:val="Body"/>
        <w:spacing w:after="240" w:line="290" w:lineRule="auto"/>
        <w:ind w:left="720"/>
        <w:rPr>
          <w:b/>
          <w:sz w:val="20"/>
          <w:szCs w:val="20"/>
        </w:rPr>
      </w:pPr>
      <w:r w:rsidRPr="007C0C28">
        <w:rPr>
          <w:sz w:val="20"/>
          <w:szCs w:val="20"/>
          <w:lang w:val="de-DE"/>
        </w:rPr>
        <w:t>"</w:t>
      </w:r>
      <w:r w:rsidR="007D06D6" w:rsidRPr="007C0C28">
        <w:rPr>
          <w:b/>
          <w:bCs/>
          <w:sz w:val="20"/>
          <w:szCs w:val="20"/>
          <w:lang w:val="en-US"/>
        </w:rPr>
        <w:t>Open Source Code</w:t>
      </w:r>
      <w:r w:rsidRPr="007C0C28">
        <w:rPr>
          <w:sz w:val="20"/>
          <w:szCs w:val="20"/>
        </w:rPr>
        <w:t>"</w:t>
      </w:r>
      <w:r w:rsidR="007D06D6" w:rsidRPr="007C0C28">
        <w:rPr>
          <w:b/>
          <w:sz w:val="20"/>
          <w:szCs w:val="20"/>
        </w:rPr>
        <w:t xml:space="preserve"> </w:t>
      </w:r>
      <w:r w:rsidR="007D06D6" w:rsidRPr="007C0C28">
        <w:rPr>
          <w:sz w:val="20"/>
          <w:szCs w:val="20"/>
          <w:lang w:val="en-US"/>
        </w:rPr>
        <w:t xml:space="preserve">means any software code that is distributed as </w:t>
      </w:r>
      <w:r w:rsidRPr="007C0C28">
        <w:rPr>
          <w:sz w:val="20"/>
          <w:szCs w:val="20"/>
          <w:lang w:val="de-DE"/>
        </w:rPr>
        <w:t>"</w:t>
      </w:r>
      <w:r w:rsidR="007D06D6" w:rsidRPr="007C0C28">
        <w:rPr>
          <w:sz w:val="20"/>
          <w:szCs w:val="20"/>
          <w:lang w:val="en-US"/>
        </w:rPr>
        <w:t>free software</w:t>
      </w:r>
      <w:r w:rsidRPr="007C0C28">
        <w:rPr>
          <w:sz w:val="20"/>
          <w:szCs w:val="20"/>
        </w:rPr>
        <w:t>"</w:t>
      </w:r>
      <w:r w:rsidR="007D06D6" w:rsidRPr="007C0C28">
        <w:rPr>
          <w:sz w:val="20"/>
          <w:szCs w:val="20"/>
        </w:rPr>
        <w:t xml:space="preserve"> or </w:t>
      </w:r>
      <w:r w:rsidRPr="007C0C28">
        <w:rPr>
          <w:sz w:val="20"/>
          <w:szCs w:val="20"/>
          <w:lang w:val="de-DE"/>
        </w:rPr>
        <w:t>"</w:t>
      </w:r>
      <w:r w:rsidR="007D06D6" w:rsidRPr="007C0C28">
        <w:rPr>
          <w:sz w:val="20"/>
          <w:szCs w:val="20"/>
          <w:lang w:val="en-US"/>
        </w:rPr>
        <w:t>open source software</w:t>
      </w:r>
      <w:r w:rsidRPr="007C0C28">
        <w:rPr>
          <w:sz w:val="20"/>
          <w:szCs w:val="20"/>
        </w:rPr>
        <w:t>"</w:t>
      </w:r>
      <w:r w:rsidR="007D06D6" w:rsidRPr="007C0C28">
        <w:rPr>
          <w:sz w:val="20"/>
          <w:szCs w:val="20"/>
        </w:rPr>
        <w:t xml:space="preserve"> </w:t>
      </w:r>
      <w:r w:rsidR="007D06D6" w:rsidRPr="007C0C28">
        <w:rPr>
          <w:sz w:val="20"/>
          <w:szCs w:val="20"/>
          <w:lang w:val="en-US"/>
        </w:rPr>
        <w:t>or is otherwise distributed publicly in source code form under terms that permit modification and redistribution of such software, which includes</w:t>
      </w:r>
      <w:r w:rsidR="00CE07FE" w:rsidRPr="007C0C28">
        <w:rPr>
          <w:sz w:val="20"/>
          <w:szCs w:val="20"/>
          <w:lang w:val="en-US"/>
        </w:rPr>
        <w:t>, without limitation,</w:t>
      </w:r>
      <w:r w:rsidR="007D06D6" w:rsidRPr="007C0C28">
        <w:rPr>
          <w:sz w:val="20"/>
          <w:szCs w:val="20"/>
          <w:lang w:val="en-US"/>
        </w:rPr>
        <w:t xml:space="preserve"> software code that is licensed under the GNU General Public License, GNU Lesser General Public License, Mozilla License, Common Public License, Apache License, BSD License, Artistic License, or Sun Community Source License;</w:t>
      </w:r>
    </w:p>
    <w:p w14:paraId="615B4985" w14:textId="34D5D504" w:rsidR="007D06D6" w:rsidRPr="007C0C28" w:rsidRDefault="00163776" w:rsidP="003B7881">
      <w:pPr>
        <w:pStyle w:val="Body"/>
        <w:spacing w:after="240" w:line="290" w:lineRule="auto"/>
        <w:ind w:left="720"/>
        <w:rPr>
          <w:sz w:val="20"/>
          <w:szCs w:val="20"/>
        </w:rPr>
      </w:pPr>
      <w:r w:rsidRPr="007C0C28">
        <w:rPr>
          <w:sz w:val="20"/>
          <w:szCs w:val="20"/>
          <w:lang w:val="ru-RU"/>
        </w:rPr>
        <w:t>"</w:t>
      </w:r>
      <w:r w:rsidR="007D06D6" w:rsidRPr="007C0C28">
        <w:rPr>
          <w:b/>
          <w:bCs/>
          <w:sz w:val="20"/>
          <w:szCs w:val="20"/>
          <w:lang w:val="en-US"/>
        </w:rPr>
        <w:t>Ordinary Shares</w:t>
      </w:r>
      <w:r w:rsidRPr="007C0C28">
        <w:rPr>
          <w:sz w:val="20"/>
          <w:szCs w:val="20"/>
          <w:lang w:val="en-US"/>
        </w:rPr>
        <w:t>"</w:t>
      </w:r>
      <w:r w:rsidR="007D06D6" w:rsidRPr="007C0C28">
        <w:rPr>
          <w:sz w:val="20"/>
          <w:szCs w:val="20"/>
          <w:lang w:val="en-US"/>
        </w:rPr>
        <w:t xml:space="preserve"> means ordinary shares in the capital of the Company;</w:t>
      </w:r>
    </w:p>
    <w:p w14:paraId="062059BF" w14:textId="30A2B068" w:rsidR="007D06D6" w:rsidRPr="007C0C28" w:rsidRDefault="00163776" w:rsidP="003B7881">
      <w:pPr>
        <w:pStyle w:val="Body"/>
        <w:spacing w:after="240" w:line="290" w:lineRule="auto"/>
        <w:ind w:left="720"/>
        <w:rPr>
          <w:sz w:val="20"/>
          <w:szCs w:val="20"/>
          <w:lang w:val="pt-PT"/>
        </w:rPr>
      </w:pPr>
      <w:r w:rsidRPr="007C0C28">
        <w:rPr>
          <w:sz w:val="20"/>
          <w:szCs w:val="20"/>
        </w:rPr>
        <w:t>"</w:t>
      </w:r>
      <w:r w:rsidR="007D06D6" w:rsidRPr="007C0C28">
        <w:rPr>
          <w:b/>
          <w:sz w:val="20"/>
          <w:szCs w:val="20"/>
        </w:rPr>
        <w:t>PDPA</w:t>
      </w:r>
      <w:r w:rsidRPr="007C0C28">
        <w:rPr>
          <w:sz w:val="20"/>
          <w:szCs w:val="20"/>
        </w:rPr>
        <w:t>"</w:t>
      </w:r>
      <w:r w:rsidR="007D06D6" w:rsidRPr="007C0C28">
        <w:rPr>
          <w:sz w:val="20"/>
          <w:szCs w:val="20"/>
        </w:rPr>
        <w:t xml:space="preserve"> means the Personal Data Protection Act 2012 (No. 26 of 2012 of Singapore);</w:t>
      </w:r>
    </w:p>
    <w:p w14:paraId="221FB37A" w14:textId="3A5BBA17" w:rsidR="007D06D6" w:rsidRPr="007C0C28" w:rsidRDefault="00163776" w:rsidP="003B7881">
      <w:pPr>
        <w:pStyle w:val="Body"/>
        <w:spacing w:line="290" w:lineRule="auto"/>
        <w:ind w:left="720"/>
        <w:rPr>
          <w:sz w:val="20"/>
          <w:szCs w:val="20"/>
          <w:lang w:val="en-MY"/>
        </w:rPr>
      </w:pPr>
      <w:r w:rsidRPr="007C0C28">
        <w:rPr>
          <w:sz w:val="20"/>
          <w:szCs w:val="20"/>
          <w:lang w:val="en-MY"/>
        </w:rPr>
        <w:t>"</w:t>
      </w:r>
      <w:r w:rsidR="007D06D6" w:rsidRPr="007C0C28">
        <w:rPr>
          <w:b/>
          <w:bCs/>
          <w:sz w:val="20"/>
          <w:szCs w:val="20"/>
          <w:lang w:val="de-DE"/>
        </w:rPr>
        <w:t>Personal Data</w:t>
      </w:r>
      <w:r w:rsidRPr="007C0C28">
        <w:rPr>
          <w:sz w:val="20"/>
          <w:szCs w:val="20"/>
          <w:lang w:val="en-US"/>
        </w:rPr>
        <w:t>"</w:t>
      </w:r>
      <w:r w:rsidR="007D06D6" w:rsidRPr="007C0C28">
        <w:rPr>
          <w:b/>
          <w:sz w:val="20"/>
          <w:szCs w:val="20"/>
          <w:lang w:val="en-US"/>
        </w:rPr>
        <w:t xml:space="preserve"> </w:t>
      </w:r>
      <w:r w:rsidR="007D06D6" w:rsidRPr="007C0C28">
        <w:rPr>
          <w:sz w:val="20"/>
          <w:szCs w:val="20"/>
          <w:lang w:val="en-US"/>
        </w:rPr>
        <w:t xml:space="preserve">means </w:t>
      </w:r>
      <w:r w:rsidR="007D06D6" w:rsidRPr="007C0C28">
        <w:rPr>
          <w:sz w:val="20"/>
          <w:szCs w:val="20"/>
          <w:lang w:eastAsia="ja-JP"/>
        </w:rPr>
        <w:t xml:space="preserve">all data which is defined to be </w:t>
      </w:r>
      <w:r w:rsidRPr="007C0C28">
        <w:rPr>
          <w:sz w:val="20"/>
          <w:szCs w:val="20"/>
          <w:lang w:eastAsia="ja-JP"/>
        </w:rPr>
        <w:t>"</w:t>
      </w:r>
      <w:r w:rsidR="007D06D6" w:rsidRPr="007C0C28">
        <w:rPr>
          <w:sz w:val="20"/>
          <w:szCs w:val="20"/>
        </w:rPr>
        <w:t>personal data</w:t>
      </w:r>
      <w:r w:rsidRPr="007C0C28">
        <w:rPr>
          <w:sz w:val="20"/>
          <w:szCs w:val="20"/>
          <w:lang w:eastAsia="ja-JP"/>
        </w:rPr>
        <w:t>"</w:t>
      </w:r>
      <w:r w:rsidR="007D06D6" w:rsidRPr="007C0C28">
        <w:rPr>
          <w:sz w:val="20"/>
          <w:szCs w:val="20"/>
        </w:rPr>
        <w:t xml:space="preserve"> under the </w:t>
      </w:r>
      <w:r w:rsidR="007D06D6" w:rsidRPr="007C0C28">
        <w:rPr>
          <w:sz w:val="20"/>
          <w:szCs w:val="20"/>
          <w:lang w:eastAsia="ja-JP"/>
        </w:rPr>
        <w:t xml:space="preserve">PDPA and all data which is protected as </w:t>
      </w:r>
      <w:r w:rsidRPr="007C0C28">
        <w:rPr>
          <w:sz w:val="20"/>
          <w:szCs w:val="20"/>
          <w:lang w:eastAsia="ja-JP"/>
        </w:rPr>
        <w:t>"</w:t>
      </w:r>
      <w:r w:rsidR="007D06D6" w:rsidRPr="007C0C28">
        <w:rPr>
          <w:sz w:val="20"/>
          <w:szCs w:val="20"/>
          <w:lang w:eastAsia="ja-JP"/>
        </w:rPr>
        <w:t>personal data</w:t>
      </w:r>
      <w:r w:rsidRPr="007C0C28">
        <w:rPr>
          <w:sz w:val="20"/>
          <w:szCs w:val="20"/>
          <w:lang w:eastAsia="ja-JP"/>
        </w:rPr>
        <w:t>"</w:t>
      </w:r>
      <w:r w:rsidR="007D06D6" w:rsidRPr="007C0C28">
        <w:rPr>
          <w:sz w:val="20"/>
          <w:szCs w:val="20"/>
          <w:lang w:eastAsia="ja-JP"/>
        </w:rPr>
        <w:t xml:space="preserve"> or an equivalent, under any applicable </w:t>
      </w:r>
      <w:r w:rsidR="007D06D6" w:rsidRPr="007C0C28">
        <w:rPr>
          <w:sz w:val="20"/>
          <w:szCs w:val="20"/>
        </w:rPr>
        <w:t>Data Protection Legislation;</w:t>
      </w:r>
      <w:r w:rsidR="007D06D6" w:rsidRPr="007C0C28">
        <w:rPr>
          <w:sz w:val="20"/>
          <w:szCs w:val="20"/>
          <w:lang w:eastAsia="ja-JP"/>
        </w:rPr>
        <w:t xml:space="preserve"> </w:t>
      </w:r>
    </w:p>
    <w:p w14:paraId="353526EA" w14:textId="77777777" w:rsidR="007D06D6" w:rsidRPr="007C0C28" w:rsidRDefault="007D06D6" w:rsidP="003B7881">
      <w:pPr>
        <w:pStyle w:val="Body"/>
        <w:spacing w:line="290" w:lineRule="auto"/>
        <w:ind w:left="720"/>
        <w:rPr>
          <w:b/>
          <w:bCs/>
          <w:sz w:val="20"/>
          <w:szCs w:val="20"/>
          <w:lang w:val="en-MY"/>
        </w:rPr>
      </w:pPr>
    </w:p>
    <w:p w14:paraId="53229F72" w14:textId="1FCB4933" w:rsidR="007D06D6" w:rsidRPr="007C0C28" w:rsidRDefault="00163776" w:rsidP="003B7881">
      <w:pPr>
        <w:pStyle w:val="Body"/>
        <w:spacing w:after="240" w:line="290" w:lineRule="auto"/>
        <w:ind w:left="720"/>
        <w:rPr>
          <w:b/>
          <w:sz w:val="20"/>
          <w:szCs w:val="20"/>
          <w:lang w:val="en-MY"/>
        </w:rPr>
      </w:pPr>
      <w:r w:rsidRPr="007C0C28">
        <w:rPr>
          <w:w w:val="0"/>
          <w:sz w:val="20"/>
          <w:szCs w:val="20"/>
        </w:rPr>
        <w:t>"</w:t>
      </w:r>
      <w:r w:rsidR="007D06D6" w:rsidRPr="007C0C28">
        <w:rPr>
          <w:b/>
          <w:bCs/>
          <w:w w:val="0"/>
          <w:sz w:val="20"/>
          <w:szCs w:val="20"/>
        </w:rPr>
        <w:t>Potential Purchaser</w:t>
      </w:r>
      <w:r w:rsidRPr="007C0C28">
        <w:rPr>
          <w:w w:val="0"/>
          <w:sz w:val="20"/>
          <w:szCs w:val="20"/>
        </w:rPr>
        <w:t>"</w:t>
      </w:r>
      <w:r w:rsidR="007D06D6" w:rsidRPr="007C0C28">
        <w:rPr>
          <w:w w:val="0"/>
          <w:sz w:val="20"/>
          <w:szCs w:val="20"/>
        </w:rPr>
        <w:t xml:space="preserve"> </w:t>
      </w:r>
      <w:r w:rsidR="007D06D6" w:rsidRPr="007C0C28">
        <w:rPr>
          <w:sz w:val="20"/>
          <w:szCs w:val="20"/>
        </w:rPr>
        <w:t xml:space="preserve">shall have the meaning ascribed to it in Clause </w:t>
      </w:r>
      <w:r w:rsidR="007D06D6" w:rsidRPr="003B7881">
        <w:rPr>
          <w:sz w:val="20"/>
          <w:szCs w:val="20"/>
        </w:rPr>
        <w:fldChar w:fldCharType="begin"/>
      </w:r>
      <w:r w:rsidR="007D06D6" w:rsidRPr="007C0C28">
        <w:rPr>
          <w:sz w:val="20"/>
          <w:szCs w:val="20"/>
        </w:rPr>
        <w:instrText xml:space="preserve"> REF _Ref522571278 \w \h  \* MERGEFORMAT </w:instrText>
      </w:r>
      <w:r w:rsidR="007D06D6" w:rsidRPr="003B7881">
        <w:rPr>
          <w:sz w:val="20"/>
          <w:szCs w:val="20"/>
        </w:rPr>
      </w:r>
      <w:r w:rsidR="007D06D6" w:rsidRPr="003B7881">
        <w:rPr>
          <w:sz w:val="20"/>
          <w:szCs w:val="20"/>
        </w:rPr>
        <w:fldChar w:fldCharType="separate"/>
      </w:r>
      <w:r w:rsidR="00554B79">
        <w:rPr>
          <w:sz w:val="20"/>
          <w:szCs w:val="20"/>
        </w:rPr>
        <w:t>6.2</w:t>
      </w:r>
      <w:r w:rsidR="007D06D6" w:rsidRPr="003B7881">
        <w:rPr>
          <w:sz w:val="20"/>
          <w:szCs w:val="20"/>
        </w:rPr>
        <w:fldChar w:fldCharType="end"/>
      </w:r>
      <w:r w:rsidR="007D06D6" w:rsidRPr="007C0C28">
        <w:rPr>
          <w:sz w:val="20"/>
          <w:szCs w:val="20"/>
        </w:rPr>
        <w:t>;</w:t>
      </w:r>
    </w:p>
    <w:p w14:paraId="286B17CF" w14:textId="33926053" w:rsidR="000121AD" w:rsidRPr="003B7881" w:rsidRDefault="000121AD" w:rsidP="003B7881">
      <w:pPr>
        <w:pStyle w:val="Body"/>
        <w:spacing w:after="240" w:line="290" w:lineRule="auto"/>
        <w:ind w:left="720"/>
        <w:rPr>
          <w:b/>
          <w:sz w:val="20"/>
          <w:szCs w:val="20"/>
          <w:lang w:val="en-MY"/>
        </w:rPr>
      </w:pPr>
      <w:r w:rsidRPr="003B7881">
        <w:rPr>
          <w:b/>
          <w:w w:val="0"/>
          <w:sz w:val="20"/>
          <w:szCs w:val="20"/>
        </w:rPr>
        <w:t>["</w:t>
      </w:r>
      <w:r w:rsidRPr="007C0C28">
        <w:rPr>
          <w:b/>
          <w:bCs/>
          <w:w w:val="0"/>
          <w:sz w:val="20"/>
          <w:szCs w:val="20"/>
        </w:rPr>
        <w:t>Process Agent</w:t>
      </w:r>
      <w:r w:rsidRPr="003B7881">
        <w:rPr>
          <w:b/>
          <w:w w:val="0"/>
          <w:sz w:val="20"/>
          <w:szCs w:val="20"/>
        </w:rPr>
        <w:t xml:space="preserve">" </w:t>
      </w:r>
      <w:r w:rsidRPr="003B7881">
        <w:rPr>
          <w:b/>
          <w:sz w:val="20"/>
          <w:szCs w:val="20"/>
        </w:rPr>
        <w:t xml:space="preserve">shall have the meaning ascribed to it in Clause </w:t>
      </w:r>
      <w:r w:rsidRPr="003B7881">
        <w:rPr>
          <w:b/>
          <w:sz w:val="20"/>
          <w:szCs w:val="20"/>
        </w:rPr>
        <w:fldChar w:fldCharType="begin"/>
      </w:r>
      <w:r w:rsidRPr="003B7881">
        <w:rPr>
          <w:b/>
          <w:sz w:val="20"/>
          <w:szCs w:val="20"/>
        </w:rPr>
        <w:instrText xml:space="preserve"> REF _Ref526612069 \w \h </w:instrText>
      </w:r>
      <w:r w:rsidRPr="007C0C28">
        <w:rPr>
          <w:b/>
          <w:sz w:val="20"/>
          <w:szCs w:val="20"/>
        </w:rPr>
        <w:instrText xml:space="preserve"> \* MERGEFORMAT </w:instrText>
      </w:r>
      <w:r w:rsidRPr="003B7881">
        <w:rPr>
          <w:b/>
          <w:sz w:val="20"/>
          <w:szCs w:val="20"/>
        </w:rPr>
      </w:r>
      <w:r w:rsidRPr="003B7881">
        <w:rPr>
          <w:b/>
          <w:sz w:val="20"/>
          <w:szCs w:val="20"/>
        </w:rPr>
        <w:fldChar w:fldCharType="separate"/>
      </w:r>
      <w:r w:rsidR="00554B79">
        <w:rPr>
          <w:b/>
          <w:sz w:val="20"/>
          <w:szCs w:val="20"/>
        </w:rPr>
        <w:t>13.7</w:t>
      </w:r>
      <w:r w:rsidRPr="003B7881">
        <w:rPr>
          <w:b/>
          <w:sz w:val="20"/>
          <w:szCs w:val="20"/>
        </w:rPr>
        <w:fldChar w:fldCharType="end"/>
      </w:r>
      <w:r w:rsidRPr="003B7881">
        <w:rPr>
          <w:b/>
          <w:sz w:val="20"/>
          <w:szCs w:val="20"/>
        </w:rPr>
        <w:t>;]</w:t>
      </w:r>
    </w:p>
    <w:p w14:paraId="724BBA58" w14:textId="036A83F1" w:rsidR="007D06D6" w:rsidRPr="007C0C28" w:rsidRDefault="00163776" w:rsidP="003B7881">
      <w:pPr>
        <w:pStyle w:val="Body"/>
        <w:spacing w:after="240" w:line="290" w:lineRule="auto"/>
        <w:ind w:left="720"/>
        <w:rPr>
          <w:sz w:val="20"/>
          <w:szCs w:val="20"/>
        </w:rPr>
      </w:pPr>
      <w:r w:rsidRPr="007C0C28">
        <w:rPr>
          <w:sz w:val="20"/>
          <w:szCs w:val="20"/>
          <w:lang w:val="en-MY"/>
        </w:rPr>
        <w:t>"</w:t>
      </w:r>
      <w:r w:rsidR="007D06D6" w:rsidRPr="007C0C28">
        <w:rPr>
          <w:b/>
          <w:bCs/>
          <w:sz w:val="20"/>
          <w:szCs w:val="20"/>
          <w:lang w:val="en-US"/>
        </w:rPr>
        <w:t>Properties</w:t>
      </w:r>
      <w:r w:rsidRPr="007C0C28">
        <w:rPr>
          <w:sz w:val="20"/>
          <w:szCs w:val="20"/>
          <w:lang w:val="en-US"/>
        </w:rPr>
        <w:t>"</w:t>
      </w:r>
      <w:r w:rsidR="007D06D6" w:rsidRPr="007C0C28">
        <w:rPr>
          <w:sz w:val="20"/>
          <w:szCs w:val="20"/>
          <w:lang w:val="en-US"/>
        </w:rPr>
        <w:t xml:space="preserve"> means the properties described in </w:t>
      </w:r>
      <w:r w:rsidR="007D06D6" w:rsidRPr="003B7881">
        <w:rPr>
          <w:sz w:val="20"/>
          <w:szCs w:val="20"/>
          <w:lang w:val="en-US"/>
        </w:rPr>
        <w:fldChar w:fldCharType="begin"/>
      </w:r>
      <w:r w:rsidR="007D06D6" w:rsidRPr="007C0C28">
        <w:rPr>
          <w:sz w:val="20"/>
          <w:szCs w:val="20"/>
          <w:lang w:val="en-US"/>
        </w:rPr>
        <w:instrText xml:space="preserve"> REF _Ref515788602 \r \h  \* MERGEFORMAT </w:instrText>
      </w:r>
      <w:r w:rsidR="007D06D6" w:rsidRPr="003B7881">
        <w:rPr>
          <w:sz w:val="20"/>
          <w:szCs w:val="20"/>
          <w:lang w:val="en-US"/>
        </w:rPr>
      </w:r>
      <w:r w:rsidR="007D06D6" w:rsidRPr="003B7881">
        <w:rPr>
          <w:sz w:val="20"/>
          <w:szCs w:val="20"/>
          <w:lang w:val="en-US"/>
        </w:rPr>
        <w:fldChar w:fldCharType="separate"/>
      </w:r>
      <w:r w:rsidR="00554B79">
        <w:rPr>
          <w:sz w:val="20"/>
          <w:szCs w:val="20"/>
          <w:lang w:val="en-US"/>
        </w:rPr>
        <w:t>Schedule 5</w:t>
      </w:r>
      <w:r w:rsidR="007D06D6" w:rsidRPr="003B7881">
        <w:rPr>
          <w:sz w:val="20"/>
          <w:szCs w:val="20"/>
          <w:lang w:val="en-US"/>
        </w:rPr>
        <w:fldChar w:fldCharType="end"/>
      </w:r>
      <w:r w:rsidR="007D06D6" w:rsidRPr="007C0C28">
        <w:rPr>
          <w:sz w:val="20"/>
          <w:szCs w:val="20"/>
          <w:lang w:val="en-US"/>
        </w:rPr>
        <w:t>;</w:t>
      </w:r>
    </w:p>
    <w:p w14:paraId="6E52A9CF" w14:textId="2D47DBDE" w:rsidR="006758AF" w:rsidRPr="007C0C28" w:rsidRDefault="006758AF" w:rsidP="003B7881">
      <w:pPr>
        <w:pStyle w:val="Body"/>
        <w:spacing w:after="240" w:line="290" w:lineRule="auto"/>
        <w:ind w:left="720"/>
        <w:rPr>
          <w:sz w:val="20"/>
          <w:szCs w:val="20"/>
        </w:rPr>
      </w:pPr>
      <w:r w:rsidRPr="007C0C28">
        <w:rPr>
          <w:sz w:val="20"/>
          <w:szCs w:val="20"/>
        </w:rPr>
        <w:t>"</w:t>
      </w:r>
      <w:r w:rsidRPr="007C0C28">
        <w:rPr>
          <w:b/>
          <w:sz w:val="20"/>
          <w:szCs w:val="20"/>
        </w:rPr>
        <w:t>Qualifying IPO</w:t>
      </w:r>
      <w:r w:rsidRPr="007C0C28">
        <w:rPr>
          <w:sz w:val="20"/>
          <w:szCs w:val="20"/>
        </w:rPr>
        <w:t xml:space="preserve">" </w:t>
      </w:r>
      <w:r w:rsidRPr="007C0C28">
        <w:rPr>
          <w:sz w:val="20"/>
          <w:szCs w:val="20"/>
          <w:lang w:val="en-US"/>
        </w:rPr>
        <w:t>means the closing of a firmly underwritten public offering of shares of the Company at a per share public offering price (prior to underwriting commission and expense) with a pre-money valuation of not less than S</w:t>
      </w:r>
      <w:r w:rsidR="00FA7D50" w:rsidRPr="007C0C28">
        <w:rPr>
          <w:sz w:val="20"/>
          <w:szCs w:val="20"/>
          <w:lang w:val="en-US"/>
        </w:rPr>
        <w:t>$</w:t>
      </w:r>
      <w:r w:rsidR="00FA7D50" w:rsidRPr="007C0C28">
        <w:rPr>
          <w:b/>
          <w:sz w:val="20"/>
          <w:szCs w:val="20"/>
          <w:lang w:val="en-US"/>
        </w:rPr>
        <w:t>[</w:t>
      </w:r>
      <w:r w:rsidR="00FA7D50" w:rsidRPr="007C0C28">
        <w:rPr>
          <w:b/>
          <w:sz w:val="20"/>
          <w:szCs w:val="20"/>
          <w:lang w:val="en-US"/>
        </w:rPr>
        <w:sym w:font="Symbol" w:char="F0B7"/>
      </w:r>
      <w:r w:rsidR="00FA7D50" w:rsidRPr="007C0C28">
        <w:rPr>
          <w:b/>
          <w:sz w:val="20"/>
          <w:szCs w:val="20"/>
          <w:lang w:val="en-US"/>
        </w:rPr>
        <w:t>]</w:t>
      </w:r>
      <w:r w:rsidR="00FA7D50" w:rsidRPr="007C0C28">
        <w:rPr>
          <w:sz w:val="20"/>
          <w:szCs w:val="20"/>
          <w:lang w:val="en-US"/>
        </w:rPr>
        <w:t xml:space="preserve">, </w:t>
      </w:r>
      <w:r w:rsidRPr="007C0C28">
        <w:rPr>
          <w:sz w:val="20"/>
          <w:szCs w:val="20"/>
          <w:lang w:val="en-US"/>
        </w:rPr>
        <w:t>for the purpose of and in connection with the admission of the Company to the Official List of the Singapore Exchange Securities Trading Limited or any other recognised securities exchange agreed by the Investor</w:t>
      </w:r>
      <w:r w:rsidR="00A64E36" w:rsidRPr="007C0C28">
        <w:rPr>
          <w:sz w:val="20"/>
          <w:szCs w:val="20"/>
          <w:lang w:val="en-US"/>
        </w:rPr>
        <w:t>s</w:t>
      </w:r>
      <w:r w:rsidRPr="007C0C28">
        <w:rPr>
          <w:sz w:val="20"/>
          <w:szCs w:val="20"/>
          <w:lang w:val="en-US"/>
        </w:rPr>
        <w:t xml:space="preserve"> and the listing of the shares of the Company on such securities exchange, resulting in net proceeds of not less than S$</w:t>
      </w:r>
      <w:r w:rsidR="00FA7D50" w:rsidRPr="007C0C28">
        <w:rPr>
          <w:b/>
          <w:sz w:val="20"/>
          <w:szCs w:val="20"/>
          <w:lang w:val="en-US"/>
        </w:rPr>
        <w:t>[</w:t>
      </w:r>
      <w:r w:rsidR="00FA7D50" w:rsidRPr="007C0C28">
        <w:rPr>
          <w:b/>
          <w:sz w:val="20"/>
          <w:szCs w:val="20"/>
          <w:lang w:val="en-US"/>
        </w:rPr>
        <w:sym w:font="Symbol" w:char="F0B7"/>
      </w:r>
      <w:r w:rsidR="00FA7D50" w:rsidRPr="007C0C28">
        <w:rPr>
          <w:b/>
          <w:sz w:val="20"/>
          <w:szCs w:val="20"/>
          <w:lang w:val="en-US"/>
        </w:rPr>
        <w:t>]</w:t>
      </w:r>
      <w:r w:rsidRPr="007C0C28">
        <w:rPr>
          <w:sz w:val="20"/>
          <w:szCs w:val="20"/>
          <w:lang w:val="en-US"/>
        </w:rPr>
        <w:t xml:space="preserve"> being raised;</w:t>
      </w:r>
    </w:p>
    <w:p w14:paraId="5E38AB51" w14:textId="498961D1" w:rsidR="007D06D6" w:rsidRPr="007C0C28" w:rsidRDefault="00163776" w:rsidP="003B7881">
      <w:pPr>
        <w:pStyle w:val="Body"/>
        <w:spacing w:after="240" w:line="290" w:lineRule="auto"/>
        <w:ind w:left="720"/>
        <w:rPr>
          <w:sz w:val="20"/>
          <w:szCs w:val="20"/>
        </w:rPr>
      </w:pPr>
      <w:r w:rsidRPr="007C0C28">
        <w:rPr>
          <w:sz w:val="20"/>
          <w:szCs w:val="20"/>
        </w:rPr>
        <w:t>"</w:t>
      </w:r>
      <w:r w:rsidR="007D06D6" w:rsidRPr="007C0C28">
        <w:rPr>
          <w:b/>
          <w:sz w:val="20"/>
          <w:szCs w:val="20"/>
        </w:rPr>
        <w:t>Registrar</w:t>
      </w:r>
      <w:r w:rsidRPr="007C0C28">
        <w:rPr>
          <w:sz w:val="20"/>
          <w:szCs w:val="20"/>
        </w:rPr>
        <w:t>"</w:t>
      </w:r>
      <w:r w:rsidR="007D06D6" w:rsidRPr="007C0C28">
        <w:rPr>
          <w:sz w:val="20"/>
          <w:szCs w:val="20"/>
        </w:rPr>
        <w:t xml:space="preserve"> means the Registrar of Companies appointed under the Act;</w:t>
      </w:r>
    </w:p>
    <w:p w14:paraId="3F112B40" w14:textId="10D4A7F6" w:rsidR="007D06D6" w:rsidRPr="007C0C28" w:rsidRDefault="00163776" w:rsidP="003B7881">
      <w:pPr>
        <w:pStyle w:val="Body"/>
        <w:spacing w:after="240" w:line="290" w:lineRule="auto"/>
        <w:ind w:left="720"/>
        <w:rPr>
          <w:b/>
          <w:sz w:val="20"/>
          <w:szCs w:val="20"/>
          <w:lang w:val="en-MY"/>
        </w:rPr>
      </w:pPr>
      <w:r w:rsidRPr="007C0C28">
        <w:rPr>
          <w:sz w:val="20"/>
          <w:szCs w:val="20"/>
        </w:rPr>
        <w:lastRenderedPageBreak/>
        <w:t>"</w:t>
      </w:r>
      <w:r w:rsidR="007D06D6" w:rsidRPr="007C0C28">
        <w:rPr>
          <w:b/>
          <w:sz w:val="20"/>
          <w:szCs w:val="20"/>
        </w:rPr>
        <w:t>Representatives</w:t>
      </w:r>
      <w:r w:rsidRPr="007C0C28">
        <w:rPr>
          <w:sz w:val="20"/>
          <w:szCs w:val="20"/>
        </w:rPr>
        <w:t>"</w:t>
      </w:r>
      <w:r w:rsidR="007D06D6" w:rsidRPr="007C0C28">
        <w:rPr>
          <w:sz w:val="20"/>
          <w:szCs w:val="20"/>
        </w:rPr>
        <w:t xml:space="preserve"> shall have the meaning ascribed to it in Clause </w:t>
      </w:r>
      <w:r w:rsidR="007D06D6" w:rsidRPr="003B7881">
        <w:rPr>
          <w:sz w:val="20"/>
          <w:szCs w:val="20"/>
        </w:rPr>
        <w:fldChar w:fldCharType="begin"/>
      </w:r>
      <w:r w:rsidR="007D06D6" w:rsidRPr="007C0C28">
        <w:rPr>
          <w:sz w:val="20"/>
          <w:szCs w:val="20"/>
        </w:rPr>
        <w:instrText xml:space="preserve"> REF _Ref522477357 \w \h  \* MERGEFORMAT </w:instrText>
      </w:r>
      <w:r w:rsidR="007D06D6" w:rsidRPr="003B7881">
        <w:rPr>
          <w:sz w:val="20"/>
          <w:szCs w:val="20"/>
        </w:rPr>
      </w:r>
      <w:r w:rsidR="007D06D6" w:rsidRPr="003B7881">
        <w:rPr>
          <w:sz w:val="20"/>
          <w:szCs w:val="20"/>
        </w:rPr>
        <w:fldChar w:fldCharType="separate"/>
      </w:r>
      <w:r w:rsidR="00554B79">
        <w:rPr>
          <w:sz w:val="20"/>
          <w:szCs w:val="20"/>
        </w:rPr>
        <w:t>6.1.3</w:t>
      </w:r>
      <w:r w:rsidR="007D06D6" w:rsidRPr="003B7881">
        <w:rPr>
          <w:sz w:val="20"/>
          <w:szCs w:val="20"/>
        </w:rPr>
        <w:fldChar w:fldCharType="end"/>
      </w:r>
      <w:r w:rsidR="007D06D6" w:rsidRPr="007C0C28">
        <w:rPr>
          <w:sz w:val="20"/>
          <w:szCs w:val="20"/>
        </w:rPr>
        <w:t>;</w:t>
      </w:r>
    </w:p>
    <w:p w14:paraId="10B51483" w14:textId="4F8BD65D" w:rsidR="007D06D6" w:rsidRPr="007C0C28" w:rsidRDefault="00163776" w:rsidP="003B7881">
      <w:pPr>
        <w:pStyle w:val="Body"/>
        <w:spacing w:after="240" w:line="290" w:lineRule="auto"/>
        <w:ind w:left="720"/>
        <w:rPr>
          <w:sz w:val="20"/>
          <w:szCs w:val="20"/>
        </w:rPr>
      </w:pPr>
      <w:r w:rsidRPr="007C0C28">
        <w:rPr>
          <w:sz w:val="20"/>
          <w:szCs w:val="20"/>
          <w:lang w:val="en-MY"/>
        </w:rPr>
        <w:t>"</w:t>
      </w:r>
      <w:r w:rsidR="007D06D6" w:rsidRPr="007C0C28">
        <w:rPr>
          <w:b/>
          <w:bCs/>
          <w:sz w:val="20"/>
          <w:szCs w:val="20"/>
          <w:lang w:val="en-US"/>
        </w:rPr>
        <w:t>Series A Shares</w:t>
      </w:r>
      <w:r w:rsidRPr="007C0C28">
        <w:rPr>
          <w:sz w:val="20"/>
          <w:szCs w:val="20"/>
          <w:lang w:val="en-US"/>
        </w:rPr>
        <w:t>"</w:t>
      </w:r>
      <w:r w:rsidR="007D06D6" w:rsidRPr="007C0C28">
        <w:rPr>
          <w:sz w:val="20"/>
          <w:szCs w:val="20"/>
          <w:lang w:val="en-US"/>
        </w:rPr>
        <w:t xml:space="preserve"> means the series A preference shares in the capital of the Company having the rights set out in the Amended Constitution, including the terms and conditions set out in </w:t>
      </w:r>
      <w:r w:rsidR="007D06D6" w:rsidRPr="003B7881">
        <w:rPr>
          <w:sz w:val="20"/>
          <w:szCs w:val="20"/>
          <w:lang w:val="en-US"/>
        </w:rPr>
        <w:fldChar w:fldCharType="begin"/>
      </w:r>
      <w:r w:rsidR="007D06D6" w:rsidRPr="007C0C28">
        <w:rPr>
          <w:sz w:val="20"/>
          <w:szCs w:val="20"/>
          <w:lang w:val="en-US"/>
        </w:rPr>
        <w:instrText xml:space="preserve"> REF _Ref515963702 \w \h  \* MERGEFORMAT </w:instrText>
      </w:r>
      <w:r w:rsidR="007D06D6" w:rsidRPr="003B7881">
        <w:rPr>
          <w:sz w:val="20"/>
          <w:szCs w:val="20"/>
          <w:lang w:val="en-US"/>
        </w:rPr>
      </w:r>
      <w:r w:rsidR="007D06D6" w:rsidRPr="003B7881">
        <w:rPr>
          <w:sz w:val="20"/>
          <w:szCs w:val="20"/>
          <w:lang w:val="en-US"/>
        </w:rPr>
        <w:fldChar w:fldCharType="separate"/>
      </w:r>
      <w:r w:rsidR="00554B79">
        <w:rPr>
          <w:sz w:val="20"/>
          <w:szCs w:val="20"/>
          <w:lang w:val="en-US"/>
        </w:rPr>
        <w:t>Schedule 6</w:t>
      </w:r>
      <w:r w:rsidR="007D06D6" w:rsidRPr="003B7881">
        <w:rPr>
          <w:sz w:val="20"/>
          <w:szCs w:val="20"/>
          <w:lang w:val="en-US"/>
        </w:rPr>
        <w:fldChar w:fldCharType="end"/>
      </w:r>
      <w:r w:rsidR="007D06D6" w:rsidRPr="007C0C28">
        <w:rPr>
          <w:sz w:val="20"/>
          <w:szCs w:val="20"/>
          <w:lang w:val="en-US"/>
        </w:rPr>
        <w:t>;</w:t>
      </w:r>
    </w:p>
    <w:p w14:paraId="0DE0AC67" w14:textId="4CD77042" w:rsidR="007D06D6" w:rsidRPr="007C0C28" w:rsidRDefault="00163776" w:rsidP="003B7881">
      <w:pPr>
        <w:pStyle w:val="Body"/>
        <w:spacing w:after="240" w:line="290" w:lineRule="auto"/>
        <w:ind w:left="720"/>
        <w:rPr>
          <w:sz w:val="20"/>
          <w:szCs w:val="20"/>
          <w:lang w:val="en-US"/>
        </w:rPr>
      </w:pPr>
      <w:r w:rsidRPr="007C0C28">
        <w:rPr>
          <w:sz w:val="20"/>
          <w:szCs w:val="20"/>
          <w:lang w:val="ru-RU"/>
        </w:rPr>
        <w:t>"</w:t>
      </w:r>
      <w:r w:rsidR="007D06D6" w:rsidRPr="007C0C28">
        <w:rPr>
          <w:b/>
          <w:bCs/>
          <w:sz w:val="20"/>
          <w:szCs w:val="20"/>
        </w:rPr>
        <w:t>Shareholder</w:t>
      </w:r>
      <w:r w:rsidRPr="007C0C28">
        <w:rPr>
          <w:sz w:val="20"/>
          <w:szCs w:val="20"/>
          <w:lang w:val="en-US"/>
        </w:rPr>
        <w:t>"</w:t>
      </w:r>
      <w:r w:rsidR="007D06D6" w:rsidRPr="007C0C28">
        <w:rPr>
          <w:sz w:val="20"/>
          <w:szCs w:val="20"/>
          <w:lang w:val="en-US"/>
        </w:rPr>
        <w:t xml:space="preserve"> means any shareholder of the Company from time to time (but excludes the Company holding Shares as Treasury Shares from time to time);</w:t>
      </w:r>
    </w:p>
    <w:p w14:paraId="7F42917A" w14:textId="238BE640" w:rsidR="007D06D6" w:rsidRPr="007C0C28" w:rsidRDefault="00163776" w:rsidP="003B7881">
      <w:pPr>
        <w:pStyle w:val="Body"/>
        <w:spacing w:after="240" w:line="290" w:lineRule="auto"/>
        <w:ind w:left="720"/>
        <w:rPr>
          <w:sz w:val="20"/>
          <w:szCs w:val="20"/>
        </w:rPr>
      </w:pPr>
      <w:r w:rsidRPr="007C0C28">
        <w:rPr>
          <w:sz w:val="20"/>
          <w:szCs w:val="20"/>
          <w:lang w:val="en-US"/>
        </w:rPr>
        <w:t>"</w:t>
      </w:r>
      <w:r w:rsidR="007D06D6" w:rsidRPr="007C0C28">
        <w:rPr>
          <w:b/>
          <w:sz w:val="20"/>
          <w:szCs w:val="20"/>
          <w:lang w:val="en-US"/>
        </w:rPr>
        <w:t>Shareholders</w:t>
      </w:r>
      <w:r w:rsidRPr="007C0C28">
        <w:rPr>
          <w:b/>
          <w:sz w:val="20"/>
          <w:szCs w:val="20"/>
          <w:lang w:val="en-US"/>
        </w:rPr>
        <w:t>'</w:t>
      </w:r>
      <w:r w:rsidR="007D06D6" w:rsidRPr="007C0C28">
        <w:rPr>
          <w:b/>
          <w:sz w:val="20"/>
          <w:szCs w:val="20"/>
          <w:lang w:val="en-US"/>
        </w:rPr>
        <w:t xml:space="preserve"> Agreement</w:t>
      </w:r>
      <w:r w:rsidRPr="007C0C28">
        <w:rPr>
          <w:sz w:val="20"/>
          <w:szCs w:val="20"/>
          <w:lang w:val="en-US"/>
        </w:rPr>
        <w:t>"</w:t>
      </w:r>
      <w:r w:rsidR="007D06D6" w:rsidRPr="007C0C28">
        <w:rPr>
          <w:sz w:val="20"/>
          <w:szCs w:val="20"/>
          <w:lang w:val="en-US"/>
        </w:rPr>
        <w:t xml:space="preserve"> means the shareholders</w:t>
      </w:r>
      <w:r w:rsidRPr="007C0C28">
        <w:rPr>
          <w:sz w:val="20"/>
          <w:szCs w:val="20"/>
          <w:lang w:val="en-US"/>
        </w:rPr>
        <w:t>'</w:t>
      </w:r>
      <w:r w:rsidR="007D06D6" w:rsidRPr="007C0C28">
        <w:rPr>
          <w:sz w:val="20"/>
          <w:szCs w:val="20"/>
          <w:lang w:val="en-US"/>
        </w:rPr>
        <w:t xml:space="preserve"> agreement in relation to the Company to be entered into </w:t>
      </w:r>
      <w:r w:rsidR="007D06D6" w:rsidRPr="007C0C28">
        <w:rPr>
          <w:b/>
          <w:sz w:val="20"/>
          <w:szCs w:val="20"/>
          <w:lang w:val="en-US"/>
        </w:rPr>
        <w:t>[on even date with this Agreement]</w:t>
      </w:r>
      <w:r w:rsidR="007D06D6" w:rsidRPr="007C0C28">
        <w:rPr>
          <w:sz w:val="20"/>
          <w:szCs w:val="20"/>
          <w:lang w:val="en-US"/>
        </w:rPr>
        <w:t xml:space="preserve"> among the Investor</w:t>
      </w:r>
      <w:r w:rsidR="006F6417" w:rsidRPr="007C0C28">
        <w:rPr>
          <w:sz w:val="20"/>
          <w:szCs w:val="20"/>
          <w:lang w:val="en-US"/>
        </w:rPr>
        <w:t>s</w:t>
      </w:r>
      <w:r w:rsidR="007D06D6" w:rsidRPr="007C0C28">
        <w:rPr>
          <w:sz w:val="20"/>
          <w:szCs w:val="20"/>
          <w:lang w:val="en-US"/>
        </w:rPr>
        <w:t xml:space="preserve">, the Founders and the Company; </w:t>
      </w:r>
    </w:p>
    <w:p w14:paraId="37D40003" w14:textId="111BF89E" w:rsidR="007D06D6" w:rsidRPr="007C0C28" w:rsidRDefault="00163776" w:rsidP="003B7881">
      <w:pPr>
        <w:pStyle w:val="Body"/>
        <w:spacing w:after="240" w:line="290" w:lineRule="auto"/>
        <w:ind w:left="720"/>
        <w:rPr>
          <w:sz w:val="20"/>
          <w:szCs w:val="20"/>
          <w:lang w:val="en-US"/>
        </w:rPr>
      </w:pPr>
      <w:r w:rsidRPr="007C0C28">
        <w:rPr>
          <w:sz w:val="20"/>
          <w:szCs w:val="20"/>
          <w:lang w:val="ru-RU"/>
        </w:rPr>
        <w:t>"</w:t>
      </w:r>
      <w:r w:rsidR="007D06D6" w:rsidRPr="007C0C28">
        <w:rPr>
          <w:b/>
          <w:bCs/>
          <w:sz w:val="20"/>
          <w:szCs w:val="20"/>
          <w:lang w:val="pt-PT"/>
        </w:rPr>
        <w:t>Shares</w:t>
      </w:r>
      <w:r w:rsidRPr="007C0C28">
        <w:rPr>
          <w:sz w:val="20"/>
          <w:szCs w:val="20"/>
          <w:lang w:val="en-US"/>
        </w:rPr>
        <w:t>"</w:t>
      </w:r>
      <w:r w:rsidR="007D06D6" w:rsidRPr="007C0C28">
        <w:rPr>
          <w:sz w:val="20"/>
          <w:szCs w:val="20"/>
          <w:lang w:val="en-US"/>
        </w:rPr>
        <w:t xml:space="preserve"> means issued shares in the capital of the Company, including the Ordinary Shares and the Series A Shares;</w:t>
      </w:r>
    </w:p>
    <w:p w14:paraId="5B115552" w14:textId="4C077619" w:rsidR="007D06D6" w:rsidRPr="007C0C28" w:rsidRDefault="00163776" w:rsidP="003B7881">
      <w:pPr>
        <w:pStyle w:val="Body"/>
        <w:spacing w:after="240" w:line="290" w:lineRule="auto"/>
        <w:ind w:left="720"/>
        <w:rPr>
          <w:sz w:val="20"/>
          <w:szCs w:val="20"/>
          <w:lang w:val="en-MY"/>
        </w:rPr>
      </w:pPr>
      <w:r w:rsidRPr="007C0C28">
        <w:rPr>
          <w:sz w:val="20"/>
          <w:szCs w:val="20"/>
          <w:lang w:val="en-MY"/>
        </w:rPr>
        <w:t>"</w:t>
      </w:r>
      <w:r w:rsidR="007D06D6" w:rsidRPr="007C0C28">
        <w:rPr>
          <w:b/>
          <w:sz w:val="20"/>
          <w:szCs w:val="20"/>
          <w:lang w:val="en-MY"/>
        </w:rPr>
        <w:t>Singapore Dollar(s)</w:t>
      </w:r>
      <w:r w:rsidRPr="007C0C28">
        <w:rPr>
          <w:sz w:val="20"/>
          <w:szCs w:val="20"/>
          <w:lang w:val="en-MY"/>
        </w:rPr>
        <w:t>"</w:t>
      </w:r>
      <w:r w:rsidR="007D06D6" w:rsidRPr="007C0C28">
        <w:rPr>
          <w:sz w:val="20"/>
          <w:szCs w:val="20"/>
          <w:lang w:val="en-MY"/>
        </w:rPr>
        <w:t xml:space="preserve"> and the sign </w:t>
      </w:r>
      <w:r w:rsidRPr="007C0C28">
        <w:rPr>
          <w:sz w:val="20"/>
          <w:szCs w:val="20"/>
          <w:lang w:val="en-MY"/>
        </w:rPr>
        <w:t>"</w:t>
      </w:r>
      <w:r w:rsidR="007D06D6" w:rsidRPr="007C0C28">
        <w:rPr>
          <w:b/>
          <w:sz w:val="20"/>
          <w:szCs w:val="20"/>
          <w:lang w:val="en-MY"/>
        </w:rPr>
        <w:t>S$</w:t>
      </w:r>
      <w:r w:rsidRPr="007C0C28">
        <w:rPr>
          <w:sz w:val="20"/>
          <w:szCs w:val="20"/>
          <w:lang w:val="en-MY"/>
        </w:rPr>
        <w:t>"</w:t>
      </w:r>
      <w:r w:rsidR="007D06D6" w:rsidRPr="007C0C28">
        <w:rPr>
          <w:sz w:val="20"/>
          <w:szCs w:val="20"/>
          <w:lang w:val="en-MY"/>
        </w:rPr>
        <w:t xml:space="preserve"> mean the lawful currency of Singapore;</w:t>
      </w:r>
    </w:p>
    <w:p w14:paraId="7ED0CDB9" w14:textId="6063D596" w:rsidR="00EA1F9B" w:rsidRPr="007C0C28" w:rsidRDefault="00163776" w:rsidP="003B7881">
      <w:pPr>
        <w:pStyle w:val="Body"/>
        <w:spacing w:after="240" w:line="290" w:lineRule="auto"/>
        <w:ind w:left="720"/>
        <w:rPr>
          <w:b/>
          <w:sz w:val="20"/>
          <w:szCs w:val="20"/>
          <w:lang w:val="en-MY"/>
        </w:rPr>
      </w:pPr>
      <w:r w:rsidRPr="007C0C28">
        <w:rPr>
          <w:sz w:val="20"/>
          <w:szCs w:val="20"/>
        </w:rPr>
        <w:t>"</w:t>
      </w:r>
      <w:r w:rsidR="00EA1F9B" w:rsidRPr="007C0C28">
        <w:rPr>
          <w:b/>
          <w:sz w:val="20"/>
          <w:szCs w:val="20"/>
        </w:rPr>
        <w:t>SMC</w:t>
      </w:r>
      <w:r w:rsidRPr="007C0C28">
        <w:rPr>
          <w:sz w:val="20"/>
          <w:szCs w:val="20"/>
        </w:rPr>
        <w:t>"</w:t>
      </w:r>
      <w:r w:rsidR="00EA1F9B" w:rsidRPr="007C0C28">
        <w:rPr>
          <w:sz w:val="20"/>
          <w:szCs w:val="20"/>
        </w:rPr>
        <w:t xml:space="preserve"> shall have the meaning ascribed to it in Clause </w:t>
      </w:r>
      <w:r w:rsidR="00EA1F9B" w:rsidRPr="003B7881">
        <w:rPr>
          <w:sz w:val="20"/>
          <w:szCs w:val="20"/>
        </w:rPr>
        <w:fldChar w:fldCharType="begin"/>
      </w:r>
      <w:r w:rsidR="00EA1F9B" w:rsidRPr="007C0C28">
        <w:rPr>
          <w:sz w:val="20"/>
          <w:szCs w:val="20"/>
        </w:rPr>
        <w:instrText xml:space="preserve"> REF _Ref523395452 \r \h </w:instrText>
      </w:r>
      <w:r w:rsidR="006A60B1" w:rsidRPr="007C0C28">
        <w:rPr>
          <w:sz w:val="20"/>
          <w:szCs w:val="20"/>
        </w:rPr>
        <w:instrText xml:space="preserve"> \* MERGEFORMAT </w:instrText>
      </w:r>
      <w:r w:rsidR="00EA1F9B" w:rsidRPr="003B7881">
        <w:rPr>
          <w:sz w:val="20"/>
          <w:szCs w:val="20"/>
        </w:rPr>
      </w:r>
      <w:r w:rsidR="00EA1F9B" w:rsidRPr="003B7881">
        <w:rPr>
          <w:sz w:val="20"/>
          <w:szCs w:val="20"/>
        </w:rPr>
        <w:fldChar w:fldCharType="separate"/>
      </w:r>
      <w:r w:rsidR="00554B79">
        <w:rPr>
          <w:sz w:val="20"/>
          <w:szCs w:val="20"/>
        </w:rPr>
        <w:t>13.6.1</w:t>
      </w:r>
      <w:r w:rsidR="00EA1F9B" w:rsidRPr="003B7881">
        <w:rPr>
          <w:sz w:val="20"/>
          <w:szCs w:val="20"/>
        </w:rPr>
        <w:fldChar w:fldCharType="end"/>
      </w:r>
      <w:r w:rsidR="00EA1F9B" w:rsidRPr="007C0C28">
        <w:rPr>
          <w:sz w:val="20"/>
          <w:szCs w:val="20"/>
        </w:rPr>
        <w:t>;</w:t>
      </w:r>
    </w:p>
    <w:p w14:paraId="61D3D380" w14:textId="67181D5A" w:rsidR="00163776" w:rsidRPr="007C0C28" w:rsidRDefault="00163776" w:rsidP="003B7881">
      <w:pPr>
        <w:pStyle w:val="Body"/>
        <w:spacing w:after="240" w:line="290" w:lineRule="auto"/>
        <w:ind w:left="735"/>
        <w:rPr>
          <w:sz w:val="20"/>
          <w:szCs w:val="20"/>
          <w:lang w:val="en-MY"/>
        </w:rPr>
      </w:pPr>
      <w:r w:rsidRPr="007C0C28">
        <w:rPr>
          <w:sz w:val="20"/>
        </w:rPr>
        <w:t>"</w:t>
      </w:r>
      <w:r w:rsidR="00B35D40" w:rsidRPr="007C0C28">
        <w:rPr>
          <w:b/>
          <w:sz w:val="20"/>
        </w:rPr>
        <w:t>Subscription Consideration</w:t>
      </w:r>
      <w:r w:rsidRPr="007C0C28">
        <w:rPr>
          <w:sz w:val="20"/>
        </w:rPr>
        <w:t xml:space="preserve">" </w:t>
      </w:r>
      <w:r w:rsidRPr="007C0C28">
        <w:rPr>
          <w:sz w:val="20"/>
          <w:szCs w:val="20"/>
        </w:rPr>
        <w:t xml:space="preserve">shall have the meaning ascribed to it in </w:t>
      </w:r>
      <w:r w:rsidRPr="007C0C28">
        <w:rPr>
          <w:sz w:val="20"/>
          <w:szCs w:val="20"/>
          <w:lang w:val="en-US"/>
        </w:rPr>
        <w:t xml:space="preserve">Clause </w:t>
      </w:r>
      <w:r w:rsidRPr="003B7881">
        <w:rPr>
          <w:sz w:val="20"/>
          <w:szCs w:val="20"/>
          <w:lang w:val="en-US"/>
        </w:rPr>
        <w:fldChar w:fldCharType="begin"/>
      </w:r>
      <w:r w:rsidRPr="007C0C28">
        <w:rPr>
          <w:sz w:val="20"/>
          <w:szCs w:val="20"/>
          <w:lang w:val="en-US"/>
        </w:rPr>
        <w:instrText xml:space="preserve"> REF _Ref513794548 \w \h  \* MERGEFORMAT </w:instrText>
      </w:r>
      <w:r w:rsidRPr="003B7881">
        <w:rPr>
          <w:sz w:val="20"/>
          <w:szCs w:val="20"/>
          <w:lang w:val="en-US"/>
        </w:rPr>
      </w:r>
      <w:r w:rsidRPr="003B7881">
        <w:rPr>
          <w:sz w:val="20"/>
          <w:szCs w:val="20"/>
          <w:lang w:val="en-US"/>
        </w:rPr>
        <w:fldChar w:fldCharType="separate"/>
      </w:r>
      <w:r w:rsidR="00554B79">
        <w:rPr>
          <w:sz w:val="20"/>
          <w:szCs w:val="20"/>
          <w:lang w:val="en-US"/>
        </w:rPr>
        <w:t>1.1</w:t>
      </w:r>
      <w:r w:rsidRPr="003B7881">
        <w:rPr>
          <w:sz w:val="20"/>
          <w:szCs w:val="20"/>
          <w:lang w:val="en-US"/>
        </w:rPr>
        <w:fldChar w:fldCharType="end"/>
      </w:r>
      <w:r w:rsidRPr="007C0C28">
        <w:rPr>
          <w:sz w:val="20"/>
          <w:szCs w:val="20"/>
          <w:lang w:val="en-US"/>
        </w:rPr>
        <w:t>;</w:t>
      </w:r>
    </w:p>
    <w:p w14:paraId="430309A6" w14:textId="5CC39BA1" w:rsidR="007D06D6" w:rsidRPr="007C0C28" w:rsidRDefault="00163776" w:rsidP="003B7881">
      <w:pPr>
        <w:pStyle w:val="Body"/>
        <w:spacing w:after="240" w:line="290" w:lineRule="auto"/>
        <w:ind w:left="735"/>
        <w:rPr>
          <w:sz w:val="20"/>
          <w:szCs w:val="20"/>
          <w:lang w:val="en-MY"/>
        </w:rPr>
      </w:pPr>
      <w:r w:rsidRPr="007C0C28">
        <w:rPr>
          <w:sz w:val="20"/>
          <w:szCs w:val="20"/>
          <w:lang w:val="pt-PT"/>
        </w:rPr>
        <w:t>"</w:t>
      </w:r>
      <w:r w:rsidR="007D06D6" w:rsidRPr="007C0C28">
        <w:rPr>
          <w:b/>
          <w:bCs/>
          <w:sz w:val="20"/>
          <w:szCs w:val="20"/>
          <w:lang w:val="en-US"/>
        </w:rPr>
        <w:t>Subscription Shares</w:t>
      </w:r>
      <w:r w:rsidRPr="007C0C28">
        <w:rPr>
          <w:sz w:val="20"/>
          <w:szCs w:val="20"/>
          <w:lang w:val="en-US"/>
        </w:rPr>
        <w:t>"</w:t>
      </w:r>
      <w:r w:rsidR="007D06D6" w:rsidRPr="007C0C28">
        <w:rPr>
          <w:b/>
          <w:sz w:val="20"/>
          <w:szCs w:val="20"/>
          <w:lang w:val="en-US"/>
        </w:rPr>
        <w:t xml:space="preserve"> </w:t>
      </w:r>
      <w:r w:rsidR="007D06D6" w:rsidRPr="007C0C28">
        <w:rPr>
          <w:sz w:val="20"/>
          <w:szCs w:val="20"/>
          <w:lang w:val="en-US"/>
        </w:rPr>
        <w:t xml:space="preserve">means the </w:t>
      </w:r>
      <w:r w:rsidR="00F95C5B">
        <w:rPr>
          <w:sz w:val="20"/>
          <w:szCs w:val="20"/>
          <w:lang w:val="en-US"/>
        </w:rPr>
        <w:t xml:space="preserve">Series A </w:t>
      </w:r>
      <w:r w:rsidR="007D06D6" w:rsidRPr="007C0C28">
        <w:rPr>
          <w:sz w:val="20"/>
          <w:szCs w:val="20"/>
          <w:lang w:val="en-US"/>
        </w:rPr>
        <w:t>Shares to be subscribed for by the Investor</w:t>
      </w:r>
      <w:r w:rsidR="004F22CE" w:rsidRPr="007C0C28">
        <w:rPr>
          <w:sz w:val="20"/>
          <w:szCs w:val="20"/>
          <w:lang w:val="en-US"/>
        </w:rPr>
        <w:t>s</w:t>
      </w:r>
      <w:r w:rsidR="007D06D6" w:rsidRPr="007C0C28">
        <w:rPr>
          <w:sz w:val="20"/>
          <w:szCs w:val="20"/>
          <w:lang w:val="en-US"/>
        </w:rPr>
        <w:t xml:space="preserve"> pursuant to Clause </w:t>
      </w:r>
      <w:r w:rsidR="007D06D6" w:rsidRPr="003B7881">
        <w:rPr>
          <w:sz w:val="20"/>
          <w:szCs w:val="20"/>
          <w:lang w:val="en-US"/>
        </w:rPr>
        <w:fldChar w:fldCharType="begin"/>
      </w:r>
      <w:r w:rsidR="007D06D6" w:rsidRPr="007C0C28">
        <w:rPr>
          <w:sz w:val="20"/>
          <w:szCs w:val="20"/>
          <w:lang w:val="en-US"/>
        </w:rPr>
        <w:instrText xml:space="preserve"> REF _Ref513794548 \w \h  \* MERGEFORMAT </w:instrText>
      </w:r>
      <w:r w:rsidR="007D06D6" w:rsidRPr="003B7881">
        <w:rPr>
          <w:sz w:val="20"/>
          <w:szCs w:val="20"/>
          <w:lang w:val="en-US"/>
        </w:rPr>
      </w:r>
      <w:r w:rsidR="007D06D6" w:rsidRPr="003B7881">
        <w:rPr>
          <w:sz w:val="20"/>
          <w:szCs w:val="20"/>
          <w:lang w:val="en-US"/>
        </w:rPr>
        <w:fldChar w:fldCharType="separate"/>
      </w:r>
      <w:r w:rsidR="00554B79">
        <w:rPr>
          <w:sz w:val="20"/>
          <w:szCs w:val="20"/>
          <w:lang w:val="en-US"/>
        </w:rPr>
        <w:t>1.1</w:t>
      </w:r>
      <w:r w:rsidR="007D06D6" w:rsidRPr="003B7881">
        <w:rPr>
          <w:sz w:val="20"/>
          <w:szCs w:val="20"/>
          <w:lang w:val="en-US"/>
        </w:rPr>
        <w:fldChar w:fldCharType="end"/>
      </w:r>
      <w:r w:rsidR="007D06D6" w:rsidRPr="007C0C28">
        <w:rPr>
          <w:sz w:val="20"/>
          <w:szCs w:val="20"/>
          <w:lang w:val="en-US"/>
        </w:rPr>
        <w:t xml:space="preserve"> and to be issued by the Company to the Investor</w:t>
      </w:r>
      <w:r w:rsidR="004F22CE" w:rsidRPr="007C0C28">
        <w:rPr>
          <w:sz w:val="20"/>
          <w:szCs w:val="20"/>
          <w:lang w:val="en-US"/>
        </w:rPr>
        <w:t>s</w:t>
      </w:r>
      <w:r w:rsidR="007D06D6" w:rsidRPr="007C0C28">
        <w:rPr>
          <w:sz w:val="20"/>
          <w:szCs w:val="20"/>
          <w:lang w:val="en-US"/>
        </w:rPr>
        <w:t xml:space="preserve"> pursuant to this Agreement;</w:t>
      </w:r>
    </w:p>
    <w:p w14:paraId="6695FD7E" w14:textId="522EF087" w:rsidR="007D06D6" w:rsidRPr="007C0C28" w:rsidRDefault="00163776" w:rsidP="003B7881">
      <w:pPr>
        <w:pStyle w:val="Body"/>
        <w:spacing w:after="240" w:line="290" w:lineRule="auto"/>
        <w:ind w:left="735"/>
        <w:rPr>
          <w:sz w:val="20"/>
          <w:szCs w:val="20"/>
        </w:rPr>
      </w:pPr>
      <w:r w:rsidRPr="007C0C28">
        <w:rPr>
          <w:sz w:val="20"/>
          <w:szCs w:val="20"/>
          <w:lang w:val="en-MY"/>
        </w:rPr>
        <w:t>"</w:t>
      </w:r>
      <w:r w:rsidR="007D06D6" w:rsidRPr="007C0C28">
        <w:rPr>
          <w:b/>
          <w:bCs/>
          <w:sz w:val="20"/>
          <w:szCs w:val="20"/>
          <w:lang w:val="en-US"/>
        </w:rPr>
        <w:t>Subsidiary</w:t>
      </w:r>
      <w:r w:rsidRPr="007C0C28">
        <w:rPr>
          <w:sz w:val="20"/>
          <w:szCs w:val="20"/>
          <w:lang w:val="en-US"/>
        </w:rPr>
        <w:t>"</w:t>
      </w:r>
      <w:r w:rsidR="007D06D6" w:rsidRPr="007C0C28">
        <w:rPr>
          <w:sz w:val="20"/>
          <w:szCs w:val="20"/>
          <w:lang w:val="en-US"/>
        </w:rPr>
        <w:t xml:space="preserve"> means any subsidiary of the Company from time to time </w:t>
      </w:r>
      <w:r w:rsidR="007D06D6" w:rsidRPr="007C0C28">
        <w:rPr>
          <w:b/>
          <w:sz w:val="20"/>
          <w:szCs w:val="20"/>
          <w:lang w:val="en-US"/>
        </w:rPr>
        <w:t xml:space="preserve">[which as at the date of this Agreement include those, brief particulars of which, are set out in Part 2 of </w:t>
      </w:r>
      <w:r w:rsidR="007D06D6" w:rsidRPr="003B7881">
        <w:rPr>
          <w:b/>
          <w:sz w:val="20"/>
          <w:szCs w:val="20"/>
          <w:lang w:val="en-US"/>
        </w:rPr>
        <w:fldChar w:fldCharType="begin"/>
      </w:r>
      <w:r w:rsidR="007D06D6" w:rsidRPr="007C0C28">
        <w:rPr>
          <w:b/>
          <w:sz w:val="20"/>
          <w:szCs w:val="20"/>
          <w:lang w:val="en-US"/>
        </w:rPr>
        <w:instrText xml:space="preserve"> REF _Ref515788760 \r \h  \* MERGEFORMAT </w:instrText>
      </w:r>
      <w:r w:rsidR="007D06D6" w:rsidRPr="003B7881">
        <w:rPr>
          <w:b/>
          <w:sz w:val="20"/>
          <w:szCs w:val="20"/>
          <w:lang w:val="en-US"/>
        </w:rPr>
      </w:r>
      <w:r w:rsidR="007D06D6" w:rsidRPr="003B7881">
        <w:rPr>
          <w:b/>
          <w:sz w:val="20"/>
          <w:szCs w:val="20"/>
          <w:lang w:val="en-US"/>
        </w:rPr>
        <w:fldChar w:fldCharType="separate"/>
      </w:r>
      <w:r w:rsidR="00554B79">
        <w:rPr>
          <w:b/>
          <w:sz w:val="20"/>
          <w:szCs w:val="20"/>
          <w:lang w:val="en-US"/>
        </w:rPr>
        <w:t>Schedule 2</w:t>
      </w:r>
      <w:r w:rsidR="007D06D6" w:rsidRPr="003B7881">
        <w:rPr>
          <w:b/>
          <w:sz w:val="20"/>
          <w:szCs w:val="20"/>
          <w:lang w:val="en-US"/>
        </w:rPr>
        <w:fldChar w:fldCharType="end"/>
      </w:r>
      <w:r w:rsidR="007D06D6" w:rsidRPr="007C0C28">
        <w:rPr>
          <w:b/>
          <w:sz w:val="20"/>
          <w:szCs w:val="20"/>
          <w:lang w:val="en-US"/>
        </w:rPr>
        <w:t>]</w:t>
      </w:r>
      <w:r w:rsidR="007D06D6" w:rsidRPr="007C0C28">
        <w:rPr>
          <w:sz w:val="20"/>
          <w:szCs w:val="20"/>
          <w:lang w:val="pt-PT"/>
        </w:rPr>
        <w:t xml:space="preserve">; </w:t>
      </w:r>
    </w:p>
    <w:p w14:paraId="232AC2F6" w14:textId="21BF06CC" w:rsidR="007D06D6" w:rsidRPr="007C0C28" w:rsidRDefault="00163776" w:rsidP="003B7881">
      <w:pPr>
        <w:pStyle w:val="Body"/>
        <w:spacing w:after="240" w:line="290" w:lineRule="auto"/>
        <w:ind w:left="720"/>
        <w:rPr>
          <w:sz w:val="20"/>
          <w:szCs w:val="20"/>
        </w:rPr>
      </w:pPr>
      <w:r w:rsidRPr="007C0C28">
        <w:rPr>
          <w:sz w:val="20"/>
          <w:szCs w:val="20"/>
          <w:lang w:val="ru-RU"/>
        </w:rPr>
        <w:t>"</w:t>
      </w:r>
      <w:r w:rsidR="007D06D6" w:rsidRPr="007C0C28">
        <w:rPr>
          <w:b/>
          <w:bCs/>
          <w:sz w:val="20"/>
          <w:szCs w:val="20"/>
          <w:lang w:val="en-US"/>
        </w:rPr>
        <w:t>Tax</w:t>
      </w:r>
      <w:r w:rsidRPr="007C0C28">
        <w:rPr>
          <w:sz w:val="20"/>
          <w:szCs w:val="20"/>
          <w:lang w:val="en-US"/>
        </w:rPr>
        <w:t>"</w:t>
      </w:r>
      <w:r w:rsidR="007D06D6" w:rsidRPr="007C0C28">
        <w:rPr>
          <w:sz w:val="20"/>
          <w:szCs w:val="20"/>
          <w:lang w:val="en-US"/>
        </w:rPr>
        <w:t xml:space="preserve"> means all forms of taxation, duties, rates, levies, contributions, withholdings, deductions, liabilities to account, charges and imposts whether imposed in Singapore or elsewhere in the world;</w:t>
      </w:r>
    </w:p>
    <w:p w14:paraId="3A861855" w14:textId="72418A65" w:rsidR="007D06D6" w:rsidRPr="007C0C28" w:rsidRDefault="00163776" w:rsidP="003B7881">
      <w:pPr>
        <w:pStyle w:val="Body"/>
        <w:spacing w:after="240" w:line="290" w:lineRule="auto"/>
        <w:ind w:left="720"/>
        <w:rPr>
          <w:sz w:val="20"/>
          <w:szCs w:val="20"/>
        </w:rPr>
      </w:pPr>
      <w:r w:rsidRPr="007C0C28">
        <w:rPr>
          <w:sz w:val="20"/>
          <w:szCs w:val="20"/>
          <w:lang w:val="ru-RU"/>
        </w:rPr>
        <w:t>"</w:t>
      </w:r>
      <w:r w:rsidR="007D06D6" w:rsidRPr="007C0C28">
        <w:rPr>
          <w:b/>
          <w:bCs/>
          <w:sz w:val="20"/>
          <w:szCs w:val="20"/>
          <w:lang w:val="en-US"/>
        </w:rPr>
        <w:t>Taxing Authority</w:t>
      </w:r>
      <w:r w:rsidRPr="007C0C28">
        <w:rPr>
          <w:sz w:val="20"/>
          <w:szCs w:val="20"/>
          <w:lang w:val="en-US"/>
        </w:rPr>
        <w:t>"</w:t>
      </w:r>
      <w:r w:rsidR="007D06D6" w:rsidRPr="007C0C28">
        <w:rPr>
          <w:sz w:val="20"/>
          <w:szCs w:val="20"/>
          <w:lang w:val="en-US"/>
        </w:rPr>
        <w:t xml:space="preserve"> means any governmental, state, federal, provincial, local governmental or municipal authority, body or official whether of Singapore or elsewhere in the world, which is competent to impose or collect Tax;</w:t>
      </w:r>
    </w:p>
    <w:p w14:paraId="45603ADD" w14:textId="2B360BB4" w:rsidR="007D06D6" w:rsidRPr="007C0C28" w:rsidRDefault="00163776" w:rsidP="003B7881">
      <w:pPr>
        <w:pStyle w:val="Body"/>
        <w:spacing w:after="240" w:line="290" w:lineRule="auto"/>
        <w:ind w:left="720"/>
        <w:rPr>
          <w:sz w:val="20"/>
          <w:szCs w:val="20"/>
        </w:rPr>
      </w:pPr>
      <w:r w:rsidRPr="007C0C28">
        <w:rPr>
          <w:rFonts w:eastAsia="Arial Unicode MS"/>
          <w:sz w:val="20"/>
          <w:szCs w:val="20"/>
        </w:rPr>
        <w:t>"</w:t>
      </w:r>
      <w:r w:rsidR="007D06D6" w:rsidRPr="007C0C28">
        <w:rPr>
          <w:rFonts w:eastAsia="Arial Unicode MS"/>
          <w:b/>
          <w:bCs/>
          <w:sz w:val="20"/>
          <w:szCs w:val="20"/>
        </w:rPr>
        <w:t>Treasury Shares</w:t>
      </w:r>
      <w:r w:rsidRPr="007C0C28">
        <w:rPr>
          <w:rFonts w:eastAsia="Arial Unicode MS"/>
          <w:sz w:val="20"/>
          <w:szCs w:val="20"/>
        </w:rPr>
        <w:t>"</w:t>
      </w:r>
      <w:r w:rsidR="007D06D6" w:rsidRPr="007C0C28">
        <w:rPr>
          <w:rFonts w:eastAsia="Arial Unicode MS"/>
          <w:sz w:val="20"/>
          <w:szCs w:val="20"/>
        </w:rPr>
        <w:t xml:space="preserve"> means shares in the capital of the Company held by the Company as treasury shares;</w:t>
      </w:r>
    </w:p>
    <w:p w14:paraId="17BEFCCA" w14:textId="5D44BDB9" w:rsidR="007D06D6" w:rsidRPr="007C0C28" w:rsidRDefault="00163776" w:rsidP="003B7881">
      <w:pPr>
        <w:pStyle w:val="Body"/>
        <w:spacing w:after="240" w:line="290" w:lineRule="auto"/>
        <w:ind w:left="720"/>
        <w:rPr>
          <w:sz w:val="20"/>
          <w:szCs w:val="20"/>
        </w:rPr>
      </w:pPr>
      <w:bookmarkStart w:id="1631" w:name="_Toc513758337"/>
      <w:bookmarkStart w:id="1632" w:name="_Toc513758338"/>
      <w:bookmarkStart w:id="1633" w:name="_Toc513758339"/>
      <w:bookmarkStart w:id="1634" w:name="_Toc513758340"/>
      <w:bookmarkStart w:id="1635" w:name="_Toc513667569"/>
      <w:bookmarkStart w:id="1636" w:name="_Toc513667732"/>
      <w:bookmarkStart w:id="1637" w:name="_Toc513667895"/>
      <w:bookmarkStart w:id="1638" w:name="_Toc513668056"/>
      <w:bookmarkStart w:id="1639" w:name="_Toc513669743"/>
      <w:bookmarkStart w:id="1640" w:name="_Toc513670571"/>
      <w:bookmarkStart w:id="1641" w:name="_Toc513753333"/>
      <w:bookmarkStart w:id="1642" w:name="_Toc513753559"/>
      <w:bookmarkStart w:id="1643" w:name="_Toc513754759"/>
      <w:bookmarkStart w:id="1644" w:name="_Toc513758341"/>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r w:rsidRPr="007C0C28">
        <w:rPr>
          <w:sz w:val="20"/>
          <w:szCs w:val="20"/>
          <w:lang w:val="ru-RU"/>
        </w:rPr>
        <w:t>"</w:t>
      </w:r>
      <w:r w:rsidR="007D06D6" w:rsidRPr="007C0C28">
        <w:rPr>
          <w:b/>
          <w:bCs/>
          <w:sz w:val="20"/>
          <w:szCs w:val="20"/>
          <w:lang w:val="nl-NL"/>
        </w:rPr>
        <w:t>Warranties</w:t>
      </w:r>
      <w:r w:rsidRPr="007C0C28">
        <w:rPr>
          <w:sz w:val="20"/>
          <w:szCs w:val="20"/>
          <w:lang w:val="en-US"/>
        </w:rPr>
        <w:t>"</w:t>
      </w:r>
      <w:r w:rsidR="007D06D6" w:rsidRPr="007C0C28">
        <w:rPr>
          <w:sz w:val="20"/>
          <w:szCs w:val="20"/>
          <w:lang w:val="en-US"/>
        </w:rPr>
        <w:t xml:space="preserve"> means the warrant</w:t>
      </w:r>
      <w:r w:rsidR="00894E04" w:rsidRPr="007C0C28">
        <w:rPr>
          <w:sz w:val="20"/>
          <w:szCs w:val="20"/>
          <w:lang w:val="en-US"/>
        </w:rPr>
        <w:t>y statement</w:t>
      </w:r>
      <w:r w:rsidR="007D06D6" w:rsidRPr="007C0C28">
        <w:rPr>
          <w:sz w:val="20"/>
          <w:szCs w:val="20"/>
          <w:lang w:val="en-US"/>
        </w:rPr>
        <w:t xml:space="preserve">s given </w:t>
      </w:r>
      <w:r w:rsidR="00C87E9C" w:rsidRPr="007C0C28">
        <w:rPr>
          <w:sz w:val="20"/>
          <w:szCs w:val="20"/>
          <w:lang w:val="en-US"/>
        </w:rPr>
        <w:t xml:space="preserve">by the Warrantors </w:t>
      </w:r>
      <w:r w:rsidR="007D06D6" w:rsidRPr="007C0C28">
        <w:rPr>
          <w:sz w:val="20"/>
          <w:szCs w:val="20"/>
          <w:lang w:val="en-US"/>
        </w:rPr>
        <w:t xml:space="preserve">pursuant to Clause </w:t>
      </w:r>
      <w:r w:rsidR="007D06D6" w:rsidRPr="003B7881">
        <w:rPr>
          <w:sz w:val="20"/>
          <w:szCs w:val="20"/>
          <w:lang w:val="en-US"/>
        </w:rPr>
        <w:fldChar w:fldCharType="begin"/>
      </w:r>
      <w:r w:rsidR="007D06D6" w:rsidRPr="007C0C28">
        <w:rPr>
          <w:sz w:val="20"/>
          <w:szCs w:val="20"/>
          <w:lang w:val="en-US"/>
        </w:rPr>
        <w:instrText xml:space="preserve"> REF _Ref516257192 \w \h  \* MERGEFORMAT </w:instrText>
      </w:r>
      <w:r w:rsidR="007D06D6" w:rsidRPr="003B7881">
        <w:rPr>
          <w:sz w:val="20"/>
          <w:szCs w:val="20"/>
          <w:lang w:val="en-US"/>
        </w:rPr>
      </w:r>
      <w:r w:rsidR="007D06D6" w:rsidRPr="003B7881">
        <w:rPr>
          <w:sz w:val="20"/>
          <w:szCs w:val="20"/>
          <w:lang w:val="en-US"/>
        </w:rPr>
        <w:fldChar w:fldCharType="separate"/>
      </w:r>
      <w:r w:rsidR="00554B79">
        <w:rPr>
          <w:sz w:val="20"/>
          <w:szCs w:val="20"/>
          <w:lang w:val="en-US"/>
        </w:rPr>
        <w:t>4</w:t>
      </w:r>
      <w:r w:rsidR="007D06D6" w:rsidRPr="003B7881">
        <w:rPr>
          <w:sz w:val="20"/>
          <w:szCs w:val="20"/>
          <w:lang w:val="en-US"/>
        </w:rPr>
        <w:fldChar w:fldCharType="end"/>
      </w:r>
      <w:r w:rsidR="007D06D6" w:rsidRPr="007C0C28">
        <w:rPr>
          <w:sz w:val="20"/>
          <w:szCs w:val="20"/>
          <w:lang w:val="en-US"/>
        </w:rPr>
        <w:t xml:space="preserve"> </w:t>
      </w:r>
      <w:r w:rsidR="00C87E9C" w:rsidRPr="007C0C28">
        <w:rPr>
          <w:sz w:val="20"/>
          <w:szCs w:val="20"/>
          <w:lang w:val="en-US"/>
        </w:rPr>
        <w:t>and</w:t>
      </w:r>
      <w:r w:rsidR="007D06D6" w:rsidRPr="007C0C28">
        <w:rPr>
          <w:sz w:val="20"/>
          <w:szCs w:val="20"/>
          <w:lang w:val="en-US"/>
        </w:rPr>
        <w:t xml:space="preserve"> set out in </w:t>
      </w:r>
      <w:r w:rsidR="007D06D6" w:rsidRPr="003B7881">
        <w:rPr>
          <w:sz w:val="20"/>
          <w:szCs w:val="20"/>
          <w:lang w:val="en-US"/>
        </w:rPr>
        <w:fldChar w:fldCharType="begin"/>
      </w:r>
      <w:r w:rsidR="007D06D6" w:rsidRPr="007C0C28">
        <w:rPr>
          <w:sz w:val="20"/>
          <w:szCs w:val="20"/>
          <w:lang w:val="en-US"/>
        </w:rPr>
        <w:instrText xml:space="preserve"> REF _Ref515788772 \r \h  \* MERGEFORMAT </w:instrText>
      </w:r>
      <w:r w:rsidR="007D06D6" w:rsidRPr="003B7881">
        <w:rPr>
          <w:sz w:val="20"/>
          <w:szCs w:val="20"/>
          <w:lang w:val="en-US"/>
        </w:rPr>
      </w:r>
      <w:r w:rsidR="007D06D6" w:rsidRPr="003B7881">
        <w:rPr>
          <w:sz w:val="20"/>
          <w:szCs w:val="20"/>
          <w:lang w:val="en-US"/>
        </w:rPr>
        <w:fldChar w:fldCharType="separate"/>
      </w:r>
      <w:r w:rsidR="00554B79">
        <w:rPr>
          <w:sz w:val="20"/>
          <w:szCs w:val="20"/>
          <w:lang w:val="en-US"/>
        </w:rPr>
        <w:t>Schedule 4</w:t>
      </w:r>
      <w:r w:rsidR="007D06D6" w:rsidRPr="003B7881">
        <w:rPr>
          <w:sz w:val="20"/>
          <w:szCs w:val="20"/>
          <w:lang w:val="en-US"/>
        </w:rPr>
        <w:fldChar w:fldCharType="end"/>
      </w:r>
      <w:r w:rsidR="00C87E9C" w:rsidRPr="007C0C28">
        <w:rPr>
          <w:sz w:val="20"/>
          <w:szCs w:val="20"/>
          <w:lang w:val="en-US"/>
        </w:rPr>
        <w:t xml:space="preserve"> and </w:t>
      </w:r>
      <w:r w:rsidRPr="007C0C28">
        <w:rPr>
          <w:sz w:val="20"/>
          <w:szCs w:val="20"/>
          <w:lang w:val="en-US"/>
        </w:rPr>
        <w:t>"</w:t>
      </w:r>
      <w:r w:rsidR="00C87E9C" w:rsidRPr="007C0C28">
        <w:rPr>
          <w:b/>
          <w:sz w:val="20"/>
          <w:szCs w:val="20"/>
          <w:lang w:val="en-US"/>
        </w:rPr>
        <w:t>Warranty</w:t>
      </w:r>
      <w:r w:rsidRPr="007C0C28">
        <w:rPr>
          <w:sz w:val="20"/>
          <w:szCs w:val="20"/>
          <w:lang w:val="en-US"/>
        </w:rPr>
        <w:t>"</w:t>
      </w:r>
      <w:r w:rsidR="00C87E9C" w:rsidRPr="007C0C28">
        <w:rPr>
          <w:sz w:val="20"/>
          <w:szCs w:val="20"/>
          <w:lang w:val="en-US"/>
        </w:rPr>
        <w:t xml:space="preserve"> means any one of them</w:t>
      </w:r>
      <w:r w:rsidR="007D06D6" w:rsidRPr="007C0C28">
        <w:rPr>
          <w:sz w:val="20"/>
          <w:szCs w:val="20"/>
          <w:lang w:val="en-US"/>
        </w:rPr>
        <w:t>; and</w:t>
      </w:r>
    </w:p>
    <w:p w14:paraId="14F49652" w14:textId="7B8A07C1" w:rsidR="007D06D6" w:rsidRPr="007C0C28" w:rsidRDefault="00163776" w:rsidP="003B7881">
      <w:pPr>
        <w:pStyle w:val="Body"/>
        <w:spacing w:after="240" w:line="290" w:lineRule="auto"/>
        <w:ind w:left="720"/>
        <w:rPr>
          <w:sz w:val="20"/>
          <w:szCs w:val="20"/>
        </w:rPr>
      </w:pPr>
      <w:r w:rsidRPr="007C0C28">
        <w:rPr>
          <w:sz w:val="20"/>
          <w:szCs w:val="20"/>
          <w:lang w:val="ru-RU"/>
        </w:rPr>
        <w:t>"</w:t>
      </w:r>
      <w:r w:rsidR="007D06D6" w:rsidRPr="007C0C28">
        <w:rPr>
          <w:b/>
          <w:bCs/>
          <w:sz w:val="20"/>
          <w:szCs w:val="20"/>
          <w:lang w:val="en-US"/>
        </w:rPr>
        <w:t>Warrantors</w:t>
      </w:r>
      <w:r w:rsidRPr="007C0C28">
        <w:rPr>
          <w:sz w:val="20"/>
          <w:szCs w:val="20"/>
          <w:lang w:val="en-US"/>
        </w:rPr>
        <w:t>"</w:t>
      </w:r>
      <w:r w:rsidR="007D06D6" w:rsidRPr="007C0C28">
        <w:rPr>
          <w:sz w:val="20"/>
          <w:szCs w:val="20"/>
          <w:lang w:val="en-US"/>
        </w:rPr>
        <w:t xml:space="preserve"> means the Company and each of the Founders.</w:t>
      </w:r>
      <w:r w:rsidR="003D1DA5" w:rsidRPr="007C0C28">
        <w:rPr>
          <w:rStyle w:val="FootnoteReference"/>
          <w:sz w:val="20"/>
          <w:szCs w:val="20"/>
          <w:lang w:val="en-US"/>
        </w:rPr>
        <w:footnoteReference w:id="11"/>
      </w:r>
    </w:p>
    <w:p w14:paraId="06377F77" w14:textId="53D779B9" w:rsidR="007D06D6" w:rsidRPr="007C0C28" w:rsidRDefault="007D06D6" w:rsidP="00654DD4">
      <w:pPr>
        <w:pStyle w:val="Heading2"/>
        <w:numPr>
          <w:ilvl w:val="1"/>
          <w:numId w:val="14"/>
        </w:numPr>
        <w:rPr>
          <w:rFonts w:cs="Arial"/>
          <w:sz w:val="20"/>
        </w:rPr>
      </w:pPr>
      <w:bookmarkStart w:id="1645" w:name="_Toc513825068"/>
      <w:bookmarkStart w:id="1646" w:name="_Toc514078726"/>
      <w:bookmarkStart w:id="1647" w:name="_Toc514083635"/>
      <w:bookmarkStart w:id="1648" w:name="_Toc514092007"/>
      <w:bookmarkStart w:id="1649" w:name="_Toc514100302"/>
      <w:bookmarkStart w:id="1650" w:name="_Toc514100343"/>
      <w:bookmarkStart w:id="1651" w:name="_Toc514100540"/>
      <w:bookmarkStart w:id="1652" w:name="_Toc515518308"/>
      <w:bookmarkStart w:id="1653" w:name="_Toc515520317"/>
      <w:bookmarkStart w:id="1654" w:name="_Toc515532142"/>
      <w:bookmarkStart w:id="1655" w:name="_Toc515532237"/>
      <w:bookmarkStart w:id="1656" w:name="_Toc515563321"/>
      <w:bookmarkStart w:id="1657" w:name="_Toc515563795"/>
      <w:bookmarkStart w:id="1658" w:name="_Toc515788214"/>
      <w:bookmarkStart w:id="1659" w:name="_Toc515788270"/>
      <w:bookmarkStart w:id="1660" w:name="_Toc515788463"/>
      <w:bookmarkStart w:id="1661" w:name="_Toc515824539"/>
      <w:bookmarkStart w:id="1662" w:name="_Toc515896409"/>
      <w:bookmarkStart w:id="1663" w:name="_Toc515901226"/>
      <w:bookmarkStart w:id="1664" w:name="_Toc515901308"/>
      <w:bookmarkStart w:id="1665" w:name="_Toc515905025"/>
      <w:bookmarkStart w:id="1666" w:name="_Toc515964318"/>
      <w:bookmarkStart w:id="1667" w:name="_Toc515964400"/>
      <w:bookmarkStart w:id="1668" w:name="_Toc515964905"/>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r w:rsidRPr="007C0C28">
        <w:rPr>
          <w:rFonts w:cs="Arial"/>
          <w:b/>
          <w:sz w:val="20"/>
        </w:rPr>
        <w:lastRenderedPageBreak/>
        <w:t>Affiliate</w:t>
      </w:r>
      <w:r w:rsidRPr="007C0C28">
        <w:rPr>
          <w:rFonts w:cs="Arial"/>
          <w:sz w:val="20"/>
        </w:rPr>
        <w:t xml:space="preserve">: The word </w:t>
      </w:r>
      <w:r w:rsidR="00163776" w:rsidRPr="007C0C28">
        <w:rPr>
          <w:rFonts w:cs="Arial"/>
          <w:sz w:val="20"/>
        </w:rPr>
        <w:t>"</w:t>
      </w:r>
      <w:r w:rsidRPr="007C0C28">
        <w:rPr>
          <w:rFonts w:cs="Arial"/>
          <w:b/>
          <w:sz w:val="20"/>
        </w:rPr>
        <w:t>affiliate</w:t>
      </w:r>
      <w:r w:rsidR="00163776" w:rsidRPr="007C0C28">
        <w:rPr>
          <w:rFonts w:cs="Arial"/>
          <w:sz w:val="20"/>
        </w:rPr>
        <w:t>"</w:t>
      </w:r>
      <w:r w:rsidRPr="007C0C28">
        <w:rPr>
          <w:rFonts w:cs="Arial"/>
          <w:sz w:val="20"/>
        </w:rPr>
        <w:t xml:space="preserve"> means, with respect to any specified person, any other person who, directly or indirectly, controls, is controlled by, or is under common control with such person, including without limitation any general partner, managing member, officer, director or trustee of such person, or any venture capital fund or investment company now or hereafter existing that is controlled by one or more general partners, managing members or investment adviser of, or shares the same management company or investment adviser with, such person.</w:t>
      </w:r>
    </w:p>
    <w:p w14:paraId="1A21AA23" w14:textId="21FC8A66" w:rsidR="007D06D6" w:rsidRPr="007C0C28" w:rsidRDefault="007D06D6" w:rsidP="00654DD4">
      <w:pPr>
        <w:pStyle w:val="Heading2"/>
        <w:numPr>
          <w:ilvl w:val="1"/>
          <w:numId w:val="14"/>
        </w:numPr>
        <w:rPr>
          <w:rFonts w:cs="Arial"/>
          <w:sz w:val="20"/>
        </w:rPr>
      </w:pPr>
      <w:r w:rsidRPr="007C0C28">
        <w:rPr>
          <w:rFonts w:cs="Arial"/>
          <w:b/>
          <w:sz w:val="20"/>
        </w:rPr>
        <w:t>Control</w:t>
      </w:r>
      <w:r w:rsidRPr="007C0C28">
        <w:rPr>
          <w:rFonts w:cs="Arial"/>
          <w:sz w:val="20"/>
        </w:rPr>
        <w:t xml:space="preserve">: The word </w:t>
      </w:r>
      <w:r w:rsidR="00163776" w:rsidRPr="007C0C28">
        <w:rPr>
          <w:rFonts w:cs="Arial"/>
          <w:sz w:val="20"/>
        </w:rPr>
        <w:t>"</w:t>
      </w:r>
      <w:r w:rsidRPr="007C0C28">
        <w:rPr>
          <w:rFonts w:cs="Arial"/>
          <w:b/>
          <w:sz w:val="20"/>
        </w:rPr>
        <w:t>control</w:t>
      </w:r>
      <w:r w:rsidR="00163776" w:rsidRPr="007C0C28">
        <w:rPr>
          <w:rFonts w:cs="Arial"/>
          <w:sz w:val="20"/>
        </w:rPr>
        <w:t>"</w:t>
      </w:r>
      <w:r w:rsidRPr="007C0C28">
        <w:rPr>
          <w:rFonts w:cs="Arial"/>
          <w:sz w:val="20"/>
        </w:rPr>
        <w:t xml:space="preserve"> (including its correlative meanings, </w:t>
      </w:r>
      <w:r w:rsidR="00163776" w:rsidRPr="007C0C28">
        <w:rPr>
          <w:rFonts w:cs="Arial"/>
          <w:sz w:val="20"/>
        </w:rPr>
        <w:t>"</w:t>
      </w:r>
      <w:r w:rsidRPr="007C0C28">
        <w:rPr>
          <w:rFonts w:cs="Arial"/>
          <w:b/>
          <w:sz w:val="20"/>
        </w:rPr>
        <w:t>controlled by</w:t>
      </w:r>
      <w:r w:rsidR="00163776" w:rsidRPr="007C0C28">
        <w:rPr>
          <w:rFonts w:cs="Arial"/>
          <w:sz w:val="20"/>
        </w:rPr>
        <w:t>"</w:t>
      </w:r>
      <w:r w:rsidRPr="007C0C28">
        <w:rPr>
          <w:rFonts w:cs="Arial"/>
          <w:sz w:val="20"/>
        </w:rPr>
        <w:t xml:space="preserve">, </w:t>
      </w:r>
      <w:r w:rsidR="00163776" w:rsidRPr="007C0C28">
        <w:rPr>
          <w:rFonts w:cs="Arial"/>
          <w:sz w:val="20"/>
        </w:rPr>
        <w:t>"</w:t>
      </w:r>
      <w:r w:rsidRPr="007C0C28">
        <w:rPr>
          <w:rFonts w:cs="Arial"/>
          <w:b/>
          <w:sz w:val="20"/>
        </w:rPr>
        <w:t>controls</w:t>
      </w:r>
      <w:r w:rsidR="00163776" w:rsidRPr="007C0C28">
        <w:rPr>
          <w:rFonts w:cs="Arial"/>
          <w:sz w:val="20"/>
        </w:rPr>
        <w:t>"</w:t>
      </w:r>
      <w:r w:rsidRPr="007C0C28">
        <w:rPr>
          <w:rFonts w:cs="Arial"/>
          <w:sz w:val="20"/>
        </w:rPr>
        <w:t xml:space="preserve"> and </w:t>
      </w:r>
      <w:r w:rsidR="00163776" w:rsidRPr="007C0C28">
        <w:rPr>
          <w:rFonts w:cs="Arial"/>
          <w:sz w:val="20"/>
        </w:rPr>
        <w:t>"</w:t>
      </w:r>
      <w:r w:rsidRPr="007C0C28">
        <w:rPr>
          <w:rFonts w:cs="Arial"/>
          <w:b/>
          <w:sz w:val="20"/>
        </w:rPr>
        <w:t>under common control with</w:t>
      </w:r>
      <w:r w:rsidR="00163776" w:rsidRPr="007C0C28">
        <w:rPr>
          <w:rFonts w:cs="Arial"/>
          <w:sz w:val="20"/>
        </w:rPr>
        <w:t>"</w:t>
      </w:r>
      <w:r w:rsidRPr="007C0C28">
        <w:rPr>
          <w:rFonts w:cs="Arial"/>
          <w:sz w:val="20"/>
        </w:rPr>
        <w:t>) shall mean, with respect to a corporation, the right to exercise, directly or indirectly, more than 50 per cent. of the voting rights attributable to the shares of the controlled corporation and, with respect to any person other than a corporation, the possession, directly or indirectly, of the power to direct or cause the direction of the management or policies of such person.</w:t>
      </w:r>
    </w:p>
    <w:p w14:paraId="1888B325" w14:textId="3C4BD188" w:rsidR="007D06D6" w:rsidRPr="007C0C28" w:rsidRDefault="007D06D6" w:rsidP="00654DD4">
      <w:pPr>
        <w:pStyle w:val="Heading2"/>
        <w:numPr>
          <w:ilvl w:val="1"/>
          <w:numId w:val="14"/>
        </w:numPr>
        <w:rPr>
          <w:rFonts w:cs="Arial"/>
          <w:sz w:val="20"/>
        </w:rPr>
      </w:pPr>
      <w:r w:rsidRPr="007C0C28">
        <w:rPr>
          <w:rFonts w:cs="Arial"/>
          <w:b/>
          <w:sz w:val="20"/>
        </w:rPr>
        <w:t>Clauses, Schedules, etc.</w:t>
      </w:r>
      <w:r w:rsidRPr="007C0C28">
        <w:rPr>
          <w:rFonts w:cs="Arial"/>
          <w:sz w:val="20"/>
        </w:rPr>
        <w:t>: References to this Agreement include any Recitals and Schedules to it and references to Clauses and Schedules are to the clauses of, and schedules to, this Agreement. References to paragraphs and Parts are to paragraphs and parts of the Schedules.</w:t>
      </w:r>
      <w:r w:rsidR="00F95C5B" w:rsidRPr="00F95C5B">
        <w:rPr>
          <w:rFonts w:cs="Arial"/>
          <w:sz w:val="20"/>
        </w:rPr>
        <w:t xml:space="preserve"> </w:t>
      </w:r>
      <w:r w:rsidR="00F95C5B">
        <w:rPr>
          <w:rFonts w:cs="Arial"/>
          <w:sz w:val="20"/>
        </w:rPr>
        <w:t>The Schedules form part of this Agreement and have the same force and effect as if expressly set out in the body of this Agreement.</w:t>
      </w:r>
    </w:p>
    <w:p w14:paraId="4F4D4F48" w14:textId="60A9D2B0" w:rsidR="007D06D6" w:rsidRPr="007C0C28" w:rsidRDefault="007D06D6" w:rsidP="00654DD4">
      <w:pPr>
        <w:pStyle w:val="Heading2"/>
        <w:numPr>
          <w:ilvl w:val="1"/>
          <w:numId w:val="14"/>
        </w:numPr>
        <w:rPr>
          <w:rFonts w:cs="Arial"/>
          <w:sz w:val="20"/>
        </w:rPr>
      </w:pPr>
      <w:r w:rsidRPr="007C0C28">
        <w:rPr>
          <w:rFonts w:cs="Arial"/>
          <w:b/>
          <w:sz w:val="20"/>
        </w:rPr>
        <w:t>References to Subsidiaries, Holding Companies and Related Corporations</w:t>
      </w:r>
      <w:r w:rsidRPr="007C0C28">
        <w:rPr>
          <w:rFonts w:cs="Arial"/>
          <w:sz w:val="20"/>
        </w:rPr>
        <w:t xml:space="preserve">: The words </w:t>
      </w:r>
      <w:r w:rsidR="00163776" w:rsidRPr="007C0C28">
        <w:rPr>
          <w:rFonts w:cs="Arial"/>
          <w:sz w:val="20"/>
        </w:rPr>
        <w:t>"</w:t>
      </w:r>
      <w:r w:rsidRPr="007C0C28">
        <w:rPr>
          <w:rFonts w:cs="Arial"/>
          <w:b/>
          <w:sz w:val="20"/>
        </w:rPr>
        <w:t>subsidiary</w:t>
      </w:r>
      <w:r w:rsidR="00163776" w:rsidRPr="007C0C28">
        <w:rPr>
          <w:rFonts w:cs="Arial"/>
          <w:sz w:val="20"/>
        </w:rPr>
        <w:t>"</w:t>
      </w:r>
      <w:r w:rsidRPr="007C0C28">
        <w:rPr>
          <w:rFonts w:cs="Arial"/>
          <w:sz w:val="20"/>
        </w:rPr>
        <w:t xml:space="preserve">, </w:t>
      </w:r>
      <w:r w:rsidR="00163776" w:rsidRPr="007C0C28">
        <w:rPr>
          <w:rFonts w:cs="Arial"/>
          <w:sz w:val="20"/>
        </w:rPr>
        <w:t>"</w:t>
      </w:r>
      <w:r w:rsidRPr="007C0C28">
        <w:rPr>
          <w:rFonts w:cs="Arial"/>
          <w:b/>
          <w:sz w:val="20"/>
        </w:rPr>
        <w:t>holding company</w:t>
      </w:r>
      <w:r w:rsidR="00163776" w:rsidRPr="007C0C28">
        <w:rPr>
          <w:rFonts w:cs="Arial"/>
          <w:sz w:val="20"/>
        </w:rPr>
        <w:t>"</w:t>
      </w:r>
      <w:r w:rsidRPr="007C0C28">
        <w:rPr>
          <w:rFonts w:cs="Arial"/>
          <w:sz w:val="20"/>
        </w:rPr>
        <w:t xml:space="preserve"> and </w:t>
      </w:r>
      <w:r w:rsidR="00163776" w:rsidRPr="007C0C28">
        <w:rPr>
          <w:rFonts w:cs="Arial"/>
          <w:sz w:val="20"/>
        </w:rPr>
        <w:t>"</w:t>
      </w:r>
      <w:r w:rsidRPr="007C0C28">
        <w:rPr>
          <w:rFonts w:cs="Arial"/>
          <w:b/>
          <w:sz w:val="20"/>
        </w:rPr>
        <w:t>related corporation</w:t>
      </w:r>
      <w:r w:rsidR="00163776" w:rsidRPr="007C0C28">
        <w:rPr>
          <w:rFonts w:cs="Arial"/>
          <w:sz w:val="20"/>
        </w:rPr>
        <w:t>"</w:t>
      </w:r>
      <w:r w:rsidRPr="007C0C28">
        <w:rPr>
          <w:rFonts w:cs="Arial"/>
          <w:sz w:val="20"/>
        </w:rPr>
        <w:t xml:space="preserve"> shall have the same meanings in this Agreement as their respective definitions in the Act.</w:t>
      </w:r>
    </w:p>
    <w:p w14:paraId="63E769E0" w14:textId="77777777" w:rsidR="007D06D6" w:rsidRPr="007C0C28" w:rsidRDefault="007D06D6" w:rsidP="00654DD4">
      <w:pPr>
        <w:pStyle w:val="Heading2"/>
        <w:numPr>
          <w:ilvl w:val="1"/>
          <w:numId w:val="14"/>
        </w:numPr>
        <w:rPr>
          <w:rFonts w:cs="Arial"/>
          <w:sz w:val="20"/>
        </w:rPr>
      </w:pPr>
      <w:r w:rsidRPr="007C0C28">
        <w:rPr>
          <w:rFonts w:cs="Arial"/>
          <w:b/>
          <w:sz w:val="20"/>
          <w:lang w:val="en-US"/>
        </w:rPr>
        <w:t>Headings</w:t>
      </w:r>
      <w:r w:rsidRPr="007C0C28">
        <w:rPr>
          <w:rFonts w:cs="Arial"/>
          <w:sz w:val="20"/>
        </w:rPr>
        <w:t>: The headings used in this Agreement are for convenience only and shall not affect the interpretation of this Agreement.</w:t>
      </w:r>
    </w:p>
    <w:p w14:paraId="3FD5A5B8" w14:textId="4C671D4E" w:rsidR="007D06D6" w:rsidRPr="007C0C28" w:rsidRDefault="007D06D6" w:rsidP="00654DD4">
      <w:pPr>
        <w:pStyle w:val="Heading2"/>
        <w:numPr>
          <w:ilvl w:val="1"/>
          <w:numId w:val="14"/>
        </w:numPr>
        <w:rPr>
          <w:rFonts w:cs="Arial"/>
          <w:sz w:val="20"/>
        </w:rPr>
      </w:pPr>
      <w:r w:rsidRPr="007C0C28">
        <w:rPr>
          <w:rFonts w:cs="Arial"/>
          <w:b/>
          <w:sz w:val="20"/>
        </w:rPr>
        <w:t>Including</w:t>
      </w:r>
      <w:r w:rsidRPr="007C0C28">
        <w:rPr>
          <w:rFonts w:cs="Arial"/>
          <w:sz w:val="20"/>
        </w:rPr>
        <w:t xml:space="preserve">: </w:t>
      </w:r>
      <w:r w:rsidRPr="007C0C28">
        <w:rPr>
          <w:rFonts w:cs="Arial"/>
          <w:sz w:val="20"/>
          <w:lang w:val="en-US"/>
        </w:rPr>
        <w:t xml:space="preserve">Unless a contrary indication appears, a reference in this Agreement to </w:t>
      </w:r>
      <w:r w:rsidR="00163776" w:rsidRPr="007C0C28">
        <w:rPr>
          <w:rFonts w:cs="Arial"/>
          <w:sz w:val="20"/>
        </w:rPr>
        <w:t>"</w:t>
      </w:r>
      <w:r w:rsidRPr="007C0C28">
        <w:rPr>
          <w:rFonts w:cs="Arial"/>
          <w:b/>
          <w:bCs/>
          <w:sz w:val="20"/>
        </w:rPr>
        <w:t>including</w:t>
      </w:r>
      <w:r w:rsidR="00163776" w:rsidRPr="007C0C28">
        <w:rPr>
          <w:rFonts w:cs="Arial"/>
          <w:sz w:val="20"/>
        </w:rPr>
        <w:t>"</w:t>
      </w:r>
      <w:r w:rsidRPr="007C0C28">
        <w:rPr>
          <w:rFonts w:cs="Arial"/>
          <w:sz w:val="20"/>
        </w:rPr>
        <w:t xml:space="preserve"> shall not be construed restrictively but shall mean </w:t>
      </w:r>
      <w:r w:rsidR="00163776" w:rsidRPr="007C0C28">
        <w:rPr>
          <w:rFonts w:cs="Arial"/>
          <w:sz w:val="20"/>
        </w:rPr>
        <w:t>"</w:t>
      </w:r>
      <w:r w:rsidRPr="007C0C28">
        <w:rPr>
          <w:rFonts w:cs="Arial"/>
          <w:b/>
          <w:sz w:val="20"/>
        </w:rPr>
        <w:t>including without prejudice to the generality of the foregoing</w:t>
      </w:r>
      <w:r w:rsidR="00163776" w:rsidRPr="007C0C28">
        <w:rPr>
          <w:rFonts w:cs="Arial"/>
          <w:sz w:val="20"/>
        </w:rPr>
        <w:t>"</w:t>
      </w:r>
      <w:r w:rsidRPr="007C0C28">
        <w:rPr>
          <w:rFonts w:cs="Arial"/>
          <w:sz w:val="20"/>
        </w:rPr>
        <w:t xml:space="preserve"> and </w:t>
      </w:r>
      <w:r w:rsidR="00163776" w:rsidRPr="007C0C28">
        <w:rPr>
          <w:rFonts w:cs="Arial"/>
          <w:sz w:val="20"/>
        </w:rPr>
        <w:t>"</w:t>
      </w:r>
      <w:r w:rsidRPr="007C0C28">
        <w:rPr>
          <w:rFonts w:cs="Arial"/>
          <w:b/>
          <w:sz w:val="20"/>
        </w:rPr>
        <w:t>including, but without limitation</w:t>
      </w:r>
      <w:r w:rsidR="00163776" w:rsidRPr="007C0C28">
        <w:rPr>
          <w:rFonts w:cs="Arial"/>
          <w:sz w:val="20"/>
        </w:rPr>
        <w:t>"</w:t>
      </w:r>
      <w:r w:rsidRPr="007C0C28">
        <w:rPr>
          <w:rFonts w:cs="Arial"/>
          <w:sz w:val="20"/>
        </w:rPr>
        <w:t>.</w:t>
      </w:r>
    </w:p>
    <w:p w14:paraId="02435A8A" w14:textId="77777777" w:rsidR="007D06D6" w:rsidRPr="007C0C28" w:rsidRDefault="007D06D6" w:rsidP="00654DD4">
      <w:pPr>
        <w:pStyle w:val="Heading2"/>
        <w:numPr>
          <w:ilvl w:val="1"/>
          <w:numId w:val="14"/>
        </w:numPr>
        <w:rPr>
          <w:rFonts w:cs="Arial"/>
          <w:sz w:val="20"/>
        </w:rPr>
      </w:pPr>
      <w:r w:rsidRPr="007C0C28">
        <w:rPr>
          <w:rFonts w:cs="Arial"/>
          <w:b/>
          <w:sz w:val="20"/>
        </w:rPr>
        <w:t>Interpretation Act</w:t>
      </w:r>
      <w:r w:rsidRPr="007C0C28">
        <w:rPr>
          <w:rFonts w:cs="Arial"/>
          <w:sz w:val="20"/>
        </w:rPr>
        <w:t xml:space="preserve">: The Interpretation Act, Chapter 1 of Singapore, shall apply to this Agreement in the same way as it applies to an enactment. </w:t>
      </w:r>
    </w:p>
    <w:p w14:paraId="6CF519AD" w14:textId="77777777" w:rsidR="007D06D6" w:rsidRPr="007C0C28" w:rsidRDefault="007D06D6" w:rsidP="00654DD4">
      <w:pPr>
        <w:pStyle w:val="Heading2"/>
        <w:numPr>
          <w:ilvl w:val="1"/>
          <w:numId w:val="14"/>
        </w:numPr>
        <w:rPr>
          <w:rFonts w:cs="Arial"/>
          <w:sz w:val="20"/>
        </w:rPr>
      </w:pPr>
      <w:r w:rsidRPr="007C0C28">
        <w:rPr>
          <w:rFonts w:cs="Arial"/>
          <w:b/>
          <w:sz w:val="20"/>
        </w:rPr>
        <w:t>Subsidiary Legislation</w:t>
      </w:r>
      <w:r w:rsidRPr="007C0C28">
        <w:rPr>
          <w:rFonts w:cs="Arial"/>
          <w:sz w:val="20"/>
        </w:rPr>
        <w:t>: References to a statute or statutory provision include any subsidiary or subordinate legislation made from time to time under that statute or statutory provision.</w:t>
      </w:r>
    </w:p>
    <w:p w14:paraId="11E6EEE0" w14:textId="77777777" w:rsidR="007D06D6" w:rsidRPr="007C0C28" w:rsidRDefault="007D06D6" w:rsidP="00654DD4">
      <w:pPr>
        <w:pStyle w:val="Heading2"/>
        <w:numPr>
          <w:ilvl w:val="1"/>
          <w:numId w:val="14"/>
        </w:numPr>
        <w:rPr>
          <w:rFonts w:cs="Arial"/>
          <w:sz w:val="20"/>
        </w:rPr>
      </w:pPr>
      <w:r w:rsidRPr="007C0C28">
        <w:rPr>
          <w:rFonts w:cs="Arial"/>
          <w:b/>
          <w:sz w:val="20"/>
        </w:rPr>
        <w:t>Modification etc. of Statutes</w:t>
      </w:r>
      <w:r w:rsidRPr="007C0C28">
        <w:rPr>
          <w:rFonts w:cs="Arial"/>
          <w:sz w:val="20"/>
        </w:rPr>
        <w:t>: R</w:t>
      </w:r>
      <w:r w:rsidRPr="007C0C28">
        <w:rPr>
          <w:rFonts w:eastAsia="Arial Unicode MS" w:cs="Arial"/>
          <w:sz w:val="20"/>
          <w:bdr w:val="nil"/>
          <w:lang w:eastAsia="en-GB"/>
        </w:rPr>
        <w:t>eferences to a statute or statutory provision include that statute or statutory provision as from time to time modified, re-enacted or consolidated (whether before or after the date hereof), so far as such modification, re-enactment or consolidation applies or is capable of applying to any transaction entered into prior to Completion and (so far as liability thereunder may exist or can arise) shall also include any past statute or statutory provision (as from time to time modified, re-enacted or consolidated) which such statute or provision has directly or indirectly</w:t>
      </w:r>
      <w:r w:rsidRPr="007C0C28">
        <w:rPr>
          <w:rFonts w:cs="Arial"/>
          <w:sz w:val="20"/>
        </w:rPr>
        <w:t xml:space="preserve"> </w:t>
      </w:r>
      <w:r w:rsidRPr="007C0C28">
        <w:rPr>
          <w:rFonts w:eastAsia="Arial Unicode MS" w:cs="Arial"/>
          <w:sz w:val="20"/>
          <w:bdr w:val="nil"/>
          <w:lang w:eastAsia="en-GB"/>
        </w:rPr>
        <w:t>replaced.</w:t>
      </w:r>
    </w:p>
    <w:p w14:paraId="6366B681" w14:textId="77777777" w:rsidR="007D06D6" w:rsidRPr="007C0C28" w:rsidRDefault="007D06D6" w:rsidP="00654DD4">
      <w:pPr>
        <w:pStyle w:val="Heading2"/>
        <w:numPr>
          <w:ilvl w:val="1"/>
          <w:numId w:val="14"/>
        </w:numPr>
        <w:rPr>
          <w:rFonts w:cs="Arial"/>
          <w:sz w:val="20"/>
        </w:rPr>
      </w:pPr>
      <w:r w:rsidRPr="007C0C28">
        <w:rPr>
          <w:rFonts w:cs="Arial"/>
          <w:b/>
          <w:sz w:val="20"/>
        </w:rPr>
        <w:t>Others</w:t>
      </w:r>
    </w:p>
    <w:p w14:paraId="200301D8" w14:textId="77777777" w:rsidR="00F95C5B" w:rsidRDefault="00F95C5B" w:rsidP="00654DD4">
      <w:pPr>
        <w:pStyle w:val="Heading2"/>
        <w:numPr>
          <w:ilvl w:val="2"/>
          <w:numId w:val="14"/>
        </w:numPr>
        <w:rPr>
          <w:rFonts w:cs="Arial"/>
          <w:sz w:val="20"/>
        </w:rPr>
      </w:pPr>
      <w:r>
        <w:rPr>
          <w:rFonts w:cs="Arial"/>
          <w:sz w:val="20"/>
        </w:rPr>
        <w:lastRenderedPageBreak/>
        <w:t>References to "</w:t>
      </w:r>
      <w:r w:rsidRPr="00613FAE">
        <w:rPr>
          <w:rFonts w:cs="Arial"/>
          <w:b/>
          <w:sz w:val="20"/>
        </w:rPr>
        <w:t>this Agreement</w:t>
      </w:r>
      <w:r>
        <w:rPr>
          <w:rFonts w:cs="Arial"/>
          <w:sz w:val="20"/>
        </w:rPr>
        <w:t>" includes all amendments, additions, and variations thereto agreed between the Parties.</w:t>
      </w:r>
    </w:p>
    <w:p w14:paraId="2E6A7DEE" w14:textId="77777777" w:rsidR="00F95C5B" w:rsidRDefault="00F95C5B" w:rsidP="00654DD4">
      <w:pPr>
        <w:pStyle w:val="Heading2"/>
        <w:numPr>
          <w:ilvl w:val="2"/>
          <w:numId w:val="14"/>
        </w:numPr>
        <w:rPr>
          <w:rFonts w:cs="Arial"/>
          <w:sz w:val="20"/>
        </w:rPr>
      </w:pPr>
      <w:r>
        <w:rPr>
          <w:rFonts w:cs="Arial"/>
          <w:sz w:val="20"/>
        </w:rPr>
        <w:t>References to "</w:t>
      </w:r>
      <w:r w:rsidRPr="00613FAE">
        <w:rPr>
          <w:rFonts w:cs="Arial"/>
          <w:b/>
          <w:sz w:val="20"/>
        </w:rPr>
        <w:t>day</w:t>
      </w:r>
      <w:r>
        <w:rPr>
          <w:rFonts w:cs="Arial"/>
          <w:sz w:val="20"/>
        </w:rPr>
        <w:t>", "</w:t>
      </w:r>
      <w:r w:rsidRPr="00613FAE">
        <w:rPr>
          <w:rFonts w:cs="Arial"/>
          <w:b/>
          <w:sz w:val="20"/>
        </w:rPr>
        <w:t>month</w:t>
      </w:r>
      <w:r>
        <w:rPr>
          <w:rFonts w:cs="Arial"/>
          <w:sz w:val="20"/>
        </w:rPr>
        <w:t>" or "</w:t>
      </w:r>
      <w:r w:rsidRPr="00613FAE">
        <w:rPr>
          <w:rFonts w:cs="Arial"/>
          <w:b/>
          <w:sz w:val="20"/>
        </w:rPr>
        <w:t>year</w:t>
      </w:r>
      <w:r>
        <w:rPr>
          <w:rFonts w:cs="Arial"/>
          <w:sz w:val="20"/>
        </w:rPr>
        <w:t xml:space="preserve">" is a reference to a day, month or year respectively in the Gregorian calendar. </w:t>
      </w:r>
    </w:p>
    <w:p w14:paraId="7674565D" w14:textId="77777777" w:rsidR="007D06D6" w:rsidRPr="007C0C28" w:rsidRDefault="007D06D6" w:rsidP="00654DD4">
      <w:pPr>
        <w:pStyle w:val="Heading2"/>
        <w:numPr>
          <w:ilvl w:val="2"/>
          <w:numId w:val="14"/>
        </w:numPr>
        <w:rPr>
          <w:rFonts w:cs="Arial"/>
          <w:sz w:val="20"/>
        </w:rPr>
      </w:pPr>
      <w:r w:rsidRPr="007C0C28">
        <w:rPr>
          <w:rFonts w:cs="Arial"/>
          <w:sz w:val="20"/>
        </w:rPr>
        <w:t>References to a person include any company, limited liability partnership, partnership, business trust or unincorporated association (whether or not having separate legal personality).</w:t>
      </w:r>
    </w:p>
    <w:p w14:paraId="68223661" w14:textId="77777777" w:rsidR="007D06D6" w:rsidRPr="007C0C28" w:rsidRDefault="007D06D6" w:rsidP="00654DD4">
      <w:pPr>
        <w:pStyle w:val="Heading2"/>
        <w:numPr>
          <w:ilvl w:val="2"/>
          <w:numId w:val="14"/>
        </w:numPr>
        <w:rPr>
          <w:rFonts w:cs="Arial"/>
          <w:sz w:val="20"/>
        </w:rPr>
      </w:pPr>
      <w:r w:rsidRPr="007C0C28">
        <w:rPr>
          <w:rFonts w:cs="Arial"/>
          <w:sz w:val="20"/>
        </w:rPr>
        <w:t>Except where the context specifically requires otherwise, reference to a party or parties is to a Party or Parties.</w:t>
      </w:r>
    </w:p>
    <w:p w14:paraId="038D062D" w14:textId="0D1B5F57" w:rsidR="007D06D6" w:rsidRPr="007C0C28" w:rsidRDefault="007D06D6" w:rsidP="00654DD4">
      <w:pPr>
        <w:pStyle w:val="Heading2"/>
        <w:numPr>
          <w:ilvl w:val="2"/>
          <w:numId w:val="14"/>
        </w:numPr>
        <w:rPr>
          <w:rFonts w:cs="Arial"/>
          <w:sz w:val="20"/>
        </w:rPr>
      </w:pPr>
      <w:r w:rsidRPr="007C0C28">
        <w:rPr>
          <w:rFonts w:cs="Arial"/>
          <w:sz w:val="20"/>
        </w:rPr>
        <w:t xml:space="preserve">Any reference to a document being </w:t>
      </w:r>
      <w:r w:rsidR="00163776" w:rsidRPr="007C0C28">
        <w:rPr>
          <w:rFonts w:cs="Arial"/>
          <w:sz w:val="20"/>
        </w:rPr>
        <w:t>"</w:t>
      </w:r>
      <w:r w:rsidRPr="007C0C28">
        <w:rPr>
          <w:rFonts w:cs="Arial"/>
          <w:b/>
          <w:sz w:val="20"/>
        </w:rPr>
        <w:t>in the agreed form</w:t>
      </w:r>
      <w:r w:rsidR="00163776" w:rsidRPr="007C0C28">
        <w:rPr>
          <w:rFonts w:cs="Arial"/>
          <w:sz w:val="20"/>
        </w:rPr>
        <w:t>"</w:t>
      </w:r>
      <w:r w:rsidRPr="007C0C28">
        <w:rPr>
          <w:rFonts w:cs="Arial"/>
          <w:sz w:val="20"/>
        </w:rPr>
        <w:t xml:space="preserve"> is to a document in a form agreed between the Company and </w:t>
      </w:r>
      <w:r w:rsidR="00AC7B15" w:rsidRPr="007C0C28">
        <w:rPr>
          <w:rFonts w:cs="Arial"/>
          <w:b/>
          <w:sz w:val="20"/>
        </w:rPr>
        <w:t>[the Lead Investor]</w:t>
      </w:r>
      <w:r w:rsidRPr="007C0C28">
        <w:rPr>
          <w:rFonts w:cs="Arial"/>
          <w:sz w:val="20"/>
        </w:rPr>
        <w:t xml:space="preserve"> and initialled or otherwise identified by, or on behalf of, each of them as such, with such alterations as may be agreed in writing between the Company and </w:t>
      </w:r>
      <w:r w:rsidR="00AC7B15" w:rsidRPr="007C0C28">
        <w:rPr>
          <w:rFonts w:cs="Arial"/>
          <w:b/>
          <w:sz w:val="20"/>
        </w:rPr>
        <w:t>[the Lead Investor]</w:t>
      </w:r>
      <w:r w:rsidRPr="007C0C28">
        <w:rPr>
          <w:rFonts w:cs="Arial"/>
          <w:sz w:val="20"/>
        </w:rPr>
        <w:t>.</w:t>
      </w:r>
    </w:p>
    <w:p w14:paraId="5432A524" w14:textId="77777777" w:rsidR="007D06D6" w:rsidRPr="007C0C28" w:rsidRDefault="007D06D6" w:rsidP="00654DD4">
      <w:pPr>
        <w:pStyle w:val="Heading2"/>
        <w:numPr>
          <w:ilvl w:val="2"/>
          <w:numId w:val="14"/>
        </w:numPr>
        <w:rPr>
          <w:rFonts w:cs="Arial"/>
          <w:sz w:val="20"/>
        </w:rPr>
      </w:pPr>
      <w:r w:rsidRPr="007C0C28">
        <w:rPr>
          <w:rFonts w:cs="Arial"/>
          <w:sz w:val="20"/>
        </w:rPr>
        <w:t>References to those of the Parties that are individuals include their respective legal personal representatives.</w:t>
      </w:r>
    </w:p>
    <w:p w14:paraId="35F64A25" w14:textId="3F5F39DF" w:rsidR="007D06D6" w:rsidRPr="007C0C28" w:rsidRDefault="007D06D6" w:rsidP="00654DD4">
      <w:pPr>
        <w:pStyle w:val="Heading2"/>
        <w:numPr>
          <w:ilvl w:val="2"/>
          <w:numId w:val="14"/>
        </w:numPr>
        <w:rPr>
          <w:rFonts w:cs="Arial"/>
          <w:sz w:val="20"/>
        </w:rPr>
      </w:pPr>
      <w:r w:rsidRPr="007C0C28">
        <w:rPr>
          <w:rFonts w:cs="Arial"/>
          <w:sz w:val="20"/>
        </w:rPr>
        <w:t xml:space="preserve">References to </w:t>
      </w:r>
      <w:r w:rsidR="00163776" w:rsidRPr="007C0C28">
        <w:rPr>
          <w:rFonts w:cs="Arial"/>
          <w:sz w:val="20"/>
        </w:rPr>
        <w:t>"</w:t>
      </w:r>
      <w:r w:rsidRPr="007C0C28">
        <w:rPr>
          <w:rFonts w:cs="Arial"/>
          <w:b/>
          <w:sz w:val="20"/>
        </w:rPr>
        <w:t>writing</w:t>
      </w:r>
      <w:r w:rsidR="00163776" w:rsidRPr="007C0C28">
        <w:rPr>
          <w:rFonts w:cs="Arial"/>
          <w:sz w:val="20"/>
        </w:rPr>
        <w:t>"</w:t>
      </w:r>
      <w:r w:rsidRPr="007C0C28">
        <w:rPr>
          <w:rFonts w:cs="Arial"/>
          <w:sz w:val="20"/>
        </w:rPr>
        <w:t xml:space="preserve"> or </w:t>
      </w:r>
      <w:r w:rsidR="00163776" w:rsidRPr="007C0C28">
        <w:rPr>
          <w:rFonts w:cs="Arial"/>
          <w:sz w:val="20"/>
        </w:rPr>
        <w:t>"</w:t>
      </w:r>
      <w:r w:rsidRPr="007C0C28">
        <w:rPr>
          <w:rFonts w:cs="Arial"/>
          <w:b/>
          <w:sz w:val="20"/>
        </w:rPr>
        <w:t>written</w:t>
      </w:r>
      <w:r w:rsidR="00163776" w:rsidRPr="007C0C28">
        <w:rPr>
          <w:rFonts w:cs="Arial"/>
          <w:sz w:val="20"/>
        </w:rPr>
        <w:t>"</w:t>
      </w:r>
      <w:r w:rsidRPr="007C0C28">
        <w:rPr>
          <w:rFonts w:cs="Arial"/>
          <w:sz w:val="20"/>
        </w:rPr>
        <w:t xml:space="preserve"> include any non-transitory form of visible reproduction of words.</w:t>
      </w:r>
    </w:p>
    <w:p w14:paraId="44872EC7" w14:textId="55048F0E" w:rsidR="007D06D6" w:rsidRPr="007C0C28" w:rsidRDefault="007D06D6" w:rsidP="00654DD4">
      <w:pPr>
        <w:pStyle w:val="Heading2"/>
        <w:numPr>
          <w:ilvl w:val="2"/>
          <w:numId w:val="14"/>
        </w:numPr>
        <w:rPr>
          <w:rFonts w:cs="Arial"/>
          <w:sz w:val="20"/>
        </w:rPr>
      </w:pPr>
      <w:r w:rsidRPr="007C0C28">
        <w:rPr>
          <w:rFonts w:cs="Arial"/>
          <w:sz w:val="20"/>
        </w:rPr>
        <w:t xml:space="preserve">Reference to </w:t>
      </w:r>
      <w:r w:rsidR="00163776" w:rsidRPr="007C0C28">
        <w:rPr>
          <w:rFonts w:cs="Arial"/>
          <w:sz w:val="20"/>
        </w:rPr>
        <w:t>"</w:t>
      </w:r>
      <w:r w:rsidRPr="007C0C28">
        <w:rPr>
          <w:rFonts w:cs="Arial"/>
          <w:b/>
          <w:sz w:val="20"/>
        </w:rPr>
        <w:t>issued Shares</w:t>
      </w:r>
      <w:r w:rsidR="00163776" w:rsidRPr="007C0C28">
        <w:rPr>
          <w:rFonts w:cs="Arial"/>
          <w:sz w:val="20"/>
        </w:rPr>
        <w:t>"</w:t>
      </w:r>
      <w:r w:rsidRPr="007C0C28">
        <w:rPr>
          <w:rFonts w:cs="Arial"/>
          <w:sz w:val="20"/>
        </w:rPr>
        <w:t xml:space="preserve"> of any class or Shares of any class </w:t>
      </w:r>
      <w:r w:rsidR="00163776" w:rsidRPr="007C0C28">
        <w:rPr>
          <w:rFonts w:cs="Arial"/>
          <w:sz w:val="20"/>
        </w:rPr>
        <w:t>"</w:t>
      </w:r>
      <w:r w:rsidRPr="007C0C28">
        <w:rPr>
          <w:rFonts w:cs="Arial"/>
          <w:b/>
          <w:sz w:val="20"/>
        </w:rPr>
        <w:t>in issue</w:t>
      </w:r>
      <w:r w:rsidR="00163776" w:rsidRPr="007C0C28">
        <w:rPr>
          <w:rFonts w:cs="Arial"/>
          <w:sz w:val="20"/>
        </w:rPr>
        <w:t>"</w:t>
      </w:r>
      <w:r w:rsidRPr="007C0C28">
        <w:rPr>
          <w:rFonts w:cs="Arial"/>
          <w:sz w:val="20"/>
        </w:rPr>
        <w:t xml:space="preserve"> shall exclude any Shares of that class held as Treasury Shares from time to time, unless stated otherwise.</w:t>
      </w:r>
    </w:p>
    <w:p w14:paraId="111A711F" w14:textId="77FC17E5" w:rsidR="007D06D6" w:rsidRPr="007C0C28" w:rsidRDefault="007D06D6" w:rsidP="00654DD4">
      <w:pPr>
        <w:pStyle w:val="Heading2"/>
        <w:numPr>
          <w:ilvl w:val="2"/>
          <w:numId w:val="14"/>
        </w:numPr>
        <w:rPr>
          <w:rFonts w:cs="Arial"/>
          <w:sz w:val="20"/>
        </w:rPr>
      </w:pPr>
      <w:r w:rsidRPr="007C0C28">
        <w:rPr>
          <w:rFonts w:cs="Arial"/>
          <w:sz w:val="20"/>
        </w:rPr>
        <w:t xml:space="preserve">Reference to the </w:t>
      </w:r>
      <w:r w:rsidR="00163776" w:rsidRPr="007C0C28">
        <w:rPr>
          <w:rFonts w:cs="Arial"/>
          <w:sz w:val="20"/>
        </w:rPr>
        <w:t>"</w:t>
      </w:r>
      <w:r w:rsidRPr="007C0C28">
        <w:rPr>
          <w:rFonts w:cs="Arial"/>
          <w:b/>
          <w:sz w:val="20"/>
        </w:rPr>
        <w:t>holders</w:t>
      </w:r>
      <w:r w:rsidR="00163776" w:rsidRPr="007C0C28">
        <w:rPr>
          <w:rFonts w:cs="Arial"/>
          <w:sz w:val="20"/>
        </w:rPr>
        <w:t>"</w:t>
      </w:r>
      <w:r w:rsidRPr="007C0C28">
        <w:rPr>
          <w:rFonts w:cs="Arial"/>
          <w:sz w:val="20"/>
        </w:rPr>
        <w:t xml:space="preserve"> of a class of Shares shall exclude the Company holding Shares of that class as Treasury Shares from time to time, unless stated otherwise.</w:t>
      </w:r>
    </w:p>
    <w:p w14:paraId="3E726A29" w14:textId="77777777" w:rsidR="007D06D6" w:rsidRPr="007C0C28" w:rsidRDefault="007D06D6" w:rsidP="00654DD4">
      <w:pPr>
        <w:pStyle w:val="Heading2"/>
        <w:numPr>
          <w:ilvl w:val="2"/>
          <w:numId w:val="14"/>
        </w:numPr>
        <w:rPr>
          <w:rFonts w:cs="Arial"/>
          <w:sz w:val="20"/>
        </w:rPr>
      </w:pPr>
      <w:r w:rsidRPr="007C0C28">
        <w:rPr>
          <w:rFonts w:cs="Arial"/>
          <w:sz w:val="20"/>
        </w:rPr>
        <w:t xml:space="preserve">References to one gender include all genders and references to the singular include the plural and </w:t>
      </w:r>
      <w:r w:rsidRPr="003B7881">
        <w:rPr>
          <w:rFonts w:cs="Arial"/>
          <w:i/>
          <w:sz w:val="20"/>
        </w:rPr>
        <w:t>vice versa</w:t>
      </w:r>
      <w:r w:rsidRPr="007C0C28">
        <w:rPr>
          <w:rFonts w:cs="Arial"/>
          <w:sz w:val="20"/>
        </w:rPr>
        <w:t>.</w:t>
      </w:r>
    </w:p>
    <w:p w14:paraId="465F6DB4" w14:textId="7A21E88B" w:rsidR="007D06D6" w:rsidRPr="007C0C28" w:rsidRDefault="007D06D6" w:rsidP="00654DD4">
      <w:pPr>
        <w:pStyle w:val="Heading2"/>
        <w:numPr>
          <w:ilvl w:val="2"/>
          <w:numId w:val="14"/>
        </w:numPr>
        <w:rPr>
          <w:rFonts w:cs="Arial"/>
          <w:sz w:val="20"/>
        </w:rPr>
      </w:pPr>
      <w:r w:rsidRPr="007C0C28">
        <w:rPr>
          <w:rFonts w:cs="Arial"/>
          <w:sz w:val="20"/>
        </w:rPr>
        <w:t xml:space="preserve">References to a person connected with or to another person shall be interpreted within the meaning of </w:t>
      </w:r>
      <w:r w:rsidR="00163776" w:rsidRPr="007C0C28">
        <w:rPr>
          <w:rFonts w:cs="Arial"/>
          <w:sz w:val="20"/>
        </w:rPr>
        <w:t>"</w:t>
      </w:r>
      <w:r w:rsidRPr="007C0C28">
        <w:rPr>
          <w:rFonts w:cs="Arial"/>
          <w:b/>
          <w:sz w:val="20"/>
        </w:rPr>
        <w:t>connected person</w:t>
      </w:r>
      <w:r w:rsidR="00163776" w:rsidRPr="007C0C28">
        <w:rPr>
          <w:rFonts w:cs="Arial"/>
          <w:sz w:val="20"/>
        </w:rPr>
        <w:t>"</w:t>
      </w:r>
      <w:r w:rsidRPr="007C0C28">
        <w:rPr>
          <w:rFonts w:cs="Arial"/>
          <w:sz w:val="20"/>
        </w:rPr>
        <w:t xml:space="preserve"> as defined in Section 2 of the Securities and Futures Act, Chapter 289 of Singapore.</w:t>
      </w:r>
    </w:p>
    <w:p w14:paraId="56005ED1" w14:textId="0140EBA9" w:rsidR="007D06D6" w:rsidRPr="007C0C28" w:rsidRDefault="007D06D6" w:rsidP="00654DD4">
      <w:pPr>
        <w:pStyle w:val="Heading2"/>
        <w:numPr>
          <w:ilvl w:val="2"/>
          <w:numId w:val="14"/>
        </w:numPr>
        <w:rPr>
          <w:rFonts w:cs="Arial"/>
          <w:sz w:val="20"/>
        </w:rPr>
      </w:pPr>
      <w:r w:rsidRPr="007C0C28">
        <w:rPr>
          <w:rFonts w:cs="Arial"/>
          <w:sz w:val="20"/>
        </w:rPr>
        <w:t xml:space="preserve">The expression </w:t>
      </w:r>
      <w:r w:rsidR="00163776" w:rsidRPr="007C0C28">
        <w:rPr>
          <w:rFonts w:cs="Arial"/>
          <w:sz w:val="20"/>
        </w:rPr>
        <w:t>"</w:t>
      </w:r>
      <w:r w:rsidRPr="007C0C28">
        <w:rPr>
          <w:rFonts w:cs="Arial"/>
          <w:b/>
          <w:sz w:val="20"/>
        </w:rPr>
        <w:t>electronic register of members</w:t>
      </w:r>
      <w:r w:rsidR="00163776" w:rsidRPr="007C0C28">
        <w:rPr>
          <w:rFonts w:cs="Arial"/>
          <w:sz w:val="20"/>
        </w:rPr>
        <w:t>"</w:t>
      </w:r>
      <w:r w:rsidRPr="007C0C28">
        <w:rPr>
          <w:rFonts w:cs="Arial"/>
          <w:sz w:val="20"/>
        </w:rPr>
        <w:t xml:space="preserve"> refers to the electronic register of members of the Company kept and maintained by the Registrar pursuant to Section 196A of the Act.</w:t>
      </w:r>
    </w:p>
    <w:p w14:paraId="67425C41" w14:textId="5A31F200" w:rsidR="007D06D6" w:rsidRPr="007C0C28" w:rsidRDefault="007D06D6" w:rsidP="00654DD4">
      <w:pPr>
        <w:pStyle w:val="Heading2"/>
        <w:numPr>
          <w:ilvl w:val="2"/>
          <w:numId w:val="14"/>
        </w:numPr>
        <w:rPr>
          <w:rFonts w:cs="Arial"/>
          <w:sz w:val="20"/>
        </w:rPr>
      </w:pPr>
      <w:r w:rsidRPr="007C0C28">
        <w:rPr>
          <w:rFonts w:cs="Arial"/>
          <w:sz w:val="20"/>
        </w:rPr>
        <w:t xml:space="preserve">References to </w:t>
      </w:r>
      <w:r w:rsidR="00163776" w:rsidRPr="007C0C28">
        <w:rPr>
          <w:rFonts w:cs="Arial"/>
          <w:sz w:val="20"/>
        </w:rPr>
        <w:t>"</w:t>
      </w:r>
      <w:r w:rsidRPr="007C0C28">
        <w:rPr>
          <w:rFonts w:cs="Arial"/>
          <w:b/>
          <w:sz w:val="20"/>
        </w:rPr>
        <w:t>fully-diluted</w:t>
      </w:r>
      <w:r w:rsidR="00163776" w:rsidRPr="007C0C28">
        <w:rPr>
          <w:rFonts w:cs="Arial"/>
          <w:sz w:val="20"/>
        </w:rPr>
        <w:t>"</w:t>
      </w:r>
      <w:r w:rsidRPr="007C0C28">
        <w:rPr>
          <w:rFonts w:cs="Arial"/>
          <w:sz w:val="20"/>
        </w:rPr>
        <w:t xml:space="preserve"> means on the basis of the total number of outstanding Ordinary Shares assuming all convertible securities (including preference shares) are converted or exchanged and all rights, options or warrants to subscribe for or acquire shares are exercised and including all Ordinary Shares reserved or authorised for future issuance or grant under any equity incentive, share option or similar plan of the Company.</w:t>
      </w:r>
    </w:p>
    <w:p w14:paraId="027D2A0C" w14:textId="2C665A24" w:rsidR="00445233" w:rsidRDefault="007D06D6" w:rsidP="00654DD4">
      <w:pPr>
        <w:pStyle w:val="Heading2"/>
        <w:numPr>
          <w:ilvl w:val="2"/>
          <w:numId w:val="14"/>
        </w:numPr>
        <w:rPr>
          <w:rFonts w:cs="Arial"/>
          <w:b/>
          <w:sz w:val="20"/>
        </w:rPr>
      </w:pPr>
      <w:r w:rsidRPr="007C0C28">
        <w:rPr>
          <w:rFonts w:cs="Arial"/>
          <w:b/>
          <w:sz w:val="20"/>
        </w:rPr>
        <w:lastRenderedPageBreak/>
        <w:t>[Save as otherwise expressly provided, all warranties, representations, undertakings, covenants and obligations given or made by the Warrantors are given or made on a joint and several basis.]</w:t>
      </w:r>
    </w:p>
    <w:p w14:paraId="292B45AA" w14:textId="0348BE38" w:rsidR="00F95C5B" w:rsidRPr="003B7881" w:rsidRDefault="00F95C5B" w:rsidP="00654DD4">
      <w:pPr>
        <w:pStyle w:val="Heading2"/>
        <w:numPr>
          <w:ilvl w:val="2"/>
          <w:numId w:val="14"/>
        </w:numPr>
        <w:rPr>
          <w:rFonts w:cs="Arial"/>
          <w:sz w:val="20"/>
        </w:rPr>
      </w:pPr>
      <w:r w:rsidRPr="003B7881">
        <w:rPr>
          <w:rFonts w:cs="Arial"/>
          <w:sz w:val="20"/>
        </w:rPr>
        <w:t>Any thing or obligation to be done under this Agreement which is required or falls to be done on a stipulated day, shall be done on the next succeeding Business Day, if the day upon which that thing or obligation is required or falls to be done falls on a day which is not a Business Day.</w:t>
      </w:r>
    </w:p>
    <w:p w14:paraId="6EED0545" w14:textId="0895608F" w:rsidR="00DA5F08" w:rsidRDefault="00DA5F08" w:rsidP="00654DD4">
      <w:pPr>
        <w:pStyle w:val="Heading2"/>
        <w:ind w:left="1440"/>
        <w:rPr>
          <w:rFonts w:cs="Arial"/>
          <w:b/>
          <w:sz w:val="20"/>
        </w:rPr>
      </w:pPr>
    </w:p>
    <w:p w14:paraId="02DF0D05" w14:textId="449175E0" w:rsidR="002F2201" w:rsidRDefault="00F95C5B" w:rsidP="00654DD4">
      <w:pPr>
        <w:pStyle w:val="Heading2"/>
        <w:ind w:left="1440"/>
        <w:rPr>
          <w:rFonts w:cs="Arial"/>
          <w:b/>
          <w:sz w:val="20"/>
        </w:rPr>
        <w:sectPr w:rsidR="002F2201" w:rsidSect="0090211C">
          <w:headerReference w:type="default" r:id="rId18"/>
          <w:footerReference w:type="default" r:id="rId19"/>
          <w:headerReference w:type="first" r:id="rId20"/>
          <w:footerReference w:type="first" r:id="rId21"/>
          <w:pgSz w:w="11900" w:h="16840"/>
          <w:pgMar w:top="1814" w:right="1598" w:bottom="1814" w:left="1598" w:header="706" w:footer="619" w:gutter="0"/>
          <w:pgNumType w:start="1"/>
          <w:cols w:space="720"/>
          <w:docGrid w:linePitch="286"/>
        </w:sectPr>
      </w:pPr>
      <w:r w:rsidRPr="00F95C5B">
        <w:rPr>
          <w:rFonts w:cs="Arial"/>
          <w:b/>
          <w:sz w:val="20"/>
        </w:rPr>
        <w:tab/>
      </w:r>
    </w:p>
    <w:p w14:paraId="2D78FF4E" w14:textId="4FFEEFB6" w:rsidR="00F450ED" w:rsidRPr="007C0C28" w:rsidRDefault="00F450ED" w:rsidP="00654DD4">
      <w:pPr>
        <w:pStyle w:val="Schedule-1Title"/>
        <w:pageBreakBefore w:val="0"/>
        <w:widowControl w:val="0"/>
        <w:numPr>
          <w:ilvl w:val="0"/>
          <w:numId w:val="7"/>
        </w:numPr>
      </w:pPr>
      <w:bookmarkStart w:id="1669" w:name="_Toc515788318"/>
      <w:bookmarkStart w:id="1670" w:name="_Toc515788511"/>
      <w:bookmarkStart w:id="1671" w:name="_Toc515824587"/>
      <w:bookmarkStart w:id="1672" w:name="_Toc515896457"/>
      <w:bookmarkStart w:id="1673" w:name="_Toc515901274"/>
      <w:bookmarkStart w:id="1674" w:name="_Toc515901356"/>
      <w:bookmarkStart w:id="1675" w:name="_Toc515905073"/>
      <w:bookmarkStart w:id="1676" w:name="_Toc515963473"/>
      <w:bookmarkStart w:id="1677" w:name="_Toc515963890"/>
      <w:bookmarkStart w:id="1678" w:name="_Toc515964128"/>
      <w:bookmarkStart w:id="1679" w:name="_Toc515964179"/>
      <w:bookmarkStart w:id="1680" w:name="_Toc515964230"/>
      <w:bookmarkStart w:id="1681" w:name="_Toc515964366"/>
      <w:bookmarkStart w:id="1682" w:name="_Toc515964448"/>
      <w:bookmarkStart w:id="1683" w:name="_Toc515964953"/>
      <w:bookmarkStart w:id="1684" w:name="_Toc515788319"/>
      <w:bookmarkStart w:id="1685" w:name="_Toc515788512"/>
      <w:bookmarkStart w:id="1686" w:name="_Toc515824588"/>
      <w:bookmarkStart w:id="1687" w:name="_Toc515896458"/>
      <w:bookmarkStart w:id="1688" w:name="_Toc515901275"/>
      <w:bookmarkStart w:id="1689" w:name="_Toc515901357"/>
      <w:bookmarkStart w:id="1690" w:name="_Toc515905074"/>
      <w:bookmarkStart w:id="1691" w:name="_Toc515963474"/>
      <w:bookmarkStart w:id="1692" w:name="_Toc515963891"/>
      <w:bookmarkStart w:id="1693" w:name="_Toc515964129"/>
      <w:bookmarkStart w:id="1694" w:name="_Toc515964180"/>
      <w:bookmarkStart w:id="1695" w:name="_Toc515964231"/>
      <w:bookmarkStart w:id="1696" w:name="_Toc515964367"/>
      <w:bookmarkStart w:id="1697" w:name="_Toc515964449"/>
      <w:bookmarkStart w:id="1698" w:name="_Toc515964954"/>
      <w:bookmarkStart w:id="1699" w:name="_Toc515788320"/>
      <w:bookmarkStart w:id="1700" w:name="_Toc515788513"/>
      <w:bookmarkStart w:id="1701" w:name="_Toc515824589"/>
      <w:bookmarkStart w:id="1702" w:name="_Toc515896459"/>
      <w:bookmarkStart w:id="1703" w:name="_Toc515901276"/>
      <w:bookmarkStart w:id="1704" w:name="_Toc515901358"/>
      <w:bookmarkStart w:id="1705" w:name="_Toc515905075"/>
      <w:bookmarkStart w:id="1706" w:name="_Toc515963475"/>
      <w:bookmarkStart w:id="1707" w:name="_Toc515963892"/>
      <w:bookmarkStart w:id="1708" w:name="_Toc515964130"/>
      <w:bookmarkStart w:id="1709" w:name="_Toc515964181"/>
      <w:bookmarkStart w:id="1710" w:name="_Toc515964232"/>
      <w:bookmarkStart w:id="1711" w:name="_Toc515964368"/>
      <w:bookmarkStart w:id="1712" w:name="_Toc515964450"/>
      <w:bookmarkStart w:id="1713" w:name="_Toc515964955"/>
      <w:bookmarkStart w:id="1714" w:name="_Toc515788321"/>
      <w:bookmarkStart w:id="1715" w:name="_Toc515788514"/>
      <w:bookmarkStart w:id="1716" w:name="_Toc515824590"/>
      <w:bookmarkStart w:id="1717" w:name="_Toc515896460"/>
      <w:bookmarkStart w:id="1718" w:name="_Toc515901277"/>
      <w:bookmarkStart w:id="1719" w:name="_Toc515901359"/>
      <w:bookmarkStart w:id="1720" w:name="_Toc515905076"/>
      <w:bookmarkStart w:id="1721" w:name="_Toc515963476"/>
      <w:bookmarkStart w:id="1722" w:name="_Toc515963893"/>
      <w:bookmarkStart w:id="1723" w:name="_Toc515964131"/>
      <w:bookmarkStart w:id="1724" w:name="_Toc515964182"/>
      <w:bookmarkStart w:id="1725" w:name="_Toc515964233"/>
      <w:bookmarkStart w:id="1726" w:name="_Toc515964369"/>
      <w:bookmarkStart w:id="1727" w:name="_Toc515964451"/>
      <w:bookmarkStart w:id="1728" w:name="_Toc515964956"/>
      <w:bookmarkStart w:id="1729" w:name="_Toc515788322"/>
      <w:bookmarkStart w:id="1730" w:name="_Toc515788515"/>
      <w:bookmarkStart w:id="1731" w:name="_Toc515824591"/>
      <w:bookmarkStart w:id="1732" w:name="_Toc515896461"/>
      <w:bookmarkStart w:id="1733" w:name="_Toc515901278"/>
      <w:bookmarkStart w:id="1734" w:name="_Toc515901360"/>
      <w:bookmarkStart w:id="1735" w:name="_Toc515905077"/>
      <w:bookmarkStart w:id="1736" w:name="_Toc515963477"/>
      <w:bookmarkStart w:id="1737" w:name="_Toc515963894"/>
      <w:bookmarkStart w:id="1738" w:name="_Toc515964132"/>
      <w:bookmarkStart w:id="1739" w:name="_Toc515964183"/>
      <w:bookmarkStart w:id="1740" w:name="_Toc515964234"/>
      <w:bookmarkStart w:id="1741" w:name="_Toc515964370"/>
      <w:bookmarkStart w:id="1742" w:name="_Toc515964452"/>
      <w:bookmarkStart w:id="1743" w:name="_Toc515964957"/>
      <w:bookmarkStart w:id="1744" w:name="_Toc515788323"/>
      <w:bookmarkStart w:id="1745" w:name="_Toc515788516"/>
      <w:bookmarkStart w:id="1746" w:name="_Toc515824592"/>
      <w:bookmarkStart w:id="1747" w:name="_Toc515896462"/>
      <w:bookmarkStart w:id="1748" w:name="_Toc515901279"/>
      <w:bookmarkStart w:id="1749" w:name="_Toc515901361"/>
      <w:bookmarkStart w:id="1750" w:name="_Toc515905078"/>
      <w:bookmarkStart w:id="1751" w:name="_Toc515963478"/>
      <w:bookmarkStart w:id="1752" w:name="_Toc515963895"/>
      <w:bookmarkStart w:id="1753" w:name="_Toc515964133"/>
      <w:bookmarkStart w:id="1754" w:name="_Toc515964184"/>
      <w:bookmarkStart w:id="1755" w:name="_Toc515964235"/>
      <w:bookmarkStart w:id="1756" w:name="_Toc515964371"/>
      <w:bookmarkStart w:id="1757" w:name="_Toc515964453"/>
      <w:bookmarkStart w:id="1758" w:name="_Toc515964958"/>
      <w:bookmarkStart w:id="1759" w:name="_Toc515788324"/>
      <w:bookmarkStart w:id="1760" w:name="_Toc515788517"/>
      <w:bookmarkStart w:id="1761" w:name="_Toc515824593"/>
      <w:bookmarkStart w:id="1762" w:name="_Toc515896463"/>
      <w:bookmarkStart w:id="1763" w:name="_Toc515901280"/>
      <w:bookmarkStart w:id="1764" w:name="_Toc515901362"/>
      <w:bookmarkStart w:id="1765" w:name="_Toc515905079"/>
      <w:bookmarkStart w:id="1766" w:name="_Toc515963479"/>
      <w:bookmarkStart w:id="1767" w:name="_Toc515963896"/>
      <w:bookmarkStart w:id="1768" w:name="_Toc515964134"/>
      <w:bookmarkStart w:id="1769" w:name="_Toc515964185"/>
      <w:bookmarkStart w:id="1770" w:name="_Toc515964236"/>
      <w:bookmarkStart w:id="1771" w:name="_Toc515964372"/>
      <w:bookmarkStart w:id="1772" w:name="_Toc515964454"/>
      <w:bookmarkStart w:id="1773" w:name="_Toc515964959"/>
      <w:bookmarkStart w:id="1774" w:name="_Toc515788325"/>
      <w:bookmarkStart w:id="1775" w:name="_Toc515788518"/>
      <w:bookmarkStart w:id="1776" w:name="_Toc515824594"/>
      <w:bookmarkStart w:id="1777" w:name="_Toc515896464"/>
      <w:bookmarkStart w:id="1778" w:name="_Toc515901281"/>
      <w:bookmarkStart w:id="1779" w:name="_Toc515901363"/>
      <w:bookmarkStart w:id="1780" w:name="_Toc515905080"/>
      <w:bookmarkStart w:id="1781" w:name="_Toc515963480"/>
      <w:bookmarkStart w:id="1782" w:name="_Toc515963897"/>
      <w:bookmarkStart w:id="1783" w:name="_Toc515964135"/>
      <w:bookmarkStart w:id="1784" w:name="_Toc515964186"/>
      <w:bookmarkStart w:id="1785" w:name="_Toc515964237"/>
      <w:bookmarkStart w:id="1786" w:name="_Toc515964373"/>
      <w:bookmarkStart w:id="1787" w:name="_Toc515964455"/>
      <w:bookmarkStart w:id="1788" w:name="_Toc515964960"/>
      <w:bookmarkStart w:id="1789" w:name="_Toc515788326"/>
      <w:bookmarkStart w:id="1790" w:name="_Toc515788519"/>
      <w:bookmarkStart w:id="1791" w:name="_Toc515824595"/>
      <w:bookmarkStart w:id="1792" w:name="_Toc515896465"/>
      <w:bookmarkStart w:id="1793" w:name="_Toc515901282"/>
      <w:bookmarkStart w:id="1794" w:name="_Toc515901364"/>
      <w:bookmarkStart w:id="1795" w:name="_Toc515905081"/>
      <w:bookmarkStart w:id="1796" w:name="_Toc515963481"/>
      <w:bookmarkStart w:id="1797" w:name="_Toc515963898"/>
      <w:bookmarkStart w:id="1798" w:name="_Toc515964136"/>
      <w:bookmarkStart w:id="1799" w:name="_Toc515964187"/>
      <w:bookmarkStart w:id="1800" w:name="_Toc515964238"/>
      <w:bookmarkStart w:id="1801" w:name="_Toc515964374"/>
      <w:bookmarkStart w:id="1802" w:name="_Toc515964456"/>
      <w:bookmarkStart w:id="1803" w:name="_Toc515964961"/>
      <w:bookmarkStart w:id="1804" w:name="_Toc515788327"/>
      <w:bookmarkStart w:id="1805" w:name="_Toc515788520"/>
      <w:bookmarkStart w:id="1806" w:name="_Toc515824596"/>
      <w:bookmarkStart w:id="1807" w:name="_Toc515896466"/>
      <w:bookmarkStart w:id="1808" w:name="_Toc515901283"/>
      <w:bookmarkStart w:id="1809" w:name="_Toc515901365"/>
      <w:bookmarkStart w:id="1810" w:name="_Toc515905082"/>
      <w:bookmarkStart w:id="1811" w:name="_Toc515963482"/>
      <w:bookmarkStart w:id="1812" w:name="_Toc515963899"/>
      <w:bookmarkStart w:id="1813" w:name="_Toc515964137"/>
      <w:bookmarkStart w:id="1814" w:name="_Toc515964188"/>
      <w:bookmarkStart w:id="1815" w:name="_Toc515964239"/>
      <w:bookmarkStart w:id="1816" w:name="_Toc515964375"/>
      <w:bookmarkStart w:id="1817" w:name="_Toc515964457"/>
      <w:bookmarkStart w:id="1818" w:name="_Toc515964962"/>
      <w:bookmarkStart w:id="1819" w:name="_Toc3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r w:rsidRPr="007C0C28">
        <w:rPr>
          <w:w w:val="125"/>
        </w:rPr>
        <w:lastRenderedPageBreak/>
        <w:br/>
      </w:r>
      <w:bookmarkStart w:id="1820" w:name="_Ref526074660"/>
      <w:bookmarkStart w:id="1821" w:name="_Toc527150156"/>
      <w:r w:rsidR="00B54BA8" w:rsidRPr="007C0C28">
        <w:t xml:space="preserve">Particulars of </w:t>
      </w:r>
      <w:r w:rsidR="006A60B1" w:rsidRPr="007C0C28">
        <w:t xml:space="preserve">the </w:t>
      </w:r>
      <w:r w:rsidR="00B54BA8" w:rsidRPr="007C0C28">
        <w:t xml:space="preserve">Investors and </w:t>
      </w:r>
      <w:r w:rsidR="006A60B1" w:rsidRPr="007C0C28">
        <w:t xml:space="preserve">the </w:t>
      </w:r>
      <w:r w:rsidR="00B54BA8" w:rsidRPr="007C0C28">
        <w:t>Founders</w:t>
      </w:r>
      <w:bookmarkEnd w:id="1820"/>
      <w:bookmarkEnd w:id="1821"/>
    </w:p>
    <w:p w14:paraId="1C38C091" w14:textId="77777777" w:rsidR="009006F1" w:rsidRPr="007C0C28" w:rsidRDefault="009006F1" w:rsidP="003B7881">
      <w:pPr>
        <w:pStyle w:val="ScheduleSubHeading"/>
        <w:spacing w:after="240" w:line="290" w:lineRule="auto"/>
        <w:rPr>
          <w:rFonts w:cs="Arial"/>
          <w:sz w:val="20"/>
          <w:szCs w:val="20"/>
        </w:rPr>
      </w:pPr>
    </w:p>
    <w:p w14:paraId="35F6BF55" w14:textId="77777777" w:rsidR="00B54BA8" w:rsidRPr="007C0C28" w:rsidRDefault="00B54BA8" w:rsidP="003B7881">
      <w:pPr>
        <w:pStyle w:val="ScheduleSubHeading"/>
        <w:spacing w:after="240" w:line="290" w:lineRule="auto"/>
        <w:rPr>
          <w:rFonts w:cs="Arial"/>
          <w:sz w:val="20"/>
          <w:szCs w:val="20"/>
        </w:rPr>
      </w:pPr>
      <w:r w:rsidRPr="007C0C28">
        <w:rPr>
          <w:rFonts w:cs="Arial"/>
          <w:sz w:val="20"/>
          <w:szCs w:val="20"/>
        </w:rPr>
        <w:t>Part 1</w:t>
      </w:r>
    </w:p>
    <w:p w14:paraId="7801B7C5" w14:textId="5616E317" w:rsidR="004B6A61" w:rsidRPr="007C0C28" w:rsidRDefault="004B6A61" w:rsidP="003B7881">
      <w:pPr>
        <w:pStyle w:val="ScheduleSubHeading"/>
        <w:spacing w:after="240" w:line="290" w:lineRule="auto"/>
        <w:rPr>
          <w:rFonts w:cs="Arial"/>
          <w:sz w:val="20"/>
          <w:szCs w:val="20"/>
        </w:rPr>
      </w:pPr>
      <w:r w:rsidRPr="007C0C28">
        <w:rPr>
          <w:rFonts w:cs="Arial"/>
          <w:sz w:val="20"/>
          <w:szCs w:val="20"/>
        </w:rPr>
        <w:t>The Investors</w:t>
      </w:r>
    </w:p>
    <w:tbl>
      <w:tblPr>
        <w:tblW w:w="881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824"/>
        <w:gridCol w:w="4987"/>
      </w:tblGrid>
      <w:tr w:rsidR="004B6A61" w:rsidRPr="007C0C28" w14:paraId="75664EA7" w14:textId="77777777" w:rsidTr="001C65B1">
        <w:trPr>
          <w:trHeight w:val="247"/>
          <w:tblHeader/>
          <w:jc w:val="center"/>
        </w:trPr>
        <w:tc>
          <w:tcPr>
            <w:tcW w:w="3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07243" w14:textId="77777777" w:rsidR="004B6A61" w:rsidRPr="007C0C28" w:rsidRDefault="004B6A61" w:rsidP="003B7881">
            <w:pPr>
              <w:pStyle w:val="Body"/>
              <w:widowControl w:val="0"/>
              <w:spacing w:after="240" w:line="290" w:lineRule="auto"/>
              <w:jc w:val="center"/>
              <w:rPr>
                <w:sz w:val="20"/>
                <w:szCs w:val="20"/>
              </w:rPr>
            </w:pPr>
            <w:r w:rsidRPr="007C0C28">
              <w:rPr>
                <w:b/>
                <w:bCs/>
                <w:sz w:val="20"/>
                <w:szCs w:val="20"/>
                <w:lang w:val="en-US"/>
              </w:rPr>
              <w:t>Name</w:t>
            </w:r>
          </w:p>
        </w:tc>
        <w:tc>
          <w:tcPr>
            <w:tcW w:w="4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C3A53" w14:textId="77777777" w:rsidR="004B6A61" w:rsidRPr="007C0C28" w:rsidRDefault="004B6A61" w:rsidP="003B7881">
            <w:pPr>
              <w:pStyle w:val="Body"/>
              <w:widowControl w:val="0"/>
              <w:spacing w:after="240" w:line="290" w:lineRule="auto"/>
              <w:jc w:val="center"/>
              <w:rPr>
                <w:sz w:val="20"/>
                <w:szCs w:val="20"/>
              </w:rPr>
            </w:pPr>
            <w:r w:rsidRPr="007C0C28">
              <w:rPr>
                <w:b/>
                <w:bCs/>
                <w:sz w:val="20"/>
                <w:szCs w:val="20"/>
                <w:lang w:val="en-US"/>
              </w:rPr>
              <w:t>Address and Notice Details</w:t>
            </w:r>
          </w:p>
        </w:tc>
      </w:tr>
      <w:tr w:rsidR="004B6A61" w:rsidRPr="007C0C28" w14:paraId="5AD5BB41" w14:textId="77777777" w:rsidTr="00BA0B62">
        <w:trPr>
          <w:trHeight w:val="247"/>
          <w:jc w:val="center"/>
        </w:trPr>
        <w:tc>
          <w:tcPr>
            <w:tcW w:w="382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0E447F6" w14:textId="79E2089A" w:rsidR="004B6A61" w:rsidRPr="007C0C28" w:rsidRDefault="002D76F4" w:rsidP="00654DD4">
            <w:pPr>
              <w:widowControl w:val="0"/>
              <w:jc w:val="center"/>
              <w:rPr>
                <w:rFonts w:cs="Arial"/>
                <w:sz w:val="20"/>
              </w:rPr>
            </w:pPr>
            <w:r w:rsidRPr="007C0C28">
              <w:rPr>
                <w:rFonts w:cs="Arial"/>
                <w:b/>
                <w:sz w:val="20"/>
              </w:rPr>
              <w:t>[●]</w:t>
            </w:r>
          </w:p>
        </w:tc>
        <w:tc>
          <w:tcPr>
            <w:tcW w:w="498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0A9ACC5" w14:textId="77777777" w:rsidR="004B6A61" w:rsidRPr="007C0C28" w:rsidRDefault="004B6A61" w:rsidP="00654DD4">
            <w:pPr>
              <w:widowControl w:val="0"/>
              <w:rPr>
                <w:rFonts w:cs="Arial"/>
                <w:sz w:val="20"/>
              </w:rPr>
            </w:pPr>
            <w:r w:rsidRPr="007C0C28">
              <w:rPr>
                <w:rFonts w:cs="Arial"/>
                <w:sz w:val="20"/>
              </w:rPr>
              <w:t xml:space="preserve">Address: </w:t>
            </w:r>
            <w:r w:rsidRPr="007C0C28">
              <w:rPr>
                <w:rFonts w:cs="Arial"/>
                <w:b/>
                <w:sz w:val="20"/>
              </w:rPr>
              <w:t>[●]</w:t>
            </w:r>
          </w:p>
          <w:p w14:paraId="0855B38C" w14:textId="77777777" w:rsidR="004B6A61" w:rsidRPr="007C0C28" w:rsidRDefault="004B6A61" w:rsidP="00654DD4">
            <w:pPr>
              <w:widowControl w:val="0"/>
              <w:rPr>
                <w:rFonts w:cs="Arial"/>
                <w:sz w:val="20"/>
              </w:rPr>
            </w:pPr>
            <w:r w:rsidRPr="007C0C28">
              <w:rPr>
                <w:rFonts w:cs="Arial"/>
                <w:sz w:val="20"/>
              </w:rPr>
              <w:t>E-mail address:</w:t>
            </w:r>
            <w:r w:rsidRPr="007C0C28">
              <w:rPr>
                <w:rFonts w:cs="Arial"/>
                <w:b/>
                <w:sz w:val="20"/>
              </w:rPr>
              <w:t xml:space="preserve"> [●]</w:t>
            </w:r>
          </w:p>
        </w:tc>
      </w:tr>
      <w:tr w:rsidR="004B6A61" w:rsidRPr="007C0C28" w14:paraId="278AB635" w14:textId="77777777" w:rsidTr="00BA0B62">
        <w:trPr>
          <w:trHeight w:val="247"/>
          <w:jc w:val="center"/>
        </w:trPr>
        <w:tc>
          <w:tcPr>
            <w:tcW w:w="382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47D9733" w14:textId="6F70E571" w:rsidR="004B6A61" w:rsidRPr="007C0C28" w:rsidRDefault="002D76F4" w:rsidP="00654DD4">
            <w:pPr>
              <w:widowControl w:val="0"/>
              <w:jc w:val="center"/>
              <w:rPr>
                <w:rFonts w:cs="Arial"/>
                <w:sz w:val="20"/>
              </w:rPr>
            </w:pPr>
            <w:r w:rsidRPr="007C0C28">
              <w:rPr>
                <w:rFonts w:cs="Arial"/>
                <w:b/>
                <w:sz w:val="20"/>
              </w:rPr>
              <w:t>[●]</w:t>
            </w:r>
          </w:p>
        </w:tc>
        <w:tc>
          <w:tcPr>
            <w:tcW w:w="498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11E54F1" w14:textId="77777777" w:rsidR="004B6A61" w:rsidRPr="007C0C28" w:rsidRDefault="004B6A61" w:rsidP="00654DD4">
            <w:pPr>
              <w:widowControl w:val="0"/>
              <w:rPr>
                <w:rFonts w:cs="Arial"/>
                <w:sz w:val="20"/>
              </w:rPr>
            </w:pPr>
            <w:r w:rsidRPr="007C0C28">
              <w:rPr>
                <w:rFonts w:cs="Arial"/>
                <w:sz w:val="20"/>
              </w:rPr>
              <w:t xml:space="preserve">Address: </w:t>
            </w:r>
            <w:r w:rsidRPr="007C0C28">
              <w:rPr>
                <w:rFonts w:cs="Arial"/>
                <w:b/>
                <w:sz w:val="20"/>
              </w:rPr>
              <w:t>[●]</w:t>
            </w:r>
          </w:p>
          <w:p w14:paraId="33ADA474" w14:textId="77777777" w:rsidR="004B6A61" w:rsidRPr="007C0C28" w:rsidRDefault="004B6A61" w:rsidP="00654DD4">
            <w:pPr>
              <w:widowControl w:val="0"/>
              <w:rPr>
                <w:rFonts w:cs="Arial"/>
                <w:sz w:val="20"/>
              </w:rPr>
            </w:pPr>
            <w:r w:rsidRPr="007C0C28">
              <w:rPr>
                <w:rFonts w:cs="Arial"/>
                <w:sz w:val="20"/>
              </w:rPr>
              <w:t>E-mail address:</w:t>
            </w:r>
            <w:r w:rsidRPr="007C0C28">
              <w:rPr>
                <w:rFonts w:cs="Arial"/>
                <w:b/>
                <w:sz w:val="20"/>
              </w:rPr>
              <w:t xml:space="preserve"> [●]</w:t>
            </w:r>
          </w:p>
        </w:tc>
      </w:tr>
    </w:tbl>
    <w:p w14:paraId="6944B3DB" w14:textId="0033B60E" w:rsidR="004B6A61" w:rsidRPr="007C0C28" w:rsidRDefault="004B6A61" w:rsidP="003B7881">
      <w:pPr>
        <w:pStyle w:val="BodyText"/>
        <w:widowControl w:val="0"/>
        <w:spacing w:line="290" w:lineRule="auto"/>
        <w:rPr>
          <w:rFonts w:cs="Arial"/>
          <w:lang w:val="en-GB" w:eastAsia="zh-CN"/>
        </w:rPr>
      </w:pPr>
    </w:p>
    <w:p w14:paraId="0EF06A0E" w14:textId="77777777" w:rsidR="004A27A8" w:rsidRPr="007C0C28" w:rsidRDefault="004A27A8" w:rsidP="003B7881">
      <w:pPr>
        <w:pStyle w:val="BodyText"/>
        <w:widowControl w:val="0"/>
        <w:spacing w:line="290" w:lineRule="auto"/>
        <w:rPr>
          <w:rFonts w:cs="Arial"/>
          <w:lang w:val="en-GB" w:eastAsia="zh-CN"/>
        </w:rPr>
      </w:pPr>
    </w:p>
    <w:p w14:paraId="75AE0518" w14:textId="12177B58" w:rsidR="00DA5F08" w:rsidRPr="007C0C28" w:rsidRDefault="00DA5F08" w:rsidP="003B7881">
      <w:pPr>
        <w:pStyle w:val="ScheduleSubHeading"/>
        <w:spacing w:after="240" w:line="290" w:lineRule="auto"/>
        <w:rPr>
          <w:rFonts w:cs="Arial"/>
          <w:sz w:val="20"/>
          <w:szCs w:val="20"/>
        </w:rPr>
      </w:pPr>
      <w:bookmarkStart w:id="1822" w:name="_Ref231979417"/>
      <w:bookmarkStart w:id="1823" w:name="_Ref231980131"/>
      <w:bookmarkStart w:id="1824" w:name="_Ref515790281"/>
      <w:bookmarkStart w:id="1825" w:name="_Ref515790312"/>
      <w:bookmarkStart w:id="1826" w:name="_Toc515790273"/>
      <w:bookmarkStart w:id="1827" w:name="_Toc516234087"/>
      <w:bookmarkStart w:id="1828" w:name="_Toc518987052"/>
      <w:bookmarkStart w:id="1829" w:name="_Toc523301657"/>
      <w:r w:rsidRPr="007C0C28">
        <w:rPr>
          <w:rFonts w:cs="Arial"/>
          <w:sz w:val="20"/>
          <w:szCs w:val="20"/>
        </w:rPr>
        <w:t>Part 2</w:t>
      </w:r>
    </w:p>
    <w:p w14:paraId="0EE1F9D5" w14:textId="5B4D5857" w:rsidR="00892507" w:rsidRPr="007C0C28" w:rsidRDefault="004B6A61" w:rsidP="003B7881">
      <w:pPr>
        <w:pStyle w:val="ScheduleSubHeading"/>
        <w:spacing w:after="240" w:line="290" w:lineRule="auto"/>
        <w:rPr>
          <w:rFonts w:cs="Arial"/>
          <w:sz w:val="20"/>
          <w:szCs w:val="20"/>
        </w:rPr>
      </w:pPr>
      <w:r w:rsidRPr="007C0C28">
        <w:rPr>
          <w:rFonts w:cs="Arial"/>
          <w:sz w:val="20"/>
          <w:szCs w:val="20"/>
        </w:rPr>
        <w:t xml:space="preserve">The </w:t>
      </w:r>
      <w:bookmarkEnd w:id="1822"/>
      <w:bookmarkEnd w:id="1823"/>
      <w:bookmarkEnd w:id="1824"/>
      <w:bookmarkEnd w:id="1825"/>
      <w:bookmarkEnd w:id="1826"/>
      <w:bookmarkEnd w:id="1827"/>
      <w:bookmarkEnd w:id="1828"/>
      <w:bookmarkEnd w:id="1829"/>
      <w:r w:rsidR="00DA5F08" w:rsidRPr="007C0C28">
        <w:rPr>
          <w:rFonts w:cs="Arial"/>
          <w:sz w:val="20"/>
          <w:szCs w:val="20"/>
        </w:rPr>
        <w:t>Founders</w:t>
      </w:r>
    </w:p>
    <w:tbl>
      <w:tblPr>
        <w:tblW w:w="881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824"/>
        <w:gridCol w:w="4987"/>
      </w:tblGrid>
      <w:tr w:rsidR="00DA5F08" w:rsidRPr="007C0C28" w14:paraId="74C4A18D" w14:textId="77777777" w:rsidTr="001C65B1">
        <w:trPr>
          <w:trHeight w:val="247"/>
          <w:tblHeader/>
          <w:jc w:val="center"/>
        </w:trPr>
        <w:tc>
          <w:tcPr>
            <w:tcW w:w="38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908CE" w14:textId="77777777" w:rsidR="00DA5F08" w:rsidRPr="007C0C28" w:rsidRDefault="00DA5F08" w:rsidP="003B7881">
            <w:pPr>
              <w:pStyle w:val="Body"/>
              <w:widowControl w:val="0"/>
              <w:spacing w:after="240" w:line="290" w:lineRule="auto"/>
              <w:jc w:val="center"/>
              <w:rPr>
                <w:sz w:val="20"/>
                <w:szCs w:val="20"/>
              </w:rPr>
            </w:pPr>
            <w:r w:rsidRPr="007C0C28">
              <w:rPr>
                <w:b/>
                <w:bCs/>
                <w:sz w:val="20"/>
                <w:szCs w:val="20"/>
                <w:lang w:val="en-US"/>
              </w:rPr>
              <w:t>Name</w:t>
            </w:r>
          </w:p>
        </w:tc>
        <w:tc>
          <w:tcPr>
            <w:tcW w:w="4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3C40A" w14:textId="77777777" w:rsidR="00DA5F08" w:rsidRPr="007C0C28" w:rsidRDefault="00DA5F08" w:rsidP="003B7881">
            <w:pPr>
              <w:pStyle w:val="Body"/>
              <w:widowControl w:val="0"/>
              <w:spacing w:after="240" w:line="290" w:lineRule="auto"/>
              <w:jc w:val="center"/>
              <w:rPr>
                <w:sz w:val="20"/>
                <w:szCs w:val="20"/>
              </w:rPr>
            </w:pPr>
            <w:r w:rsidRPr="007C0C28">
              <w:rPr>
                <w:b/>
                <w:bCs/>
                <w:sz w:val="20"/>
                <w:szCs w:val="20"/>
                <w:lang w:val="en-US"/>
              </w:rPr>
              <w:t>Address and Notice Details</w:t>
            </w:r>
          </w:p>
        </w:tc>
      </w:tr>
      <w:tr w:rsidR="00DA5F08" w:rsidRPr="007C0C28" w14:paraId="1A45C84F" w14:textId="77777777" w:rsidTr="00BA0B62">
        <w:trPr>
          <w:trHeight w:val="247"/>
          <w:jc w:val="center"/>
        </w:trPr>
        <w:tc>
          <w:tcPr>
            <w:tcW w:w="382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67689F8" w14:textId="591F16A9" w:rsidR="00DA5F08" w:rsidRPr="007C0C28" w:rsidRDefault="002D76F4" w:rsidP="00654DD4">
            <w:pPr>
              <w:widowControl w:val="0"/>
              <w:jc w:val="center"/>
              <w:rPr>
                <w:rFonts w:cs="Arial"/>
                <w:sz w:val="20"/>
              </w:rPr>
            </w:pPr>
            <w:r w:rsidRPr="007C0C28">
              <w:rPr>
                <w:rFonts w:cs="Arial"/>
                <w:b/>
                <w:sz w:val="20"/>
              </w:rPr>
              <w:t>[●]</w:t>
            </w:r>
          </w:p>
        </w:tc>
        <w:tc>
          <w:tcPr>
            <w:tcW w:w="498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C97D0B9" w14:textId="77777777" w:rsidR="00DA5F08" w:rsidRPr="007C0C28" w:rsidRDefault="00DA5F08" w:rsidP="00654DD4">
            <w:pPr>
              <w:widowControl w:val="0"/>
              <w:rPr>
                <w:rFonts w:cs="Arial"/>
                <w:sz w:val="20"/>
              </w:rPr>
            </w:pPr>
            <w:r w:rsidRPr="007C0C28">
              <w:rPr>
                <w:rFonts w:cs="Arial"/>
                <w:sz w:val="20"/>
              </w:rPr>
              <w:t xml:space="preserve">Address: </w:t>
            </w:r>
            <w:r w:rsidRPr="007C0C28">
              <w:rPr>
                <w:rFonts w:cs="Arial"/>
                <w:b/>
                <w:sz w:val="20"/>
              </w:rPr>
              <w:t>[●]</w:t>
            </w:r>
          </w:p>
          <w:p w14:paraId="672F3D0B" w14:textId="77777777" w:rsidR="00DA5F08" w:rsidRPr="007C0C28" w:rsidRDefault="00DA5F08" w:rsidP="00654DD4">
            <w:pPr>
              <w:widowControl w:val="0"/>
              <w:rPr>
                <w:rFonts w:cs="Arial"/>
                <w:sz w:val="20"/>
              </w:rPr>
            </w:pPr>
            <w:r w:rsidRPr="007C0C28">
              <w:rPr>
                <w:rFonts w:cs="Arial"/>
                <w:sz w:val="20"/>
              </w:rPr>
              <w:t>E-mail address:</w:t>
            </w:r>
            <w:r w:rsidRPr="007C0C28">
              <w:rPr>
                <w:rFonts w:cs="Arial"/>
                <w:b/>
                <w:sz w:val="20"/>
              </w:rPr>
              <w:t xml:space="preserve"> [●]</w:t>
            </w:r>
          </w:p>
        </w:tc>
      </w:tr>
      <w:tr w:rsidR="00DA5F08" w:rsidRPr="007C0C28" w14:paraId="0FC2AD78" w14:textId="77777777" w:rsidTr="00BA0B62">
        <w:trPr>
          <w:trHeight w:val="247"/>
          <w:jc w:val="center"/>
        </w:trPr>
        <w:tc>
          <w:tcPr>
            <w:tcW w:w="382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222351A" w14:textId="18B53FEB" w:rsidR="00DA5F08" w:rsidRPr="007C0C28" w:rsidRDefault="002D76F4" w:rsidP="00654DD4">
            <w:pPr>
              <w:widowControl w:val="0"/>
              <w:jc w:val="center"/>
              <w:rPr>
                <w:rFonts w:cs="Arial"/>
                <w:sz w:val="20"/>
              </w:rPr>
            </w:pPr>
            <w:r w:rsidRPr="007C0C28">
              <w:rPr>
                <w:rFonts w:cs="Arial"/>
                <w:b/>
                <w:sz w:val="20"/>
              </w:rPr>
              <w:t>[●]</w:t>
            </w:r>
          </w:p>
        </w:tc>
        <w:tc>
          <w:tcPr>
            <w:tcW w:w="498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55BD4F9" w14:textId="77777777" w:rsidR="00DA5F08" w:rsidRPr="007C0C28" w:rsidRDefault="00DA5F08" w:rsidP="00654DD4">
            <w:pPr>
              <w:widowControl w:val="0"/>
              <w:rPr>
                <w:rFonts w:cs="Arial"/>
                <w:sz w:val="20"/>
              </w:rPr>
            </w:pPr>
            <w:r w:rsidRPr="007C0C28">
              <w:rPr>
                <w:rFonts w:cs="Arial"/>
                <w:sz w:val="20"/>
              </w:rPr>
              <w:t xml:space="preserve">Address: </w:t>
            </w:r>
            <w:r w:rsidRPr="007C0C28">
              <w:rPr>
                <w:rFonts w:cs="Arial"/>
                <w:b/>
                <w:sz w:val="20"/>
              </w:rPr>
              <w:t>[●]</w:t>
            </w:r>
          </w:p>
          <w:p w14:paraId="5F064CF1" w14:textId="77777777" w:rsidR="00DA5F08" w:rsidRPr="007C0C28" w:rsidRDefault="00DA5F08" w:rsidP="00654DD4">
            <w:pPr>
              <w:widowControl w:val="0"/>
              <w:rPr>
                <w:rFonts w:cs="Arial"/>
                <w:sz w:val="20"/>
              </w:rPr>
            </w:pPr>
            <w:r w:rsidRPr="007C0C28">
              <w:rPr>
                <w:rFonts w:cs="Arial"/>
                <w:sz w:val="20"/>
              </w:rPr>
              <w:t>E-mail address:</w:t>
            </w:r>
            <w:r w:rsidRPr="007C0C28">
              <w:rPr>
                <w:rFonts w:cs="Arial"/>
                <w:b/>
                <w:sz w:val="20"/>
              </w:rPr>
              <w:t xml:space="preserve"> [●]</w:t>
            </w:r>
          </w:p>
        </w:tc>
      </w:tr>
    </w:tbl>
    <w:p w14:paraId="4142F884" w14:textId="77777777" w:rsidR="00DA5F08" w:rsidRPr="007C0C28" w:rsidRDefault="00DA5F08" w:rsidP="003B7881">
      <w:pPr>
        <w:pStyle w:val="BodyText"/>
        <w:spacing w:line="290" w:lineRule="auto"/>
        <w:rPr>
          <w:rFonts w:cs="Arial"/>
          <w:lang w:val="en-GB" w:eastAsia="zh-CN"/>
        </w:rPr>
      </w:pPr>
    </w:p>
    <w:p w14:paraId="7C9E8AFE" w14:textId="4EA79A94" w:rsidR="004B6A61" w:rsidRPr="007C0C28" w:rsidRDefault="004B6A61" w:rsidP="00654DD4">
      <w:pPr>
        <w:pStyle w:val="Schedule-1Title"/>
        <w:pageBreakBefore w:val="0"/>
        <w:widowControl w:val="0"/>
        <w:numPr>
          <w:ilvl w:val="0"/>
          <w:numId w:val="0"/>
        </w:numPr>
        <w:spacing w:after="0"/>
        <w:rPr>
          <w:sz w:val="20"/>
        </w:rPr>
      </w:pPr>
      <w:r w:rsidRPr="007C0C28">
        <w:rPr>
          <w:sz w:val="20"/>
        </w:rPr>
        <w:t xml:space="preserve"> </w:t>
      </w:r>
    </w:p>
    <w:p w14:paraId="69D5D62C" w14:textId="77777777" w:rsidR="004B6A61" w:rsidRPr="007C0C28" w:rsidRDefault="004B6A61" w:rsidP="00654DD4">
      <w:pPr>
        <w:pStyle w:val="Schedule-1Title"/>
        <w:pageBreakBefore w:val="0"/>
        <w:widowControl w:val="0"/>
        <w:numPr>
          <w:ilvl w:val="0"/>
          <w:numId w:val="0"/>
        </w:numPr>
        <w:spacing w:after="0"/>
        <w:jc w:val="both"/>
        <w:rPr>
          <w:sz w:val="20"/>
        </w:rPr>
      </w:pPr>
    </w:p>
    <w:p w14:paraId="571C18F7" w14:textId="023EE732" w:rsidR="00F450ED" w:rsidRPr="007C0C28" w:rsidRDefault="00DA5F08" w:rsidP="00654DD4">
      <w:pPr>
        <w:pStyle w:val="Schedule-1Title"/>
        <w:pageBreakBefore w:val="0"/>
        <w:widowControl w:val="0"/>
        <w:numPr>
          <w:ilvl w:val="0"/>
          <w:numId w:val="7"/>
        </w:numPr>
      </w:pPr>
      <w:bookmarkStart w:id="1830" w:name="_Ref515788531"/>
      <w:bookmarkStart w:id="1831" w:name="_Ref515788760"/>
      <w:bookmarkStart w:id="1832" w:name="_Ref515794378"/>
      <w:bookmarkStart w:id="1833" w:name="_Toc515964139"/>
      <w:bookmarkStart w:id="1834" w:name="_Toc518986583"/>
      <w:bookmarkEnd w:id="1819"/>
      <w:r w:rsidRPr="007C0C28">
        <w:br w:type="column"/>
      </w:r>
      <w:r w:rsidRPr="007C0C28">
        <w:rPr>
          <w:w w:val="125"/>
        </w:rPr>
        <w:lastRenderedPageBreak/>
        <w:br/>
      </w:r>
      <w:bookmarkStart w:id="1835" w:name="_Ref526091680"/>
      <w:bookmarkStart w:id="1836" w:name="_Toc527150157"/>
      <w:r w:rsidR="00F450ED" w:rsidRPr="007C0C28">
        <w:t xml:space="preserve">Particulars of the Company </w:t>
      </w:r>
      <w:r w:rsidR="001A0FEE" w:rsidRPr="007C0C28">
        <w:t>[</w:t>
      </w:r>
      <w:r w:rsidR="00F450ED" w:rsidRPr="007C0C28">
        <w:t>and</w:t>
      </w:r>
      <w:r w:rsidR="00D164BA" w:rsidRPr="007C0C28">
        <w:t xml:space="preserve"> </w:t>
      </w:r>
      <w:r w:rsidR="006A60B1" w:rsidRPr="007C0C28">
        <w:t xml:space="preserve">the </w:t>
      </w:r>
      <w:r w:rsidR="00F450ED" w:rsidRPr="007C0C28">
        <w:t>Subsidiaries</w:t>
      </w:r>
      <w:bookmarkEnd w:id="1830"/>
      <w:bookmarkEnd w:id="1831"/>
      <w:bookmarkEnd w:id="1832"/>
      <w:r w:rsidR="001A0FEE" w:rsidRPr="007C0C28">
        <w:t>]</w:t>
      </w:r>
      <w:bookmarkEnd w:id="1833"/>
      <w:bookmarkEnd w:id="1834"/>
      <w:bookmarkEnd w:id="1835"/>
      <w:bookmarkEnd w:id="1836"/>
    </w:p>
    <w:p w14:paraId="77ABB52E" w14:textId="77777777" w:rsidR="009006F1" w:rsidRPr="007C0C28" w:rsidRDefault="009006F1" w:rsidP="003B7881">
      <w:pPr>
        <w:pStyle w:val="ScheduleSubHeading"/>
        <w:spacing w:after="240" w:line="290" w:lineRule="auto"/>
        <w:rPr>
          <w:rFonts w:cs="Arial"/>
          <w:sz w:val="20"/>
          <w:szCs w:val="20"/>
        </w:rPr>
      </w:pPr>
    </w:p>
    <w:p w14:paraId="6BF69711" w14:textId="5DF76A09" w:rsidR="008746F7" w:rsidRPr="007C0C28" w:rsidRDefault="009006F1" w:rsidP="003B7881">
      <w:pPr>
        <w:pStyle w:val="ScheduleSubHeading"/>
        <w:spacing w:after="240" w:line="290" w:lineRule="auto"/>
        <w:rPr>
          <w:rFonts w:cs="Arial"/>
          <w:sz w:val="20"/>
          <w:szCs w:val="20"/>
        </w:rPr>
      </w:pPr>
      <w:r w:rsidRPr="007C0C28">
        <w:rPr>
          <w:rFonts w:cs="Arial"/>
          <w:sz w:val="20"/>
          <w:szCs w:val="20"/>
        </w:rPr>
        <w:t xml:space="preserve"> </w:t>
      </w:r>
      <w:r w:rsidR="001A0FEE" w:rsidRPr="007C0C28">
        <w:rPr>
          <w:rFonts w:cs="Arial"/>
          <w:sz w:val="20"/>
          <w:szCs w:val="20"/>
        </w:rPr>
        <w:t>[</w:t>
      </w:r>
      <w:r w:rsidR="00023692" w:rsidRPr="007C0C28">
        <w:rPr>
          <w:rFonts w:cs="Arial"/>
          <w:sz w:val="20"/>
          <w:szCs w:val="20"/>
        </w:rPr>
        <w:t>Part 1</w:t>
      </w:r>
      <w:r w:rsidR="001A0FEE" w:rsidRPr="007C0C28">
        <w:rPr>
          <w:rFonts w:cs="Arial"/>
          <w:sz w:val="20"/>
          <w:szCs w:val="20"/>
        </w:rPr>
        <w:t>]</w:t>
      </w:r>
    </w:p>
    <w:p w14:paraId="6E0E511F" w14:textId="77777777" w:rsidR="008746F7" w:rsidRPr="007C0C28" w:rsidRDefault="00023692" w:rsidP="003B7881">
      <w:pPr>
        <w:pStyle w:val="Body"/>
        <w:keepNext/>
        <w:keepLines/>
        <w:widowControl w:val="0"/>
        <w:spacing w:after="480" w:line="290" w:lineRule="auto"/>
        <w:jc w:val="center"/>
        <w:rPr>
          <w:sz w:val="20"/>
          <w:szCs w:val="20"/>
        </w:rPr>
      </w:pPr>
      <w:r w:rsidRPr="007C0C28">
        <w:rPr>
          <w:b/>
          <w:bCs/>
          <w:sz w:val="20"/>
          <w:szCs w:val="20"/>
          <w:lang w:val="en-US"/>
        </w:rPr>
        <w:t>Particulars of the Company</w:t>
      </w:r>
    </w:p>
    <w:tbl>
      <w:tblPr>
        <w:tblW w:w="90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63"/>
        <w:gridCol w:w="5670"/>
      </w:tblGrid>
      <w:tr w:rsidR="008746F7" w:rsidRPr="007C0C28" w14:paraId="2AA5DC25"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364B0C52" w14:textId="77777777" w:rsidR="008746F7" w:rsidRPr="007C0C28" w:rsidRDefault="00023692" w:rsidP="003B7881">
            <w:pPr>
              <w:pStyle w:val="Body"/>
              <w:spacing w:after="240" w:line="290" w:lineRule="auto"/>
              <w:rPr>
                <w:sz w:val="20"/>
                <w:szCs w:val="20"/>
              </w:rPr>
            </w:pPr>
            <w:r w:rsidRPr="007C0C28">
              <w:rPr>
                <w:sz w:val="20"/>
                <w:szCs w:val="20"/>
                <w:lang w:val="en-US"/>
              </w:rPr>
              <w:t>Registered number:</w:t>
            </w:r>
          </w:p>
        </w:tc>
        <w:tc>
          <w:tcPr>
            <w:tcW w:w="5670" w:type="dxa"/>
            <w:tcBorders>
              <w:top w:val="nil"/>
              <w:left w:val="nil"/>
              <w:bottom w:val="nil"/>
              <w:right w:val="nil"/>
            </w:tcBorders>
            <w:shd w:val="clear" w:color="auto" w:fill="auto"/>
            <w:tcMar>
              <w:top w:w="80" w:type="dxa"/>
              <w:left w:w="80" w:type="dxa"/>
              <w:bottom w:w="80" w:type="dxa"/>
              <w:right w:w="80" w:type="dxa"/>
            </w:tcMar>
          </w:tcPr>
          <w:p w14:paraId="78247B94" w14:textId="77777777" w:rsidR="008746F7" w:rsidRPr="007C0C28" w:rsidRDefault="008746F7" w:rsidP="00654DD4">
            <w:pPr>
              <w:rPr>
                <w:rFonts w:cs="Arial"/>
                <w:sz w:val="20"/>
              </w:rPr>
            </w:pPr>
          </w:p>
        </w:tc>
      </w:tr>
      <w:tr w:rsidR="008746F7" w:rsidRPr="007C0C28" w14:paraId="5C2CDA36"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37FB4930" w14:textId="77777777" w:rsidR="008746F7" w:rsidRPr="007C0C28" w:rsidRDefault="00023692" w:rsidP="003B7881">
            <w:pPr>
              <w:pStyle w:val="Body"/>
              <w:spacing w:after="240" w:line="290" w:lineRule="auto"/>
              <w:rPr>
                <w:sz w:val="20"/>
                <w:szCs w:val="20"/>
              </w:rPr>
            </w:pPr>
            <w:r w:rsidRPr="007C0C28">
              <w:rPr>
                <w:sz w:val="20"/>
                <w:szCs w:val="20"/>
                <w:lang w:val="en-US"/>
              </w:rPr>
              <w:t>Registered office:</w:t>
            </w:r>
          </w:p>
        </w:tc>
        <w:tc>
          <w:tcPr>
            <w:tcW w:w="5670" w:type="dxa"/>
            <w:tcBorders>
              <w:top w:val="nil"/>
              <w:left w:val="nil"/>
              <w:bottom w:val="nil"/>
              <w:right w:val="nil"/>
            </w:tcBorders>
            <w:shd w:val="clear" w:color="auto" w:fill="auto"/>
            <w:tcMar>
              <w:top w:w="80" w:type="dxa"/>
              <w:left w:w="80" w:type="dxa"/>
              <w:bottom w:w="80" w:type="dxa"/>
              <w:right w:w="80" w:type="dxa"/>
            </w:tcMar>
          </w:tcPr>
          <w:p w14:paraId="3E3396CC" w14:textId="77777777" w:rsidR="008746F7" w:rsidRPr="007C0C28" w:rsidRDefault="008746F7" w:rsidP="00654DD4">
            <w:pPr>
              <w:rPr>
                <w:rFonts w:cs="Arial"/>
                <w:sz w:val="20"/>
              </w:rPr>
            </w:pPr>
          </w:p>
        </w:tc>
      </w:tr>
      <w:tr w:rsidR="00E10AE8" w:rsidRPr="007C0C28" w14:paraId="3C82DAC4"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3FBC3C1C" w14:textId="77777777" w:rsidR="00E10AE8" w:rsidRPr="007C0C28" w:rsidRDefault="00E10AE8" w:rsidP="003B7881">
            <w:pPr>
              <w:pStyle w:val="Body"/>
              <w:spacing w:after="240" w:line="290" w:lineRule="auto"/>
              <w:rPr>
                <w:sz w:val="20"/>
                <w:szCs w:val="20"/>
                <w:lang w:val="en-US"/>
              </w:rPr>
            </w:pPr>
            <w:r w:rsidRPr="007C0C28">
              <w:rPr>
                <w:sz w:val="20"/>
                <w:szCs w:val="20"/>
                <w:lang w:val="en-US"/>
              </w:rPr>
              <w:t>Date and place of incorporation:</w:t>
            </w:r>
          </w:p>
        </w:tc>
        <w:tc>
          <w:tcPr>
            <w:tcW w:w="5670" w:type="dxa"/>
            <w:tcBorders>
              <w:top w:val="nil"/>
              <w:left w:val="nil"/>
              <w:bottom w:val="nil"/>
              <w:right w:val="nil"/>
            </w:tcBorders>
            <w:shd w:val="clear" w:color="auto" w:fill="auto"/>
            <w:tcMar>
              <w:top w:w="80" w:type="dxa"/>
              <w:left w:w="80" w:type="dxa"/>
              <w:bottom w:w="80" w:type="dxa"/>
              <w:right w:w="80" w:type="dxa"/>
            </w:tcMar>
          </w:tcPr>
          <w:p w14:paraId="335AC6A1" w14:textId="77777777" w:rsidR="00E10AE8" w:rsidRPr="007C0C28" w:rsidRDefault="00E10AE8" w:rsidP="00654DD4">
            <w:pPr>
              <w:rPr>
                <w:rFonts w:cs="Arial"/>
                <w:sz w:val="20"/>
              </w:rPr>
            </w:pPr>
          </w:p>
        </w:tc>
      </w:tr>
      <w:tr w:rsidR="008746F7" w:rsidRPr="007C0C28" w14:paraId="6284B08A"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030F6799" w14:textId="77777777" w:rsidR="008746F7" w:rsidRPr="007C0C28" w:rsidRDefault="00023692" w:rsidP="003B7881">
            <w:pPr>
              <w:pStyle w:val="Body"/>
              <w:spacing w:after="240" w:line="290" w:lineRule="auto"/>
              <w:rPr>
                <w:sz w:val="20"/>
                <w:szCs w:val="20"/>
              </w:rPr>
            </w:pPr>
            <w:r w:rsidRPr="007C0C28">
              <w:rPr>
                <w:sz w:val="20"/>
                <w:szCs w:val="20"/>
                <w:lang w:val="en-US"/>
              </w:rPr>
              <w:t>Directors:</w:t>
            </w:r>
          </w:p>
        </w:tc>
        <w:tc>
          <w:tcPr>
            <w:tcW w:w="5670" w:type="dxa"/>
            <w:tcBorders>
              <w:top w:val="nil"/>
              <w:left w:val="nil"/>
              <w:bottom w:val="nil"/>
              <w:right w:val="nil"/>
            </w:tcBorders>
            <w:shd w:val="clear" w:color="auto" w:fill="auto"/>
            <w:tcMar>
              <w:top w:w="80" w:type="dxa"/>
              <w:left w:w="80" w:type="dxa"/>
              <w:bottom w:w="80" w:type="dxa"/>
              <w:right w:w="80" w:type="dxa"/>
            </w:tcMar>
          </w:tcPr>
          <w:p w14:paraId="01061C9F" w14:textId="77777777" w:rsidR="008746F7" w:rsidRPr="007C0C28" w:rsidRDefault="008746F7" w:rsidP="00654DD4">
            <w:pPr>
              <w:rPr>
                <w:rFonts w:cs="Arial"/>
                <w:sz w:val="20"/>
              </w:rPr>
            </w:pPr>
          </w:p>
        </w:tc>
      </w:tr>
      <w:tr w:rsidR="008746F7" w:rsidRPr="007C0C28" w14:paraId="452C5C1E"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1775987D" w14:textId="77777777" w:rsidR="008746F7" w:rsidRPr="007C0C28" w:rsidRDefault="00023692" w:rsidP="003B7881">
            <w:pPr>
              <w:pStyle w:val="Body"/>
              <w:spacing w:after="240" w:line="290" w:lineRule="auto"/>
              <w:rPr>
                <w:sz w:val="20"/>
                <w:szCs w:val="20"/>
              </w:rPr>
            </w:pPr>
            <w:r w:rsidRPr="007C0C28">
              <w:rPr>
                <w:sz w:val="20"/>
                <w:szCs w:val="20"/>
                <w:lang w:val="en-US"/>
              </w:rPr>
              <w:t>Secretary:</w:t>
            </w:r>
          </w:p>
        </w:tc>
        <w:tc>
          <w:tcPr>
            <w:tcW w:w="5670" w:type="dxa"/>
            <w:tcBorders>
              <w:top w:val="nil"/>
              <w:left w:val="nil"/>
              <w:bottom w:val="nil"/>
              <w:right w:val="nil"/>
            </w:tcBorders>
            <w:shd w:val="clear" w:color="auto" w:fill="auto"/>
            <w:tcMar>
              <w:top w:w="80" w:type="dxa"/>
              <w:left w:w="80" w:type="dxa"/>
              <w:bottom w:w="80" w:type="dxa"/>
              <w:right w:w="80" w:type="dxa"/>
            </w:tcMar>
          </w:tcPr>
          <w:p w14:paraId="1567AB89" w14:textId="77777777" w:rsidR="008746F7" w:rsidRPr="007C0C28" w:rsidRDefault="008746F7" w:rsidP="00654DD4">
            <w:pPr>
              <w:rPr>
                <w:rFonts w:cs="Arial"/>
                <w:sz w:val="20"/>
              </w:rPr>
            </w:pPr>
          </w:p>
        </w:tc>
      </w:tr>
      <w:tr w:rsidR="008746F7" w:rsidRPr="007C0C28" w14:paraId="7EED0BE5"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51D6D153" w14:textId="77777777" w:rsidR="008746F7" w:rsidRPr="007C0C28" w:rsidRDefault="00752257" w:rsidP="003B7881">
            <w:pPr>
              <w:pStyle w:val="Body"/>
              <w:spacing w:after="240" w:line="290" w:lineRule="auto"/>
              <w:rPr>
                <w:sz w:val="20"/>
                <w:szCs w:val="20"/>
              </w:rPr>
            </w:pPr>
            <w:r w:rsidRPr="007C0C28">
              <w:rPr>
                <w:sz w:val="20"/>
                <w:szCs w:val="20"/>
                <w:lang w:val="en-US"/>
              </w:rPr>
              <w:t>Financial year end</w:t>
            </w:r>
            <w:r w:rsidR="00023692" w:rsidRPr="007C0C28">
              <w:rPr>
                <w:sz w:val="20"/>
                <w:szCs w:val="20"/>
                <w:lang w:val="en-US"/>
              </w:rPr>
              <w:t>:</w:t>
            </w:r>
          </w:p>
        </w:tc>
        <w:tc>
          <w:tcPr>
            <w:tcW w:w="5670" w:type="dxa"/>
            <w:tcBorders>
              <w:top w:val="nil"/>
              <w:left w:val="nil"/>
              <w:bottom w:val="nil"/>
              <w:right w:val="nil"/>
            </w:tcBorders>
            <w:shd w:val="clear" w:color="auto" w:fill="auto"/>
            <w:tcMar>
              <w:top w:w="80" w:type="dxa"/>
              <w:left w:w="80" w:type="dxa"/>
              <w:bottom w:w="80" w:type="dxa"/>
              <w:right w:w="80" w:type="dxa"/>
            </w:tcMar>
          </w:tcPr>
          <w:p w14:paraId="3929429B" w14:textId="77777777" w:rsidR="008746F7" w:rsidRPr="007C0C28" w:rsidRDefault="008746F7" w:rsidP="00654DD4">
            <w:pPr>
              <w:rPr>
                <w:rFonts w:cs="Arial"/>
                <w:sz w:val="20"/>
              </w:rPr>
            </w:pPr>
          </w:p>
        </w:tc>
      </w:tr>
      <w:tr w:rsidR="008746F7" w:rsidRPr="007C0C28" w14:paraId="123CCC43"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66EE5D5B" w14:textId="77777777" w:rsidR="008746F7" w:rsidRPr="007C0C28" w:rsidRDefault="00023692" w:rsidP="003B7881">
            <w:pPr>
              <w:pStyle w:val="Body"/>
              <w:spacing w:after="240" w:line="290" w:lineRule="auto"/>
              <w:rPr>
                <w:sz w:val="20"/>
                <w:szCs w:val="20"/>
              </w:rPr>
            </w:pPr>
            <w:r w:rsidRPr="007C0C28">
              <w:rPr>
                <w:sz w:val="20"/>
                <w:szCs w:val="20"/>
                <w:lang w:val="en-US"/>
              </w:rPr>
              <w:t>Charges:</w:t>
            </w:r>
          </w:p>
        </w:tc>
        <w:tc>
          <w:tcPr>
            <w:tcW w:w="5670" w:type="dxa"/>
            <w:tcBorders>
              <w:top w:val="nil"/>
              <w:left w:val="nil"/>
              <w:bottom w:val="nil"/>
              <w:right w:val="nil"/>
            </w:tcBorders>
            <w:shd w:val="clear" w:color="auto" w:fill="auto"/>
            <w:tcMar>
              <w:top w:w="80" w:type="dxa"/>
              <w:left w:w="80" w:type="dxa"/>
              <w:bottom w:w="80" w:type="dxa"/>
              <w:right w:w="80" w:type="dxa"/>
            </w:tcMar>
          </w:tcPr>
          <w:p w14:paraId="61804DFD" w14:textId="77777777" w:rsidR="008746F7" w:rsidRPr="007C0C28" w:rsidRDefault="008746F7" w:rsidP="00654DD4">
            <w:pPr>
              <w:rPr>
                <w:rFonts w:cs="Arial"/>
                <w:sz w:val="20"/>
              </w:rPr>
            </w:pPr>
          </w:p>
        </w:tc>
      </w:tr>
      <w:tr w:rsidR="008746F7" w:rsidRPr="007C0C28" w14:paraId="61C7C552"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4174E8A7" w14:textId="77777777" w:rsidR="008746F7" w:rsidRPr="007C0C28" w:rsidRDefault="00023692" w:rsidP="003B7881">
            <w:pPr>
              <w:pStyle w:val="Body"/>
              <w:spacing w:after="240" w:line="290" w:lineRule="auto"/>
              <w:rPr>
                <w:sz w:val="20"/>
                <w:szCs w:val="20"/>
              </w:rPr>
            </w:pPr>
            <w:r w:rsidRPr="007C0C28">
              <w:rPr>
                <w:sz w:val="20"/>
                <w:szCs w:val="20"/>
                <w:lang w:val="en-US"/>
              </w:rPr>
              <w:t>Auditors:</w:t>
            </w:r>
          </w:p>
        </w:tc>
        <w:tc>
          <w:tcPr>
            <w:tcW w:w="5670" w:type="dxa"/>
            <w:tcBorders>
              <w:top w:val="nil"/>
              <w:left w:val="nil"/>
              <w:bottom w:val="nil"/>
              <w:right w:val="nil"/>
            </w:tcBorders>
            <w:shd w:val="clear" w:color="auto" w:fill="auto"/>
            <w:tcMar>
              <w:top w:w="80" w:type="dxa"/>
              <w:left w:w="80" w:type="dxa"/>
              <w:bottom w:w="80" w:type="dxa"/>
              <w:right w:w="80" w:type="dxa"/>
            </w:tcMar>
          </w:tcPr>
          <w:p w14:paraId="3D0E1EFE" w14:textId="77777777" w:rsidR="008746F7" w:rsidRPr="007C0C28" w:rsidRDefault="008746F7" w:rsidP="00654DD4">
            <w:pPr>
              <w:rPr>
                <w:rFonts w:cs="Arial"/>
                <w:sz w:val="20"/>
              </w:rPr>
            </w:pPr>
          </w:p>
        </w:tc>
      </w:tr>
      <w:tr w:rsidR="008746F7" w:rsidRPr="007C0C28" w14:paraId="68D7BC3C" w14:textId="77777777">
        <w:trPr>
          <w:trHeight w:val="47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47E9CCD4" w14:textId="77777777" w:rsidR="008746F7" w:rsidRPr="007C0C28" w:rsidRDefault="00023692" w:rsidP="003B7881">
            <w:pPr>
              <w:pStyle w:val="Body"/>
              <w:spacing w:line="290" w:lineRule="auto"/>
              <w:rPr>
                <w:sz w:val="20"/>
                <w:szCs w:val="20"/>
                <w:lang w:val="en-US"/>
              </w:rPr>
            </w:pPr>
            <w:r w:rsidRPr="007C0C28">
              <w:rPr>
                <w:sz w:val="20"/>
                <w:szCs w:val="20"/>
                <w:lang w:val="en-US"/>
              </w:rPr>
              <w:t xml:space="preserve">Issued share capital </w:t>
            </w:r>
          </w:p>
          <w:p w14:paraId="6F63CC63" w14:textId="77777777" w:rsidR="008746F7" w:rsidRPr="007C0C28" w:rsidRDefault="00023692" w:rsidP="003B7881">
            <w:pPr>
              <w:pStyle w:val="Body"/>
              <w:spacing w:after="240" w:line="290" w:lineRule="auto"/>
              <w:rPr>
                <w:sz w:val="20"/>
                <w:szCs w:val="20"/>
              </w:rPr>
            </w:pPr>
            <w:r w:rsidRPr="007C0C28">
              <w:rPr>
                <w:sz w:val="20"/>
                <w:szCs w:val="20"/>
                <w:lang w:val="en-US"/>
              </w:rPr>
              <w:t xml:space="preserve">(including </w:t>
            </w:r>
            <w:r w:rsidR="00ED2E2C" w:rsidRPr="007C0C28">
              <w:rPr>
                <w:sz w:val="20"/>
                <w:szCs w:val="20"/>
                <w:lang w:val="en-US"/>
              </w:rPr>
              <w:t>Treasury Shares</w:t>
            </w:r>
            <w:r w:rsidRPr="007C0C28">
              <w:rPr>
                <w:sz w:val="20"/>
                <w:szCs w:val="20"/>
                <w:lang w:val="en-US"/>
              </w:rPr>
              <w:t>):</w:t>
            </w:r>
          </w:p>
        </w:tc>
        <w:tc>
          <w:tcPr>
            <w:tcW w:w="5670" w:type="dxa"/>
            <w:tcBorders>
              <w:top w:val="nil"/>
              <w:left w:val="nil"/>
              <w:bottom w:val="nil"/>
              <w:right w:val="nil"/>
            </w:tcBorders>
            <w:shd w:val="clear" w:color="auto" w:fill="auto"/>
            <w:tcMar>
              <w:top w:w="80" w:type="dxa"/>
              <w:left w:w="80" w:type="dxa"/>
              <w:bottom w:w="80" w:type="dxa"/>
              <w:right w:w="80" w:type="dxa"/>
            </w:tcMar>
          </w:tcPr>
          <w:p w14:paraId="62A4D6F7" w14:textId="77777777" w:rsidR="008746F7" w:rsidRPr="007C0C28" w:rsidRDefault="008746F7" w:rsidP="00654DD4">
            <w:pPr>
              <w:rPr>
                <w:rFonts w:cs="Arial"/>
                <w:sz w:val="20"/>
              </w:rPr>
            </w:pPr>
          </w:p>
        </w:tc>
      </w:tr>
    </w:tbl>
    <w:p w14:paraId="375D4953" w14:textId="77777777" w:rsidR="008746F7" w:rsidRPr="007C0C28" w:rsidRDefault="008746F7" w:rsidP="003B7881">
      <w:pPr>
        <w:pStyle w:val="Body"/>
        <w:spacing w:after="240" w:line="290" w:lineRule="auto"/>
        <w:rPr>
          <w:sz w:val="20"/>
          <w:szCs w:val="20"/>
        </w:rPr>
      </w:pPr>
    </w:p>
    <w:p w14:paraId="02188616" w14:textId="77777777" w:rsidR="009006F1" w:rsidRPr="007C0C28" w:rsidRDefault="009006F1" w:rsidP="003B7881">
      <w:pPr>
        <w:pBdr>
          <w:top w:val="nil"/>
          <w:left w:val="nil"/>
          <w:bottom w:val="nil"/>
          <w:right w:val="nil"/>
          <w:between w:val="nil"/>
          <w:bar w:val="nil"/>
        </w:pBdr>
        <w:jc w:val="left"/>
        <w:rPr>
          <w:rFonts w:eastAsia="Arial" w:cs="Arial"/>
          <w:b/>
          <w:color w:val="000000"/>
          <w:sz w:val="20"/>
          <w:u w:color="000000"/>
          <w:bdr w:val="nil"/>
          <w:lang w:val="en-GB" w:eastAsia="en-GB"/>
        </w:rPr>
      </w:pPr>
      <w:r w:rsidRPr="007C0C28">
        <w:rPr>
          <w:rFonts w:cs="Arial"/>
          <w:b/>
          <w:sz w:val="20"/>
        </w:rPr>
        <w:br w:type="page"/>
      </w:r>
    </w:p>
    <w:p w14:paraId="10D2D4D7" w14:textId="36C36C25" w:rsidR="008746F7" w:rsidRPr="007C0C28" w:rsidRDefault="001A0FEE" w:rsidP="003B7881">
      <w:pPr>
        <w:pStyle w:val="Body"/>
        <w:keepNext/>
        <w:keepLines/>
        <w:spacing w:after="240" w:line="290" w:lineRule="auto"/>
        <w:jc w:val="center"/>
        <w:rPr>
          <w:sz w:val="20"/>
          <w:szCs w:val="20"/>
        </w:rPr>
      </w:pPr>
      <w:r w:rsidRPr="007C0C28">
        <w:rPr>
          <w:b/>
          <w:sz w:val="20"/>
          <w:szCs w:val="20"/>
        </w:rPr>
        <w:lastRenderedPageBreak/>
        <w:t>[</w:t>
      </w:r>
      <w:r w:rsidR="00023692" w:rsidRPr="007C0C28">
        <w:rPr>
          <w:b/>
          <w:bCs/>
          <w:sz w:val="20"/>
          <w:szCs w:val="20"/>
        </w:rPr>
        <w:t>Part 2</w:t>
      </w:r>
    </w:p>
    <w:p w14:paraId="033BEDDD" w14:textId="77777777" w:rsidR="008746F7" w:rsidRPr="007C0C28" w:rsidRDefault="00023692" w:rsidP="003B7881">
      <w:pPr>
        <w:pStyle w:val="Body"/>
        <w:keepNext/>
        <w:keepLines/>
        <w:widowControl w:val="0"/>
        <w:spacing w:after="480" w:line="290" w:lineRule="auto"/>
        <w:jc w:val="center"/>
        <w:rPr>
          <w:sz w:val="20"/>
          <w:szCs w:val="20"/>
        </w:rPr>
      </w:pPr>
      <w:r w:rsidRPr="007C0C28">
        <w:rPr>
          <w:b/>
          <w:bCs/>
          <w:sz w:val="20"/>
          <w:szCs w:val="20"/>
          <w:lang w:val="en-US"/>
        </w:rPr>
        <w:t xml:space="preserve">Particulars of the [Subsidiary] </w:t>
      </w:r>
      <w:r w:rsidR="00D164BA" w:rsidRPr="007C0C28">
        <w:rPr>
          <w:b/>
          <w:bCs/>
          <w:sz w:val="20"/>
          <w:szCs w:val="20"/>
          <w:lang w:val="en-US"/>
        </w:rPr>
        <w:t xml:space="preserve">/ </w:t>
      </w:r>
      <w:r w:rsidRPr="007C0C28">
        <w:rPr>
          <w:b/>
          <w:bCs/>
          <w:sz w:val="20"/>
          <w:szCs w:val="20"/>
          <w:lang w:val="en-US"/>
        </w:rPr>
        <w:t>[Subsidiaries]</w:t>
      </w:r>
    </w:p>
    <w:tbl>
      <w:tblPr>
        <w:tblW w:w="90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63"/>
        <w:gridCol w:w="5670"/>
      </w:tblGrid>
      <w:tr w:rsidR="008746F7" w:rsidRPr="007C0C28" w14:paraId="617933D9"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2D20DBC7" w14:textId="77777777" w:rsidR="008746F7" w:rsidRPr="007C0C28" w:rsidRDefault="00023692" w:rsidP="003B7881">
            <w:pPr>
              <w:pStyle w:val="Body"/>
              <w:spacing w:after="240" w:line="290" w:lineRule="auto"/>
              <w:rPr>
                <w:sz w:val="20"/>
                <w:szCs w:val="20"/>
              </w:rPr>
            </w:pPr>
            <w:r w:rsidRPr="007C0C28">
              <w:rPr>
                <w:sz w:val="20"/>
                <w:szCs w:val="20"/>
                <w:lang w:val="en-US"/>
              </w:rPr>
              <w:t>Name of company:</w:t>
            </w:r>
          </w:p>
        </w:tc>
        <w:tc>
          <w:tcPr>
            <w:tcW w:w="5670" w:type="dxa"/>
            <w:tcBorders>
              <w:top w:val="nil"/>
              <w:left w:val="nil"/>
              <w:bottom w:val="nil"/>
              <w:right w:val="nil"/>
            </w:tcBorders>
            <w:shd w:val="clear" w:color="auto" w:fill="auto"/>
            <w:tcMar>
              <w:top w:w="80" w:type="dxa"/>
              <w:left w:w="80" w:type="dxa"/>
              <w:bottom w:w="80" w:type="dxa"/>
              <w:right w:w="80" w:type="dxa"/>
            </w:tcMar>
          </w:tcPr>
          <w:p w14:paraId="609C2661" w14:textId="77777777" w:rsidR="008746F7" w:rsidRPr="007C0C28" w:rsidRDefault="008746F7" w:rsidP="00654DD4">
            <w:pPr>
              <w:rPr>
                <w:rFonts w:cs="Arial"/>
                <w:sz w:val="20"/>
              </w:rPr>
            </w:pPr>
          </w:p>
        </w:tc>
      </w:tr>
      <w:tr w:rsidR="008746F7" w:rsidRPr="007C0C28" w14:paraId="4966687F"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01C6F928" w14:textId="77777777" w:rsidR="008746F7" w:rsidRPr="007C0C28" w:rsidRDefault="00023692" w:rsidP="003B7881">
            <w:pPr>
              <w:pStyle w:val="Body"/>
              <w:spacing w:after="240" w:line="290" w:lineRule="auto"/>
              <w:rPr>
                <w:sz w:val="20"/>
                <w:szCs w:val="20"/>
              </w:rPr>
            </w:pPr>
            <w:r w:rsidRPr="007C0C28">
              <w:rPr>
                <w:sz w:val="20"/>
                <w:szCs w:val="20"/>
                <w:lang w:val="en-US"/>
              </w:rPr>
              <w:t>Registered number:</w:t>
            </w:r>
          </w:p>
        </w:tc>
        <w:tc>
          <w:tcPr>
            <w:tcW w:w="5670" w:type="dxa"/>
            <w:tcBorders>
              <w:top w:val="nil"/>
              <w:left w:val="nil"/>
              <w:bottom w:val="nil"/>
              <w:right w:val="nil"/>
            </w:tcBorders>
            <w:shd w:val="clear" w:color="auto" w:fill="auto"/>
            <w:tcMar>
              <w:top w:w="80" w:type="dxa"/>
              <w:left w:w="80" w:type="dxa"/>
              <w:bottom w:w="80" w:type="dxa"/>
              <w:right w:w="80" w:type="dxa"/>
            </w:tcMar>
          </w:tcPr>
          <w:p w14:paraId="49512788" w14:textId="77777777" w:rsidR="008746F7" w:rsidRPr="007C0C28" w:rsidRDefault="008746F7" w:rsidP="00654DD4">
            <w:pPr>
              <w:rPr>
                <w:rFonts w:cs="Arial"/>
                <w:sz w:val="20"/>
              </w:rPr>
            </w:pPr>
          </w:p>
        </w:tc>
      </w:tr>
      <w:tr w:rsidR="008746F7" w:rsidRPr="007C0C28" w14:paraId="205DD559"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78C3A3AE" w14:textId="77777777" w:rsidR="008746F7" w:rsidRPr="007C0C28" w:rsidRDefault="00023692" w:rsidP="003B7881">
            <w:pPr>
              <w:pStyle w:val="Body"/>
              <w:spacing w:after="240" w:line="290" w:lineRule="auto"/>
              <w:rPr>
                <w:sz w:val="20"/>
                <w:szCs w:val="20"/>
              </w:rPr>
            </w:pPr>
            <w:r w:rsidRPr="007C0C28">
              <w:rPr>
                <w:sz w:val="20"/>
                <w:szCs w:val="20"/>
                <w:lang w:val="en-US"/>
              </w:rPr>
              <w:t>Registered office:</w:t>
            </w:r>
          </w:p>
        </w:tc>
        <w:tc>
          <w:tcPr>
            <w:tcW w:w="5670" w:type="dxa"/>
            <w:tcBorders>
              <w:top w:val="nil"/>
              <w:left w:val="nil"/>
              <w:bottom w:val="nil"/>
              <w:right w:val="nil"/>
            </w:tcBorders>
            <w:shd w:val="clear" w:color="auto" w:fill="auto"/>
            <w:tcMar>
              <w:top w:w="80" w:type="dxa"/>
              <w:left w:w="80" w:type="dxa"/>
              <w:bottom w:w="80" w:type="dxa"/>
              <w:right w:w="80" w:type="dxa"/>
            </w:tcMar>
          </w:tcPr>
          <w:p w14:paraId="046B385C" w14:textId="77777777" w:rsidR="008746F7" w:rsidRPr="007C0C28" w:rsidRDefault="008746F7" w:rsidP="00654DD4">
            <w:pPr>
              <w:rPr>
                <w:rFonts w:cs="Arial"/>
                <w:sz w:val="20"/>
              </w:rPr>
            </w:pPr>
          </w:p>
        </w:tc>
      </w:tr>
      <w:tr w:rsidR="0034482C" w:rsidRPr="007C0C28" w14:paraId="1BB1F550"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4ACE8C73" w14:textId="77777777" w:rsidR="0034482C" w:rsidRPr="007C0C28" w:rsidRDefault="0034482C" w:rsidP="003B7881">
            <w:pPr>
              <w:pStyle w:val="Body"/>
              <w:spacing w:after="240" w:line="290" w:lineRule="auto"/>
              <w:rPr>
                <w:sz w:val="20"/>
                <w:szCs w:val="20"/>
                <w:lang w:val="en-US"/>
              </w:rPr>
            </w:pPr>
            <w:r w:rsidRPr="007C0C28">
              <w:rPr>
                <w:sz w:val="20"/>
                <w:szCs w:val="20"/>
                <w:lang w:val="en-US"/>
              </w:rPr>
              <w:t>Date and place of incorporation:</w:t>
            </w:r>
          </w:p>
        </w:tc>
        <w:tc>
          <w:tcPr>
            <w:tcW w:w="5670" w:type="dxa"/>
            <w:tcBorders>
              <w:top w:val="nil"/>
              <w:left w:val="nil"/>
              <w:bottom w:val="nil"/>
              <w:right w:val="nil"/>
            </w:tcBorders>
            <w:shd w:val="clear" w:color="auto" w:fill="auto"/>
            <w:tcMar>
              <w:top w:w="80" w:type="dxa"/>
              <w:left w:w="80" w:type="dxa"/>
              <w:bottom w:w="80" w:type="dxa"/>
              <w:right w:w="80" w:type="dxa"/>
            </w:tcMar>
          </w:tcPr>
          <w:p w14:paraId="70EEFECD" w14:textId="77777777" w:rsidR="0034482C" w:rsidRPr="007C0C28" w:rsidRDefault="0034482C" w:rsidP="00654DD4">
            <w:pPr>
              <w:rPr>
                <w:rFonts w:cs="Arial"/>
                <w:sz w:val="20"/>
              </w:rPr>
            </w:pPr>
          </w:p>
        </w:tc>
      </w:tr>
      <w:tr w:rsidR="008746F7" w:rsidRPr="007C0C28" w14:paraId="57F233A2"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151CB4B0" w14:textId="77777777" w:rsidR="008746F7" w:rsidRPr="007C0C28" w:rsidRDefault="00023692" w:rsidP="003B7881">
            <w:pPr>
              <w:pStyle w:val="Body"/>
              <w:spacing w:after="240" w:line="290" w:lineRule="auto"/>
              <w:rPr>
                <w:sz w:val="20"/>
                <w:szCs w:val="20"/>
              </w:rPr>
            </w:pPr>
            <w:r w:rsidRPr="007C0C28">
              <w:rPr>
                <w:sz w:val="20"/>
                <w:szCs w:val="20"/>
                <w:lang w:val="en-US"/>
              </w:rPr>
              <w:t>Directors:</w:t>
            </w:r>
          </w:p>
        </w:tc>
        <w:tc>
          <w:tcPr>
            <w:tcW w:w="5670" w:type="dxa"/>
            <w:tcBorders>
              <w:top w:val="nil"/>
              <w:left w:val="nil"/>
              <w:bottom w:val="nil"/>
              <w:right w:val="nil"/>
            </w:tcBorders>
            <w:shd w:val="clear" w:color="auto" w:fill="auto"/>
            <w:tcMar>
              <w:top w:w="80" w:type="dxa"/>
              <w:left w:w="80" w:type="dxa"/>
              <w:bottom w:w="80" w:type="dxa"/>
              <w:right w:w="80" w:type="dxa"/>
            </w:tcMar>
          </w:tcPr>
          <w:p w14:paraId="094C8760" w14:textId="77777777" w:rsidR="008746F7" w:rsidRPr="007C0C28" w:rsidRDefault="008746F7" w:rsidP="00654DD4">
            <w:pPr>
              <w:rPr>
                <w:rFonts w:cs="Arial"/>
                <w:sz w:val="20"/>
              </w:rPr>
            </w:pPr>
          </w:p>
        </w:tc>
      </w:tr>
      <w:tr w:rsidR="008746F7" w:rsidRPr="007C0C28" w14:paraId="11E0A3D7"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01B3ABD1" w14:textId="77777777" w:rsidR="008746F7" w:rsidRPr="007C0C28" w:rsidRDefault="00023692" w:rsidP="003B7881">
            <w:pPr>
              <w:pStyle w:val="Body"/>
              <w:spacing w:after="240" w:line="290" w:lineRule="auto"/>
              <w:rPr>
                <w:sz w:val="20"/>
                <w:szCs w:val="20"/>
              </w:rPr>
            </w:pPr>
            <w:r w:rsidRPr="007C0C28">
              <w:rPr>
                <w:sz w:val="20"/>
                <w:szCs w:val="20"/>
                <w:lang w:val="en-US"/>
              </w:rPr>
              <w:t>Secretary:</w:t>
            </w:r>
          </w:p>
        </w:tc>
        <w:tc>
          <w:tcPr>
            <w:tcW w:w="5670" w:type="dxa"/>
            <w:tcBorders>
              <w:top w:val="nil"/>
              <w:left w:val="nil"/>
              <w:bottom w:val="nil"/>
              <w:right w:val="nil"/>
            </w:tcBorders>
            <w:shd w:val="clear" w:color="auto" w:fill="auto"/>
            <w:tcMar>
              <w:top w:w="80" w:type="dxa"/>
              <w:left w:w="80" w:type="dxa"/>
              <w:bottom w:w="80" w:type="dxa"/>
              <w:right w:w="80" w:type="dxa"/>
            </w:tcMar>
          </w:tcPr>
          <w:p w14:paraId="64D31BDC" w14:textId="77777777" w:rsidR="008746F7" w:rsidRPr="007C0C28" w:rsidRDefault="008746F7" w:rsidP="00654DD4">
            <w:pPr>
              <w:rPr>
                <w:rFonts w:cs="Arial"/>
                <w:sz w:val="20"/>
              </w:rPr>
            </w:pPr>
          </w:p>
        </w:tc>
      </w:tr>
      <w:tr w:rsidR="008746F7" w:rsidRPr="007C0C28" w14:paraId="178B8C3C"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71FA1C36" w14:textId="77777777" w:rsidR="008746F7" w:rsidRPr="007C0C28" w:rsidRDefault="00752257" w:rsidP="003B7881">
            <w:pPr>
              <w:pStyle w:val="Body"/>
              <w:spacing w:after="240" w:line="290" w:lineRule="auto"/>
              <w:rPr>
                <w:sz w:val="20"/>
                <w:szCs w:val="20"/>
              </w:rPr>
            </w:pPr>
            <w:r w:rsidRPr="007C0C28">
              <w:rPr>
                <w:sz w:val="20"/>
                <w:szCs w:val="20"/>
                <w:lang w:val="en-US"/>
              </w:rPr>
              <w:t>Financial year end</w:t>
            </w:r>
            <w:r w:rsidR="00023692" w:rsidRPr="007C0C28">
              <w:rPr>
                <w:sz w:val="20"/>
                <w:szCs w:val="20"/>
                <w:lang w:val="en-US"/>
              </w:rPr>
              <w:t>:</w:t>
            </w:r>
          </w:p>
        </w:tc>
        <w:tc>
          <w:tcPr>
            <w:tcW w:w="5670" w:type="dxa"/>
            <w:tcBorders>
              <w:top w:val="nil"/>
              <w:left w:val="nil"/>
              <w:bottom w:val="nil"/>
              <w:right w:val="nil"/>
            </w:tcBorders>
            <w:shd w:val="clear" w:color="auto" w:fill="auto"/>
            <w:tcMar>
              <w:top w:w="80" w:type="dxa"/>
              <w:left w:w="80" w:type="dxa"/>
              <w:bottom w:w="80" w:type="dxa"/>
              <w:right w:w="80" w:type="dxa"/>
            </w:tcMar>
          </w:tcPr>
          <w:p w14:paraId="23192ACC" w14:textId="77777777" w:rsidR="008746F7" w:rsidRPr="007C0C28" w:rsidRDefault="008746F7" w:rsidP="00654DD4">
            <w:pPr>
              <w:rPr>
                <w:rFonts w:cs="Arial"/>
                <w:sz w:val="20"/>
              </w:rPr>
            </w:pPr>
          </w:p>
        </w:tc>
      </w:tr>
      <w:tr w:rsidR="008746F7" w:rsidRPr="007C0C28" w14:paraId="62F17E19"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5F8F8F25" w14:textId="77777777" w:rsidR="008746F7" w:rsidRPr="007C0C28" w:rsidRDefault="00023692" w:rsidP="003B7881">
            <w:pPr>
              <w:pStyle w:val="Body"/>
              <w:spacing w:after="240" w:line="290" w:lineRule="auto"/>
              <w:rPr>
                <w:sz w:val="20"/>
                <w:szCs w:val="20"/>
              </w:rPr>
            </w:pPr>
            <w:r w:rsidRPr="007C0C28">
              <w:rPr>
                <w:sz w:val="20"/>
                <w:szCs w:val="20"/>
                <w:lang w:val="en-US"/>
              </w:rPr>
              <w:t>Charges:</w:t>
            </w:r>
          </w:p>
        </w:tc>
        <w:tc>
          <w:tcPr>
            <w:tcW w:w="5670" w:type="dxa"/>
            <w:tcBorders>
              <w:top w:val="nil"/>
              <w:left w:val="nil"/>
              <w:bottom w:val="nil"/>
              <w:right w:val="nil"/>
            </w:tcBorders>
            <w:shd w:val="clear" w:color="auto" w:fill="auto"/>
            <w:tcMar>
              <w:top w:w="80" w:type="dxa"/>
              <w:left w:w="80" w:type="dxa"/>
              <w:bottom w:w="80" w:type="dxa"/>
              <w:right w:w="80" w:type="dxa"/>
            </w:tcMar>
          </w:tcPr>
          <w:p w14:paraId="217364DF" w14:textId="77777777" w:rsidR="008746F7" w:rsidRPr="007C0C28" w:rsidRDefault="008746F7" w:rsidP="00654DD4">
            <w:pPr>
              <w:rPr>
                <w:rFonts w:cs="Arial"/>
                <w:sz w:val="20"/>
              </w:rPr>
            </w:pPr>
          </w:p>
        </w:tc>
      </w:tr>
      <w:tr w:rsidR="008746F7" w:rsidRPr="007C0C28" w14:paraId="1E91AF79"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657F8309" w14:textId="77777777" w:rsidR="008746F7" w:rsidRPr="007C0C28" w:rsidRDefault="00023692" w:rsidP="003B7881">
            <w:pPr>
              <w:pStyle w:val="Body"/>
              <w:spacing w:after="240" w:line="290" w:lineRule="auto"/>
              <w:rPr>
                <w:sz w:val="20"/>
                <w:szCs w:val="20"/>
              </w:rPr>
            </w:pPr>
            <w:r w:rsidRPr="007C0C28">
              <w:rPr>
                <w:sz w:val="20"/>
                <w:szCs w:val="20"/>
                <w:lang w:val="en-US"/>
              </w:rPr>
              <w:t>Auditors:</w:t>
            </w:r>
          </w:p>
        </w:tc>
        <w:tc>
          <w:tcPr>
            <w:tcW w:w="5670" w:type="dxa"/>
            <w:tcBorders>
              <w:top w:val="nil"/>
              <w:left w:val="nil"/>
              <w:bottom w:val="nil"/>
              <w:right w:val="nil"/>
            </w:tcBorders>
            <w:shd w:val="clear" w:color="auto" w:fill="auto"/>
            <w:tcMar>
              <w:top w:w="80" w:type="dxa"/>
              <w:left w:w="80" w:type="dxa"/>
              <w:bottom w:w="80" w:type="dxa"/>
              <w:right w:w="80" w:type="dxa"/>
            </w:tcMar>
          </w:tcPr>
          <w:p w14:paraId="67D2D712" w14:textId="77777777" w:rsidR="008746F7" w:rsidRPr="007C0C28" w:rsidRDefault="008746F7" w:rsidP="00654DD4">
            <w:pPr>
              <w:rPr>
                <w:rFonts w:cs="Arial"/>
                <w:sz w:val="20"/>
              </w:rPr>
            </w:pPr>
          </w:p>
        </w:tc>
      </w:tr>
      <w:tr w:rsidR="008746F7" w:rsidRPr="007C0C28" w14:paraId="3010D7BE" w14:textId="77777777">
        <w:trPr>
          <w:trHeight w:val="47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560577F1" w14:textId="77777777" w:rsidR="008746F7" w:rsidRPr="007C0C28" w:rsidRDefault="00023692" w:rsidP="003B7881">
            <w:pPr>
              <w:pStyle w:val="Body"/>
              <w:spacing w:line="290" w:lineRule="auto"/>
              <w:rPr>
                <w:sz w:val="20"/>
                <w:szCs w:val="20"/>
                <w:lang w:val="en-US"/>
              </w:rPr>
            </w:pPr>
            <w:r w:rsidRPr="007C0C28">
              <w:rPr>
                <w:sz w:val="20"/>
                <w:szCs w:val="20"/>
                <w:lang w:val="en-US"/>
              </w:rPr>
              <w:t xml:space="preserve">Issued share capital </w:t>
            </w:r>
          </w:p>
          <w:p w14:paraId="2AD7413A" w14:textId="6C2FB881" w:rsidR="008746F7" w:rsidRPr="007C0C28" w:rsidRDefault="00023692" w:rsidP="003B7881">
            <w:pPr>
              <w:pStyle w:val="Body"/>
              <w:spacing w:after="240" w:line="290" w:lineRule="auto"/>
              <w:rPr>
                <w:sz w:val="20"/>
                <w:szCs w:val="20"/>
              </w:rPr>
            </w:pPr>
            <w:r w:rsidRPr="007C0C28">
              <w:rPr>
                <w:sz w:val="20"/>
                <w:szCs w:val="20"/>
                <w:lang w:val="en-US"/>
              </w:rPr>
              <w:t>(including treasury shares):</w:t>
            </w:r>
            <w:r w:rsidR="001A0FEE" w:rsidRPr="007C0C28">
              <w:rPr>
                <w:b/>
                <w:sz w:val="20"/>
                <w:szCs w:val="20"/>
                <w:lang w:val="en-US"/>
              </w:rPr>
              <w:t>]</w:t>
            </w:r>
          </w:p>
        </w:tc>
        <w:tc>
          <w:tcPr>
            <w:tcW w:w="5670" w:type="dxa"/>
            <w:tcBorders>
              <w:top w:val="nil"/>
              <w:left w:val="nil"/>
              <w:bottom w:val="nil"/>
              <w:right w:val="nil"/>
            </w:tcBorders>
            <w:shd w:val="clear" w:color="auto" w:fill="auto"/>
            <w:tcMar>
              <w:top w:w="80" w:type="dxa"/>
              <w:left w:w="80" w:type="dxa"/>
              <w:bottom w:w="80" w:type="dxa"/>
              <w:right w:w="80" w:type="dxa"/>
            </w:tcMar>
          </w:tcPr>
          <w:p w14:paraId="1EEE1E65" w14:textId="77777777" w:rsidR="008746F7" w:rsidRPr="007C0C28" w:rsidRDefault="008746F7" w:rsidP="00654DD4">
            <w:pPr>
              <w:rPr>
                <w:rFonts w:cs="Arial"/>
                <w:sz w:val="20"/>
              </w:rPr>
            </w:pPr>
          </w:p>
        </w:tc>
      </w:tr>
    </w:tbl>
    <w:p w14:paraId="11315FB4" w14:textId="77777777" w:rsidR="008746F7" w:rsidRPr="007C0C28" w:rsidRDefault="008746F7" w:rsidP="003B7881">
      <w:pPr>
        <w:pStyle w:val="Body"/>
        <w:keepNext/>
        <w:keepLines/>
        <w:widowControl w:val="0"/>
        <w:spacing w:after="480" w:line="290" w:lineRule="auto"/>
        <w:jc w:val="center"/>
        <w:rPr>
          <w:sz w:val="20"/>
          <w:szCs w:val="20"/>
        </w:rPr>
      </w:pPr>
    </w:p>
    <w:p w14:paraId="2E314167" w14:textId="77777777" w:rsidR="008746F7" w:rsidRPr="007C0C28" w:rsidRDefault="008746F7" w:rsidP="003B7881">
      <w:pPr>
        <w:pStyle w:val="Body"/>
        <w:spacing w:after="240" w:line="290" w:lineRule="auto"/>
        <w:rPr>
          <w:sz w:val="20"/>
          <w:szCs w:val="20"/>
        </w:rPr>
      </w:pPr>
    </w:p>
    <w:p w14:paraId="32A6CB0F" w14:textId="77777777" w:rsidR="009E6210" w:rsidRPr="007C0C28" w:rsidRDefault="009E6210" w:rsidP="00654DD4">
      <w:pPr>
        <w:pStyle w:val="Schedule-1Title"/>
        <w:numPr>
          <w:ilvl w:val="0"/>
          <w:numId w:val="7"/>
        </w:numPr>
      </w:pPr>
      <w:r w:rsidRPr="007C0C28">
        <w:rPr>
          <w:w w:val="125"/>
        </w:rPr>
        <w:lastRenderedPageBreak/>
        <w:br/>
      </w:r>
      <w:bookmarkStart w:id="1837" w:name="_Ref515788534"/>
      <w:bookmarkStart w:id="1838" w:name="_Ref515788830"/>
      <w:bookmarkStart w:id="1839" w:name="_Ref515788837"/>
      <w:bookmarkStart w:id="1840" w:name="_Ref515794391"/>
      <w:bookmarkStart w:id="1841" w:name="_Toc515964140"/>
      <w:bookmarkStart w:id="1842" w:name="_Toc518986584"/>
      <w:bookmarkStart w:id="1843" w:name="_Toc527150158"/>
      <w:r w:rsidRPr="007C0C28">
        <w:t>Capitalisation</w:t>
      </w:r>
      <w:bookmarkEnd w:id="1837"/>
      <w:bookmarkEnd w:id="1838"/>
      <w:bookmarkEnd w:id="1839"/>
      <w:bookmarkEnd w:id="1840"/>
      <w:bookmarkEnd w:id="1841"/>
      <w:bookmarkEnd w:id="1842"/>
      <w:bookmarkEnd w:id="1843"/>
    </w:p>
    <w:p w14:paraId="6FBC1D9E" w14:textId="77777777" w:rsidR="009006F1" w:rsidRPr="007C0C28" w:rsidRDefault="009006F1" w:rsidP="003B7881">
      <w:pPr>
        <w:pStyle w:val="ScheduleSubHeading"/>
        <w:spacing w:after="240" w:line="290" w:lineRule="auto"/>
        <w:rPr>
          <w:rFonts w:cs="Arial"/>
          <w:sz w:val="20"/>
          <w:szCs w:val="20"/>
        </w:rPr>
      </w:pPr>
    </w:p>
    <w:p w14:paraId="43C8D298" w14:textId="77777777" w:rsidR="008746F7" w:rsidRPr="007C0C28" w:rsidRDefault="00023692" w:rsidP="003B7881">
      <w:pPr>
        <w:pStyle w:val="ScheduleSubHeading"/>
        <w:spacing w:after="240" w:line="290" w:lineRule="auto"/>
        <w:rPr>
          <w:rFonts w:cs="Arial"/>
          <w:sz w:val="20"/>
          <w:szCs w:val="20"/>
        </w:rPr>
      </w:pPr>
      <w:r w:rsidRPr="007C0C28">
        <w:rPr>
          <w:rFonts w:cs="Arial"/>
          <w:sz w:val="20"/>
          <w:szCs w:val="20"/>
        </w:rPr>
        <w:t>Part 1</w:t>
      </w:r>
    </w:p>
    <w:p w14:paraId="0A43EA63" w14:textId="77777777" w:rsidR="00635902" w:rsidRPr="007C0C28" w:rsidRDefault="008E0743" w:rsidP="003B7881">
      <w:pPr>
        <w:pStyle w:val="ScheduleSubHeading"/>
        <w:widowControl w:val="0"/>
        <w:spacing w:line="290" w:lineRule="auto"/>
        <w:rPr>
          <w:rFonts w:cs="Arial"/>
          <w:sz w:val="20"/>
          <w:szCs w:val="20"/>
        </w:rPr>
      </w:pPr>
      <w:r w:rsidRPr="007C0C28">
        <w:rPr>
          <w:rFonts w:cs="Arial"/>
          <w:sz w:val="20"/>
          <w:szCs w:val="20"/>
        </w:rPr>
        <w:t xml:space="preserve">Fully-diluted Capitalisation immediately prior to </w:t>
      </w:r>
      <w:r w:rsidR="00635902" w:rsidRPr="007C0C28">
        <w:rPr>
          <w:rFonts w:cs="Arial"/>
          <w:sz w:val="20"/>
          <w:szCs w:val="20"/>
        </w:rPr>
        <w:t>Completion</w:t>
      </w:r>
    </w:p>
    <w:p w14:paraId="6A839148" w14:textId="77777777" w:rsidR="00635902" w:rsidRPr="007C0C28" w:rsidRDefault="006748D5" w:rsidP="003B7881">
      <w:pPr>
        <w:pStyle w:val="BodyText"/>
        <w:spacing w:line="290" w:lineRule="auto"/>
        <w:jc w:val="center"/>
        <w:rPr>
          <w:rFonts w:cs="Arial"/>
          <w:b/>
          <w:sz w:val="20"/>
          <w:szCs w:val="20"/>
        </w:rPr>
      </w:pPr>
      <w:r w:rsidRPr="007C0C28">
        <w:rPr>
          <w:rFonts w:cs="Arial"/>
          <w:b/>
          <w:sz w:val="20"/>
          <w:szCs w:val="20"/>
        </w:rPr>
        <w:t>[</w:t>
      </w:r>
      <w:r w:rsidRPr="007C0C28">
        <w:rPr>
          <w:rFonts w:cs="Arial"/>
          <w:b/>
          <w:i/>
          <w:sz w:val="20"/>
          <w:szCs w:val="20"/>
        </w:rPr>
        <w:t>insert capitalisation table</w:t>
      </w:r>
      <w:r w:rsidRPr="007C0C28">
        <w:rPr>
          <w:rFonts w:cs="Arial"/>
          <w:b/>
          <w:sz w:val="20"/>
          <w:szCs w:val="20"/>
        </w:rPr>
        <w:t>]</w:t>
      </w:r>
    </w:p>
    <w:p w14:paraId="546975A2" w14:textId="77777777" w:rsidR="006748D5" w:rsidRPr="007C0C28" w:rsidRDefault="006748D5" w:rsidP="003B7881">
      <w:pPr>
        <w:pStyle w:val="BodyText"/>
        <w:spacing w:line="290" w:lineRule="auto"/>
        <w:jc w:val="center"/>
        <w:rPr>
          <w:rFonts w:cs="Arial"/>
          <w:b/>
          <w:sz w:val="20"/>
          <w:szCs w:val="20"/>
        </w:rPr>
      </w:pPr>
    </w:p>
    <w:p w14:paraId="6CD2B911" w14:textId="77777777" w:rsidR="00635902" w:rsidRPr="007C0C28" w:rsidRDefault="00635902" w:rsidP="003B7881">
      <w:pPr>
        <w:pStyle w:val="BodyText"/>
        <w:spacing w:line="290" w:lineRule="auto"/>
        <w:jc w:val="center"/>
        <w:rPr>
          <w:rFonts w:cs="Arial"/>
          <w:b/>
          <w:sz w:val="20"/>
          <w:szCs w:val="20"/>
        </w:rPr>
      </w:pPr>
      <w:r w:rsidRPr="007C0C28">
        <w:rPr>
          <w:rFonts w:cs="Arial"/>
          <w:b/>
          <w:sz w:val="20"/>
          <w:szCs w:val="20"/>
        </w:rPr>
        <w:t>Part 2</w:t>
      </w:r>
    </w:p>
    <w:p w14:paraId="6B12AC9F" w14:textId="77777777" w:rsidR="008746F7" w:rsidRPr="007C0C28" w:rsidRDefault="008E0743" w:rsidP="003B7881">
      <w:pPr>
        <w:pStyle w:val="ScheduleSubHeading"/>
        <w:widowControl w:val="0"/>
        <w:spacing w:line="290" w:lineRule="auto"/>
        <w:rPr>
          <w:rFonts w:cs="Arial"/>
          <w:sz w:val="20"/>
          <w:szCs w:val="20"/>
        </w:rPr>
      </w:pPr>
      <w:r w:rsidRPr="007C0C28">
        <w:rPr>
          <w:rFonts w:cs="Arial"/>
          <w:sz w:val="20"/>
          <w:szCs w:val="20"/>
        </w:rPr>
        <w:t>Fully-diluted Capitalisation immediately</w:t>
      </w:r>
      <w:r w:rsidRPr="007C0C28" w:rsidDel="008E0743">
        <w:rPr>
          <w:rFonts w:cs="Arial"/>
          <w:sz w:val="20"/>
          <w:szCs w:val="20"/>
        </w:rPr>
        <w:t xml:space="preserve"> </w:t>
      </w:r>
      <w:r w:rsidRPr="007C0C28">
        <w:rPr>
          <w:rFonts w:cs="Arial"/>
          <w:sz w:val="20"/>
          <w:szCs w:val="20"/>
        </w:rPr>
        <w:t xml:space="preserve">following </w:t>
      </w:r>
      <w:r w:rsidR="00635902" w:rsidRPr="007C0C28">
        <w:rPr>
          <w:rFonts w:cs="Arial"/>
          <w:sz w:val="20"/>
          <w:szCs w:val="20"/>
        </w:rPr>
        <w:t>Completion</w:t>
      </w:r>
    </w:p>
    <w:p w14:paraId="46753BBC" w14:textId="77777777" w:rsidR="008746F7" w:rsidRPr="007C0C28" w:rsidRDefault="006748D5" w:rsidP="003B7881">
      <w:pPr>
        <w:pStyle w:val="Body"/>
        <w:spacing w:after="240" w:line="290" w:lineRule="auto"/>
        <w:jc w:val="center"/>
        <w:rPr>
          <w:sz w:val="20"/>
          <w:szCs w:val="20"/>
        </w:rPr>
      </w:pPr>
      <w:r w:rsidRPr="007C0C28">
        <w:rPr>
          <w:b/>
          <w:sz w:val="20"/>
          <w:szCs w:val="20"/>
        </w:rPr>
        <w:t>[</w:t>
      </w:r>
      <w:r w:rsidRPr="007C0C28">
        <w:rPr>
          <w:b/>
          <w:i/>
          <w:sz w:val="20"/>
          <w:szCs w:val="20"/>
        </w:rPr>
        <w:t>insert capitalisation table</w:t>
      </w:r>
      <w:r w:rsidRPr="007C0C28">
        <w:rPr>
          <w:b/>
          <w:sz w:val="20"/>
          <w:szCs w:val="20"/>
        </w:rPr>
        <w:t>]</w:t>
      </w:r>
    </w:p>
    <w:p w14:paraId="1A816B66" w14:textId="77777777" w:rsidR="008746F7" w:rsidRPr="007C0C28" w:rsidRDefault="008746F7" w:rsidP="003B7881">
      <w:pPr>
        <w:pStyle w:val="ScheduleSubHeading"/>
        <w:widowControl w:val="0"/>
        <w:spacing w:line="290" w:lineRule="auto"/>
        <w:rPr>
          <w:rFonts w:cs="Arial"/>
          <w:sz w:val="20"/>
          <w:szCs w:val="20"/>
        </w:rPr>
      </w:pPr>
    </w:p>
    <w:p w14:paraId="7201E232" w14:textId="77777777" w:rsidR="008746F7" w:rsidRPr="007C0C28" w:rsidRDefault="008746F7" w:rsidP="003B7881">
      <w:pPr>
        <w:pStyle w:val="Body"/>
        <w:spacing w:after="240" w:line="290" w:lineRule="auto"/>
        <w:rPr>
          <w:sz w:val="20"/>
          <w:szCs w:val="20"/>
        </w:rPr>
      </w:pPr>
    </w:p>
    <w:p w14:paraId="7A5B872C" w14:textId="77777777" w:rsidR="008E6187" w:rsidRPr="007C0C28" w:rsidRDefault="008E6187" w:rsidP="00654DD4">
      <w:pPr>
        <w:rPr>
          <w:rFonts w:cs="Arial"/>
          <w:sz w:val="20"/>
        </w:rPr>
      </w:pPr>
    </w:p>
    <w:p w14:paraId="4EED05A3" w14:textId="26C484E0" w:rsidR="008746F7" w:rsidRPr="007C0C28" w:rsidRDefault="0028084C" w:rsidP="003B7881">
      <w:pPr>
        <w:pStyle w:val="SchHeading3"/>
        <w:spacing w:line="290" w:lineRule="auto"/>
        <w:rPr>
          <w:rFonts w:cs="Arial"/>
          <w:sz w:val="20"/>
          <w:szCs w:val="20"/>
        </w:rPr>
      </w:pPr>
      <w:r w:rsidRPr="007C0C28" w:rsidDel="0028084C">
        <w:rPr>
          <w:rFonts w:cs="Arial"/>
          <w:b/>
          <w:sz w:val="20"/>
          <w:szCs w:val="20"/>
        </w:rPr>
        <w:t xml:space="preserve"> </w:t>
      </w:r>
    </w:p>
    <w:p w14:paraId="75FE252A" w14:textId="25313EF7" w:rsidR="009E6210" w:rsidRPr="007C0C28" w:rsidRDefault="009E6210" w:rsidP="00654DD4">
      <w:pPr>
        <w:pStyle w:val="Schedule-1Title"/>
        <w:numPr>
          <w:ilvl w:val="0"/>
          <w:numId w:val="7"/>
        </w:numPr>
      </w:pPr>
      <w:bookmarkStart w:id="1844" w:name="_Toc515824601"/>
      <w:bookmarkStart w:id="1845" w:name="_Toc515896471"/>
      <w:bookmarkStart w:id="1846" w:name="_Toc515901288"/>
      <w:bookmarkStart w:id="1847" w:name="_Toc515901370"/>
      <w:bookmarkStart w:id="1848" w:name="_Toc515905087"/>
      <w:bookmarkStart w:id="1849" w:name="_Toc515963487"/>
      <w:bookmarkStart w:id="1850" w:name="_Toc515963904"/>
      <w:bookmarkStart w:id="1851" w:name="_Toc515964142"/>
      <w:bookmarkStart w:id="1852" w:name="_Toc515964193"/>
      <w:bookmarkStart w:id="1853" w:name="_Toc515964244"/>
      <w:bookmarkStart w:id="1854" w:name="_Toc515964380"/>
      <w:bookmarkStart w:id="1855" w:name="_Toc515964462"/>
      <w:bookmarkStart w:id="1856" w:name="_Toc515964967"/>
      <w:bookmarkStart w:id="1857" w:name="_Toc515824602"/>
      <w:bookmarkStart w:id="1858" w:name="_Toc515896472"/>
      <w:bookmarkStart w:id="1859" w:name="_Toc515901289"/>
      <w:bookmarkStart w:id="1860" w:name="_Toc515901371"/>
      <w:bookmarkStart w:id="1861" w:name="_Toc515905088"/>
      <w:bookmarkStart w:id="1862" w:name="_Toc515963488"/>
      <w:bookmarkStart w:id="1863" w:name="_Toc515963905"/>
      <w:bookmarkStart w:id="1864" w:name="_Toc515964143"/>
      <w:bookmarkStart w:id="1865" w:name="_Toc515964194"/>
      <w:bookmarkStart w:id="1866" w:name="_Toc515964245"/>
      <w:bookmarkStart w:id="1867" w:name="_Toc515964381"/>
      <w:bookmarkStart w:id="1868" w:name="_Toc515964463"/>
      <w:bookmarkStart w:id="1869" w:name="_Toc515964968"/>
      <w:bookmarkStart w:id="1870" w:name="_Toc515824603"/>
      <w:bookmarkStart w:id="1871" w:name="_Toc515896473"/>
      <w:bookmarkStart w:id="1872" w:name="_Toc515901290"/>
      <w:bookmarkStart w:id="1873" w:name="_Toc515901372"/>
      <w:bookmarkStart w:id="1874" w:name="_Toc515905089"/>
      <w:bookmarkStart w:id="1875" w:name="_Toc515963489"/>
      <w:bookmarkStart w:id="1876" w:name="_Toc515963906"/>
      <w:bookmarkStart w:id="1877" w:name="_Toc515964144"/>
      <w:bookmarkStart w:id="1878" w:name="_Toc515964195"/>
      <w:bookmarkStart w:id="1879" w:name="_Toc515964246"/>
      <w:bookmarkStart w:id="1880" w:name="_Toc515964382"/>
      <w:bookmarkStart w:id="1881" w:name="_Toc515964464"/>
      <w:bookmarkStart w:id="1882" w:name="_Toc515964969"/>
      <w:bookmarkStart w:id="1883" w:name="_Toc515824604"/>
      <w:bookmarkStart w:id="1884" w:name="_Toc515896474"/>
      <w:bookmarkStart w:id="1885" w:name="_Toc515901291"/>
      <w:bookmarkStart w:id="1886" w:name="_Toc515901373"/>
      <w:bookmarkStart w:id="1887" w:name="_Toc515905090"/>
      <w:bookmarkStart w:id="1888" w:name="_Toc515963490"/>
      <w:bookmarkStart w:id="1889" w:name="_Toc515963907"/>
      <w:bookmarkStart w:id="1890" w:name="_Toc515964145"/>
      <w:bookmarkStart w:id="1891" w:name="_Toc515964196"/>
      <w:bookmarkStart w:id="1892" w:name="_Toc515964247"/>
      <w:bookmarkStart w:id="1893" w:name="_Toc515964383"/>
      <w:bookmarkStart w:id="1894" w:name="_Toc515964465"/>
      <w:bookmarkStart w:id="1895" w:name="_Toc515964970"/>
      <w:bookmarkStart w:id="1896" w:name="_Toc515824605"/>
      <w:bookmarkStart w:id="1897" w:name="_Toc515896475"/>
      <w:bookmarkStart w:id="1898" w:name="_Toc515901292"/>
      <w:bookmarkStart w:id="1899" w:name="_Toc515901374"/>
      <w:bookmarkStart w:id="1900" w:name="_Toc515905091"/>
      <w:bookmarkStart w:id="1901" w:name="_Toc515963491"/>
      <w:bookmarkStart w:id="1902" w:name="_Toc515963908"/>
      <w:bookmarkStart w:id="1903" w:name="_Toc515964146"/>
      <w:bookmarkStart w:id="1904" w:name="_Toc515964197"/>
      <w:bookmarkStart w:id="1905" w:name="_Toc515964248"/>
      <w:bookmarkStart w:id="1906" w:name="_Toc515964384"/>
      <w:bookmarkStart w:id="1907" w:name="_Toc515964466"/>
      <w:bookmarkStart w:id="1908" w:name="_Toc515964971"/>
      <w:bookmarkStart w:id="1909" w:name="_Toc515824606"/>
      <w:bookmarkStart w:id="1910" w:name="_Toc515896476"/>
      <w:bookmarkStart w:id="1911" w:name="_Toc515901293"/>
      <w:bookmarkStart w:id="1912" w:name="_Toc515901375"/>
      <w:bookmarkStart w:id="1913" w:name="_Toc515905092"/>
      <w:bookmarkStart w:id="1914" w:name="_Toc515963492"/>
      <w:bookmarkStart w:id="1915" w:name="_Toc515963909"/>
      <w:bookmarkStart w:id="1916" w:name="_Toc515964147"/>
      <w:bookmarkStart w:id="1917" w:name="_Toc515964198"/>
      <w:bookmarkStart w:id="1918" w:name="_Toc515964249"/>
      <w:bookmarkStart w:id="1919" w:name="_Toc515964385"/>
      <w:bookmarkStart w:id="1920" w:name="_Toc515964467"/>
      <w:bookmarkStart w:id="1921" w:name="_Toc515964972"/>
      <w:bookmarkStart w:id="1922" w:name="_Toc515824607"/>
      <w:bookmarkStart w:id="1923" w:name="_Toc515896477"/>
      <w:bookmarkStart w:id="1924" w:name="_Toc515901294"/>
      <w:bookmarkStart w:id="1925" w:name="_Toc515901376"/>
      <w:bookmarkStart w:id="1926" w:name="_Toc515905093"/>
      <w:bookmarkStart w:id="1927" w:name="_Toc515963493"/>
      <w:bookmarkStart w:id="1928" w:name="_Toc515963910"/>
      <w:bookmarkStart w:id="1929" w:name="_Toc515964148"/>
      <w:bookmarkStart w:id="1930" w:name="_Toc515964199"/>
      <w:bookmarkStart w:id="1931" w:name="_Toc515964250"/>
      <w:bookmarkStart w:id="1932" w:name="_Toc515964386"/>
      <w:bookmarkStart w:id="1933" w:name="_Toc515964468"/>
      <w:bookmarkStart w:id="1934" w:name="_Toc515964973"/>
      <w:bookmarkStart w:id="1935" w:name="_Toc515824608"/>
      <w:bookmarkStart w:id="1936" w:name="_Toc515896478"/>
      <w:bookmarkStart w:id="1937" w:name="_Toc515901295"/>
      <w:bookmarkStart w:id="1938" w:name="_Toc515901377"/>
      <w:bookmarkStart w:id="1939" w:name="_Toc515905094"/>
      <w:bookmarkStart w:id="1940" w:name="_Toc515963494"/>
      <w:bookmarkStart w:id="1941" w:name="_Toc515963911"/>
      <w:bookmarkStart w:id="1942" w:name="_Toc515964149"/>
      <w:bookmarkStart w:id="1943" w:name="_Toc515964200"/>
      <w:bookmarkStart w:id="1944" w:name="_Toc515964251"/>
      <w:bookmarkStart w:id="1945" w:name="_Toc515964387"/>
      <w:bookmarkStart w:id="1946" w:name="_Toc515964469"/>
      <w:bookmarkStart w:id="1947" w:name="_Toc515964974"/>
      <w:bookmarkStart w:id="1948" w:name="_Toc515824609"/>
      <w:bookmarkStart w:id="1949" w:name="_Toc515896479"/>
      <w:bookmarkStart w:id="1950" w:name="_Toc515901296"/>
      <w:bookmarkStart w:id="1951" w:name="_Toc515901378"/>
      <w:bookmarkStart w:id="1952" w:name="_Toc515905095"/>
      <w:bookmarkStart w:id="1953" w:name="_Toc515963495"/>
      <w:bookmarkStart w:id="1954" w:name="_Toc515963912"/>
      <w:bookmarkStart w:id="1955" w:name="_Toc515964150"/>
      <w:bookmarkStart w:id="1956" w:name="_Toc515964201"/>
      <w:bookmarkStart w:id="1957" w:name="_Toc515964252"/>
      <w:bookmarkStart w:id="1958" w:name="_Toc515964388"/>
      <w:bookmarkStart w:id="1959" w:name="_Toc515964470"/>
      <w:bookmarkStart w:id="1960" w:name="_Toc515964975"/>
      <w:bookmarkStart w:id="1961" w:name="_Toc515824610"/>
      <w:bookmarkStart w:id="1962" w:name="_Toc515896480"/>
      <w:bookmarkStart w:id="1963" w:name="_Toc515901297"/>
      <w:bookmarkStart w:id="1964" w:name="_Toc515901379"/>
      <w:bookmarkStart w:id="1965" w:name="_Toc515905096"/>
      <w:bookmarkStart w:id="1966" w:name="_Toc515963496"/>
      <w:bookmarkStart w:id="1967" w:name="_Toc515963913"/>
      <w:bookmarkStart w:id="1968" w:name="_Toc515964151"/>
      <w:bookmarkStart w:id="1969" w:name="_Toc515964202"/>
      <w:bookmarkStart w:id="1970" w:name="_Toc515964253"/>
      <w:bookmarkStart w:id="1971" w:name="_Toc515964389"/>
      <w:bookmarkStart w:id="1972" w:name="_Toc515964471"/>
      <w:bookmarkStart w:id="1973" w:name="_Toc515964976"/>
      <w:bookmarkStart w:id="1974" w:name="_Toc515824611"/>
      <w:bookmarkStart w:id="1975" w:name="_Toc515896481"/>
      <w:bookmarkStart w:id="1976" w:name="_Toc515901298"/>
      <w:bookmarkStart w:id="1977" w:name="_Toc515901380"/>
      <w:bookmarkStart w:id="1978" w:name="_Toc515905097"/>
      <w:bookmarkStart w:id="1979" w:name="_Toc515963497"/>
      <w:bookmarkStart w:id="1980" w:name="_Toc515963914"/>
      <w:bookmarkStart w:id="1981" w:name="_Toc515964152"/>
      <w:bookmarkStart w:id="1982" w:name="_Toc515964203"/>
      <w:bookmarkStart w:id="1983" w:name="_Toc515964254"/>
      <w:bookmarkStart w:id="1984" w:name="_Toc515964390"/>
      <w:bookmarkStart w:id="1985" w:name="_Toc515964472"/>
      <w:bookmarkStart w:id="1986" w:name="_Toc515964977"/>
      <w:bookmarkStart w:id="1987" w:name="_Toc515824612"/>
      <w:bookmarkStart w:id="1988" w:name="_Toc515896482"/>
      <w:bookmarkStart w:id="1989" w:name="_Toc515901299"/>
      <w:bookmarkStart w:id="1990" w:name="_Toc515901381"/>
      <w:bookmarkStart w:id="1991" w:name="_Toc515905098"/>
      <w:bookmarkStart w:id="1992" w:name="_Toc515963498"/>
      <w:bookmarkStart w:id="1993" w:name="_Toc515963915"/>
      <w:bookmarkStart w:id="1994" w:name="_Toc515964153"/>
      <w:bookmarkStart w:id="1995" w:name="_Toc515964204"/>
      <w:bookmarkStart w:id="1996" w:name="_Toc515964255"/>
      <w:bookmarkStart w:id="1997" w:name="_Toc515964391"/>
      <w:bookmarkStart w:id="1998" w:name="_Toc515964473"/>
      <w:bookmarkStart w:id="1999" w:name="_Toc515964978"/>
      <w:bookmarkStart w:id="2000" w:name="_Toc515824613"/>
      <w:bookmarkStart w:id="2001" w:name="_Toc515896483"/>
      <w:bookmarkStart w:id="2002" w:name="_Toc515901300"/>
      <w:bookmarkStart w:id="2003" w:name="_Toc515901382"/>
      <w:bookmarkStart w:id="2004" w:name="_Toc515905099"/>
      <w:bookmarkStart w:id="2005" w:name="_Toc515963499"/>
      <w:bookmarkStart w:id="2006" w:name="_Toc515963916"/>
      <w:bookmarkStart w:id="2007" w:name="_Toc515964154"/>
      <w:bookmarkStart w:id="2008" w:name="_Toc515964205"/>
      <w:bookmarkStart w:id="2009" w:name="_Toc515964256"/>
      <w:bookmarkStart w:id="2010" w:name="_Toc515964392"/>
      <w:bookmarkStart w:id="2011" w:name="_Toc515964474"/>
      <w:bookmarkStart w:id="2012" w:name="_Toc515964979"/>
      <w:bookmarkStart w:id="2013" w:name="_Toc515824614"/>
      <w:bookmarkStart w:id="2014" w:name="_Toc515896484"/>
      <w:bookmarkStart w:id="2015" w:name="_Toc515901301"/>
      <w:bookmarkStart w:id="2016" w:name="_Toc515901383"/>
      <w:bookmarkStart w:id="2017" w:name="_Toc515905100"/>
      <w:bookmarkStart w:id="2018" w:name="_Toc515963500"/>
      <w:bookmarkStart w:id="2019" w:name="_Toc515963917"/>
      <w:bookmarkStart w:id="2020" w:name="_Toc515964155"/>
      <w:bookmarkStart w:id="2021" w:name="_Toc515964206"/>
      <w:bookmarkStart w:id="2022" w:name="_Toc515964257"/>
      <w:bookmarkStart w:id="2023" w:name="_Toc515964393"/>
      <w:bookmarkStart w:id="2024" w:name="_Toc515964475"/>
      <w:bookmarkStart w:id="2025" w:name="_Toc515964980"/>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r w:rsidRPr="007C0C28">
        <w:rPr>
          <w:w w:val="125"/>
        </w:rPr>
        <w:lastRenderedPageBreak/>
        <w:br/>
      </w:r>
      <w:bookmarkStart w:id="2026" w:name="_Ref515788772"/>
      <w:bookmarkStart w:id="2027" w:name="_Ref515788788"/>
      <w:bookmarkStart w:id="2028" w:name="_Ref515788804"/>
      <w:bookmarkStart w:id="2029" w:name="_Ref515788813"/>
      <w:bookmarkStart w:id="2030" w:name="_Toc515964156"/>
      <w:bookmarkStart w:id="2031" w:name="_Toc518986586"/>
      <w:bookmarkStart w:id="2032" w:name="_Toc527150159"/>
      <w:r w:rsidRPr="007C0C28">
        <w:t>Warranties</w:t>
      </w:r>
      <w:bookmarkEnd w:id="2026"/>
      <w:bookmarkEnd w:id="2027"/>
      <w:bookmarkEnd w:id="2028"/>
      <w:bookmarkEnd w:id="2029"/>
      <w:bookmarkEnd w:id="2030"/>
      <w:bookmarkEnd w:id="2031"/>
      <w:r w:rsidR="00CD0107" w:rsidRPr="007C0C28">
        <w:rPr>
          <w:rStyle w:val="FootnoteReference"/>
          <w:sz w:val="20"/>
        </w:rPr>
        <w:footnoteReference w:id="12"/>
      </w:r>
      <w:bookmarkEnd w:id="2032"/>
    </w:p>
    <w:p w14:paraId="276B9D3C" w14:textId="77777777" w:rsidR="001F2284" w:rsidRPr="007C0C28" w:rsidRDefault="001F2284" w:rsidP="00654DD4">
      <w:pPr>
        <w:pStyle w:val="ScheduleH1"/>
        <w:rPr>
          <w:rFonts w:cs="Arial"/>
        </w:rPr>
      </w:pPr>
      <w:bookmarkStart w:id="2033" w:name="_Toc515824616"/>
      <w:bookmarkStart w:id="2034" w:name="_Toc515896486"/>
      <w:bookmarkStart w:id="2035" w:name="_Toc515901303"/>
      <w:bookmarkStart w:id="2036" w:name="_Toc515901385"/>
      <w:bookmarkStart w:id="2037" w:name="_Toc515905102"/>
      <w:bookmarkStart w:id="2038" w:name="_Toc515963502"/>
      <w:bookmarkStart w:id="2039" w:name="_Toc515963919"/>
      <w:bookmarkStart w:id="2040" w:name="_Toc515964157"/>
      <w:bookmarkStart w:id="2041" w:name="_Toc515964208"/>
      <w:bookmarkStart w:id="2042" w:name="_Toc515964259"/>
      <w:bookmarkStart w:id="2043" w:name="_Toc515964395"/>
      <w:bookmarkStart w:id="2044" w:name="_Toc515964477"/>
      <w:bookmarkStart w:id="2045" w:name="_Toc515964982"/>
      <w:bookmarkStart w:id="2046" w:name="_Toc515788526"/>
      <w:bookmarkStart w:id="2047" w:name="_Toc515824617"/>
      <w:bookmarkStart w:id="2048" w:name="_Toc515896487"/>
      <w:bookmarkStart w:id="2049" w:name="_Toc515901304"/>
      <w:bookmarkStart w:id="2050" w:name="_Toc515901386"/>
      <w:bookmarkStart w:id="2051" w:name="_Toc515905103"/>
      <w:bookmarkStart w:id="2052" w:name="_Toc515963503"/>
      <w:bookmarkStart w:id="2053" w:name="_Toc515963920"/>
      <w:bookmarkStart w:id="2054" w:name="_Toc515964158"/>
      <w:bookmarkStart w:id="2055" w:name="_Toc515964209"/>
      <w:bookmarkStart w:id="2056" w:name="_Toc515964260"/>
      <w:bookmarkStart w:id="2057" w:name="_Toc515964396"/>
      <w:bookmarkStart w:id="2058" w:name="_Toc515964478"/>
      <w:bookmarkStart w:id="2059" w:name="_Toc515964983"/>
      <w:bookmarkStart w:id="2060" w:name="_Ref526284524"/>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r w:rsidRPr="007C0C28">
        <w:rPr>
          <w:rFonts w:cs="Arial"/>
        </w:rPr>
        <w:t>Share Capital</w:t>
      </w:r>
      <w:bookmarkEnd w:id="2060"/>
      <w:r w:rsidRPr="007C0C28">
        <w:rPr>
          <w:rFonts w:cs="Arial"/>
        </w:rPr>
        <w:t xml:space="preserve"> </w:t>
      </w:r>
    </w:p>
    <w:p w14:paraId="667BE0EF" w14:textId="06EBB7A6" w:rsidR="001F2284" w:rsidRPr="007C0C28" w:rsidRDefault="001F2284" w:rsidP="00654DD4">
      <w:pPr>
        <w:pStyle w:val="ScheduleH2"/>
        <w:rPr>
          <w:rFonts w:cs="Arial"/>
        </w:rPr>
      </w:pPr>
      <w:bookmarkStart w:id="2061" w:name="_Ref516165226"/>
      <w:r w:rsidRPr="007C0C28">
        <w:rPr>
          <w:rFonts w:cs="Arial"/>
        </w:rPr>
        <w:t xml:space="preserve">Part 1 of </w:t>
      </w:r>
      <w:r w:rsidRPr="003B7881">
        <w:rPr>
          <w:rFonts w:cs="Arial"/>
        </w:rPr>
        <w:fldChar w:fldCharType="begin"/>
      </w:r>
      <w:r w:rsidRPr="007C0C28">
        <w:rPr>
          <w:rFonts w:cs="Arial"/>
        </w:rPr>
        <w:instrText xml:space="preserve"> REF _Ref515788830 \r \h  \* MERGEFORMAT </w:instrText>
      </w:r>
      <w:r w:rsidRPr="003B7881">
        <w:rPr>
          <w:rFonts w:cs="Arial"/>
        </w:rPr>
      </w:r>
      <w:r w:rsidRPr="003B7881">
        <w:rPr>
          <w:rFonts w:cs="Arial"/>
        </w:rPr>
        <w:fldChar w:fldCharType="separate"/>
      </w:r>
      <w:r w:rsidR="00554B79">
        <w:rPr>
          <w:rFonts w:cs="Arial"/>
        </w:rPr>
        <w:t>Schedule 3</w:t>
      </w:r>
      <w:r w:rsidRPr="003B7881">
        <w:rPr>
          <w:rFonts w:cs="Arial"/>
        </w:rPr>
        <w:fldChar w:fldCharType="end"/>
      </w:r>
      <w:r w:rsidRPr="007C0C28">
        <w:rPr>
          <w:rFonts w:cs="Arial"/>
        </w:rPr>
        <w:t xml:space="preserve"> sets out a true, complete, accurate and not misleading list of, as at immediately prior to Completion, all holders of Shares or options or other rights convertible into or exchangeable for shares of the Company, together with the number of Shares or rights held by each of them. </w:t>
      </w:r>
      <w:bookmarkEnd w:id="2061"/>
    </w:p>
    <w:p w14:paraId="39711E5F" w14:textId="1BF10DF5" w:rsidR="001F2284" w:rsidRPr="007C0C28" w:rsidRDefault="001F2284" w:rsidP="00654DD4">
      <w:pPr>
        <w:pStyle w:val="ScheduleH2"/>
        <w:rPr>
          <w:rFonts w:cs="Arial"/>
        </w:rPr>
      </w:pPr>
      <w:bookmarkStart w:id="2062" w:name="_Ref516165245"/>
      <w:r w:rsidRPr="007C0C28">
        <w:rPr>
          <w:rFonts w:cs="Arial"/>
        </w:rPr>
        <w:t xml:space="preserve">Part 2 of </w:t>
      </w:r>
      <w:r w:rsidRPr="003B7881">
        <w:rPr>
          <w:rFonts w:cs="Arial"/>
        </w:rPr>
        <w:fldChar w:fldCharType="begin"/>
      </w:r>
      <w:r w:rsidRPr="007C0C28">
        <w:rPr>
          <w:rFonts w:cs="Arial"/>
        </w:rPr>
        <w:instrText xml:space="preserve"> REF _Ref515788837 \r \h  \* MERGEFORMAT </w:instrText>
      </w:r>
      <w:r w:rsidRPr="003B7881">
        <w:rPr>
          <w:rFonts w:cs="Arial"/>
        </w:rPr>
      </w:r>
      <w:r w:rsidRPr="003B7881">
        <w:rPr>
          <w:rFonts w:cs="Arial"/>
        </w:rPr>
        <w:fldChar w:fldCharType="separate"/>
      </w:r>
      <w:r w:rsidR="00554B79">
        <w:rPr>
          <w:rFonts w:cs="Arial"/>
        </w:rPr>
        <w:t>Schedule 3</w:t>
      </w:r>
      <w:r w:rsidRPr="003B7881">
        <w:rPr>
          <w:rFonts w:cs="Arial"/>
        </w:rPr>
        <w:fldChar w:fldCharType="end"/>
      </w:r>
      <w:r w:rsidRPr="007C0C28">
        <w:rPr>
          <w:rFonts w:cs="Arial"/>
        </w:rPr>
        <w:t xml:space="preserve"> sets out a true, complete, accurate and not misleading list of, as at immediately after the allotment and issuance of the Subscription Shares at Completion, all holders of Shares or options or other rights convertible into or exchangeable for shares of the Company, together with the number of Shares or rights held by each of them. </w:t>
      </w:r>
    </w:p>
    <w:p w14:paraId="43A6EB6B" w14:textId="09B141C1" w:rsidR="001F2284" w:rsidRPr="007C0C28" w:rsidRDefault="001F2284" w:rsidP="00654DD4">
      <w:pPr>
        <w:pStyle w:val="ScheduleH2"/>
        <w:rPr>
          <w:rFonts w:cs="Arial"/>
        </w:rPr>
      </w:pPr>
      <w:r w:rsidRPr="007C0C28">
        <w:rPr>
          <w:rFonts w:cs="Arial"/>
        </w:rPr>
        <w:t xml:space="preserve">The Subscription Shares, when issued at Completion, will comprise </w:t>
      </w:r>
      <w:r w:rsidR="00AF2B2B" w:rsidRPr="007C0C28">
        <w:rPr>
          <w:rFonts w:cs="Arial"/>
          <w:b/>
        </w:rPr>
        <w:t>[</w:t>
      </w:r>
      <w:r w:rsidR="00AF2B2B" w:rsidRPr="007C0C28">
        <w:rPr>
          <w:rFonts w:cs="Arial"/>
          <w:b/>
        </w:rPr>
        <w:sym w:font="Symbol" w:char="F0B7"/>
      </w:r>
      <w:r w:rsidR="00AF2B2B" w:rsidRPr="007C0C28">
        <w:rPr>
          <w:rFonts w:cs="Arial"/>
          <w:b/>
        </w:rPr>
        <w:t>]</w:t>
      </w:r>
      <w:r w:rsidRPr="007C0C28">
        <w:rPr>
          <w:rFonts w:cs="Arial"/>
        </w:rPr>
        <w:t xml:space="preserve"> per cent</w:t>
      </w:r>
      <w:r w:rsidR="00C50BB4" w:rsidRPr="007C0C28">
        <w:rPr>
          <w:rFonts w:cs="Arial"/>
        </w:rPr>
        <w:t>.</w:t>
      </w:r>
      <w:r w:rsidRPr="007C0C28">
        <w:rPr>
          <w:rFonts w:cs="Arial"/>
        </w:rPr>
        <w:t xml:space="preserve"> of the Company's allotted and issued share capital </w:t>
      </w:r>
      <w:r w:rsidR="00AF2B2B" w:rsidRPr="007C0C28">
        <w:rPr>
          <w:rFonts w:cs="Arial"/>
          <w:b/>
        </w:rPr>
        <w:t>[</w:t>
      </w:r>
      <w:r w:rsidRPr="007C0C28">
        <w:rPr>
          <w:rFonts w:cs="Arial"/>
          <w:b/>
        </w:rPr>
        <w:t>on a fully diluted and as-converted basis</w:t>
      </w:r>
      <w:r w:rsidR="00AF2B2B" w:rsidRPr="007C0C28">
        <w:rPr>
          <w:rFonts w:cs="Arial"/>
          <w:b/>
        </w:rPr>
        <w:t>]</w:t>
      </w:r>
      <w:r w:rsidRPr="007C0C28">
        <w:rPr>
          <w:rFonts w:cs="Arial"/>
        </w:rPr>
        <w:t xml:space="preserve">, will be </w:t>
      </w:r>
      <w:r w:rsidR="00634CBA">
        <w:rPr>
          <w:rFonts w:cs="Arial"/>
        </w:rPr>
        <w:t xml:space="preserve">duly authorised, </w:t>
      </w:r>
      <w:r w:rsidRPr="007C0C28">
        <w:rPr>
          <w:rFonts w:cs="Arial"/>
        </w:rPr>
        <w:t xml:space="preserve">properly allotted and issued as fully paid free of any Encumbrances, and will have the rights, powers and preferences of the Series A Shares as set out in </w:t>
      </w:r>
      <w:r w:rsidR="008D2CBD" w:rsidRPr="003B7881">
        <w:rPr>
          <w:rFonts w:cs="Arial"/>
        </w:rPr>
        <w:fldChar w:fldCharType="begin"/>
      </w:r>
      <w:r w:rsidR="008D2CBD" w:rsidRPr="007C0C28">
        <w:rPr>
          <w:rFonts w:cs="Arial"/>
        </w:rPr>
        <w:instrText xml:space="preserve"> REF _Ref515963702 \r \h </w:instrText>
      </w:r>
      <w:r w:rsidR="006A60B1" w:rsidRPr="007C0C28">
        <w:rPr>
          <w:rFonts w:cs="Arial"/>
        </w:rPr>
        <w:instrText xml:space="preserve"> \* MERGEFORMAT </w:instrText>
      </w:r>
      <w:r w:rsidR="008D2CBD" w:rsidRPr="003B7881">
        <w:rPr>
          <w:rFonts w:cs="Arial"/>
        </w:rPr>
      </w:r>
      <w:r w:rsidR="008D2CBD" w:rsidRPr="003B7881">
        <w:rPr>
          <w:rFonts w:cs="Arial"/>
        </w:rPr>
        <w:fldChar w:fldCharType="separate"/>
      </w:r>
      <w:r w:rsidR="00554B79">
        <w:rPr>
          <w:rFonts w:cs="Arial"/>
        </w:rPr>
        <w:t>Schedule 6</w:t>
      </w:r>
      <w:r w:rsidR="008D2CBD" w:rsidRPr="003B7881">
        <w:rPr>
          <w:rFonts w:cs="Arial"/>
        </w:rPr>
        <w:fldChar w:fldCharType="end"/>
      </w:r>
      <w:r w:rsidRPr="007C0C28">
        <w:rPr>
          <w:rFonts w:cs="Arial"/>
        </w:rPr>
        <w:t xml:space="preserve"> (Series A Share Terms).  </w:t>
      </w:r>
    </w:p>
    <w:p w14:paraId="75A23798" w14:textId="7B8C8218" w:rsidR="001F2284" w:rsidRPr="007C0C28" w:rsidRDefault="001F2284" w:rsidP="00654DD4">
      <w:pPr>
        <w:pStyle w:val="ScheduleH2"/>
        <w:rPr>
          <w:rFonts w:cs="Arial"/>
        </w:rPr>
      </w:pPr>
      <w:r w:rsidRPr="007C0C28">
        <w:rPr>
          <w:rFonts w:cs="Arial"/>
        </w:rPr>
        <w:t xml:space="preserve">The Ordinary Shares issuable upon the conversion of the Series A Shares, when issued upon such conversion, will be </w:t>
      </w:r>
      <w:r w:rsidR="00634CBA">
        <w:rPr>
          <w:rFonts w:cs="Arial"/>
        </w:rPr>
        <w:t xml:space="preserve">duly authorised, </w:t>
      </w:r>
      <w:r w:rsidRPr="007C0C28">
        <w:rPr>
          <w:rFonts w:cs="Arial"/>
        </w:rPr>
        <w:t>properly allotted and issued as fully paid free from any Encumbrances.</w:t>
      </w:r>
    </w:p>
    <w:p w14:paraId="6B3BA63F" w14:textId="77777777" w:rsidR="001F2284" w:rsidRPr="007C0C28" w:rsidRDefault="001F2284" w:rsidP="00654DD4">
      <w:pPr>
        <w:pStyle w:val="ScheduleH2"/>
        <w:rPr>
          <w:rFonts w:cs="Arial"/>
        </w:rPr>
      </w:pPr>
      <w:r w:rsidRPr="007C0C28">
        <w:rPr>
          <w:rFonts w:cs="Arial"/>
        </w:rPr>
        <w:t>There is no Encumbrance, and there is no agreement, arrangement or obligation to create or give any Encumbrance, in relation to any of the Subscription Shares or shares or equity interests in the capital of any Group Company.</w:t>
      </w:r>
    </w:p>
    <w:p w14:paraId="6A65AB9B" w14:textId="77777777" w:rsidR="001F2284" w:rsidRPr="007C0C28" w:rsidRDefault="001F2284" w:rsidP="00654DD4">
      <w:pPr>
        <w:pStyle w:val="ScheduleH2"/>
        <w:rPr>
          <w:rFonts w:cs="Arial"/>
        </w:rPr>
      </w:pPr>
      <w:r w:rsidRPr="007C0C28">
        <w:rPr>
          <w:rFonts w:cs="Arial"/>
        </w:rPr>
        <w:t>Other than this Agreement, there is no agreement, arrangement or obligation requiring the issue, transfer, redemption or repurchase of, or the grant to a person of the right (conditional or not) to require the issue, transfer, redemption or repurchase of, the Shares or any shares or equity interests in the capital of any Group Company (including, without limitation, any right of pre-emption or options or other rights convertible into or exchangeable or exercisable for any shares or equity interests in the capital of any Group Company).</w:t>
      </w:r>
    </w:p>
    <w:p w14:paraId="597548BA" w14:textId="7034431B" w:rsidR="001F2284" w:rsidRPr="007C0C28" w:rsidRDefault="001F2284" w:rsidP="00654DD4">
      <w:pPr>
        <w:pStyle w:val="ScheduleH2"/>
        <w:rPr>
          <w:rFonts w:cs="Arial"/>
        </w:rPr>
      </w:pPr>
      <w:bookmarkStart w:id="2063" w:name="_Ref526277743"/>
      <w:r w:rsidRPr="007C0C28">
        <w:rPr>
          <w:rFonts w:cs="Arial"/>
        </w:rPr>
        <w:t>Other than as set out in Part 2 of</w:t>
      </w:r>
      <w:r w:rsidR="00E16260" w:rsidRPr="007C0C28">
        <w:rPr>
          <w:rFonts w:cs="Arial"/>
        </w:rPr>
        <w:t xml:space="preserve"> </w:t>
      </w:r>
      <w:r w:rsidR="00E16260" w:rsidRPr="003B7881">
        <w:rPr>
          <w:rFonts w:cs="Arial"/>
        </w:rPr>
        <w:fldChar w:fldCharType="begin"/>
      </w:r>
      <w:r w:rsidR="00E16260" w:rsidRPr="007C0C28">
        <w:rPr>
          <w:rFonts w:cs="Arial"/>
        </w:rPr>
        <w:instrText xml:space="preserve"> REF _Ref526091680 \r \h </w:instrText>
      </w:r>
      <w:r w:rsidR="006A60B1" w:rsidRPr="007C0C28">
        <w:rPr>
          <w:rFonts w:cs="Arial"/>
        </w:rPr>
        <w:instrText xml:space="preserve"> \* MERGEFORMAT </w:instrText>
      </w:r>
      <w:r w:rsidR="00E16260" w:rsidRPr="003B7881">
        <w:rPr>
          <w:rFonts w:cs="Arial"/>
        </w:rPr>
      </w:r>
      <w:r w:rsidR="00E16260" w:rsidRPr="003B7881">
        <w:rPr>
          <w:rFonts w:cs="Arial"/>
        </w:rPr>
        <w:fldChar w:fldCharType="separate"/>
      </w:r>
      <w:r w:rsidR="00554B79">
        <w:rPr>
          <w:rFonts w:cs="Arial"/>
        </w:rPr>
        <w:t>Schedule 2</w:t>
      </w:r>
      <w:r w:rsidR="00E16260" w:rsidRPr="003B7881">
        <w:rPr>
          <w:rFonts w:cs="Arial"/>
        </w:rPr>
        <w:fldChar w:fldCharType="end"/>
      </w:r>
      <w:r w:rsidRPr="007C0C28">
        <w:rPr>
          <w:rFonts w:cs="Arial"/>
        </w:rPr>
        <w:t xml:space="preserve">, no Group Company has or has ever had any subsidiary and </w:t>
      </w:r>
      <w:r w:rsidRPr="007C0C28">
        <w:rPr>
          <w:rFonts w:cs="Arial"/>
          <w:bCs/>
        </w:rPr>
        <w:t>has not at any time been the</w:t>
      </w:r>
      <w:r w:rsidRPr="007C0C28">
        <w:rPr>
          <w:rFonts w:cs="Arial"/>
        </w:rPr>
        <w:t xml:space="preserve"> holding company of any company or a member of or the beneficial owner of any shares, securities or other interest in any company or other person.</w:t>
      </w:r>
      <w:bookmarkEnd w:id="2062"/>
      <w:bookmarkEnd w:id="2063"/>
    </w:p>
    <w:p w14:paraId="0373E53C" w14:textId="2D2CA181" w:rsidR="001F2284" w:rsidRPr="007C0C28" w:rsidRDefault="00FE4562" w:rsidP="00654DD4">
      <w:pPr>
        <w:pStyle w:val="ScheduleH1"/>
        <w:rPr>
          <w:rFonts w:cs="Arial"/>
        </w:rPr>
      </w:pPr>
      <w:bookmarkStart w:id="2064" w:name="_Ref526284530"/>
      <w:bookmarkStart w:id="2065" w:name="_Ref516165255"/>
      <w:r w:rsidRPr="007C0C28">
        <w:rPr>
          <w:rFonts w:cs="Arial"/>
        </w:rPr>
        <w:lastRenderedPageBreak/>
        <w:t>Capacity and Authority</w:t>
      </w:r>
      <w:bookmarkEnd w:id="2064"/>
    </w:p>
    <w:p w14:paraId="102DE439" w14:textId="34D1112F" w:rsidR="001F2284" w:rsidRPr="007C0C28" w:rsidRDefault="001F2284" w:rsidP="00654DD4">
      <w:pPr>
        <w:pStyle w:val="ScheduleH2"/>
        <w:rPr>
          <w:rFonts w:cs="Arial"/>
        </w:rPr>
      </w:pPr>
      <w:r w:rsidRPr="007C0C28">
        <w:rPr>
          <w:rFonts w:cs="Arial"/>
        </w:rPr>
        <w:t xml:space="preserve">The Company is duly incorporated and validly existing under the laws </w:t>
      </w:r>
      <w:r w:rsidR="0040042E" w:rsidRPr="007C0C28">
        <w:rPr>
          <w:rFonts w:cs="Arial"/>
        </w:rPr>
        <w:t xml:space="preserve">of </w:t>
      </w:r>
      <w:r w:rsidRPr="007C0C28">
        <w:rPr>
          <w:rFonts w:cs="Arial"/>
        </w:rPr>
        <w:t>Singapor</w:t>
      </w:r>
      <w:bookmarkEnd w:id="2065"/>
      <w:r w:rsidRPr="007C0C28">
        <w:rPr>
          <w:rFonts w:cs="Arial"/>
        </w:rPr>
        <w:t>e and each other Group Company is duly incorporated under the respective laws of its jurisdiction of incorporation, registration or organi</w:t>
      </w:r>
      <w:r w:rsidR="0040042E" w:rsidRPr="007C0C28">
        <w:rPr>
          <w:rFonts w:cs="Arial"/>
        </w:rPr>
        <w:t>s</w:t>
      </w:r>
      <w:r w:rsidRPr="007C0C28">
        <w:rPr>
          <w:rFonts w:cs="Arial"/>
        </w:rPr>
        <w:t>ation and has been in continuous existence since its incorporation, registration or organi</w:t>
      </w:r>
      <w:r w:rsidR="0040042E" w:rsidRPr="007C0C28">
        <w:rPr>
          <w:rFonts w:cs="Arial"/>
        </w:rPr>
        <w:t>s</w:t>
      </w:r>
      <w:r w:rsidRPr="007C0C28">
        <w:rPr>
          <w:rFonts w:cs="Arial"/>
        </w:rPr>
        <w:t xml:space="preserve">ation. </w:t>
      </w:r>
    </w:p>
    <w:p w14:paraId="4B9925BD" w14:textId="77777777" w:rsidR="001F2284" w:rsidRPr="007C0C28" w:rsidRDefault="001F2284" w:rsidP="00654DD4">
      <w:pPr>
        <w:pStyle w:val="ScheduleH2"/>
        <w:rPr>
          <w:rFonts w:cs="Arial"/>
        </w:rPr>
      </w:pPr>
      <w:r w:rsidRPr="007C0C28">
        <w:rPr>
          <w:rFonts w:cs="Arial"/>
        </w:rPr>
        <w:t>Each Warrantor has full right and authority to enter into and perform its obligations under this Agreement on the terms and conditions hereunder and this Agreement represents its legal, valid and binding obligations enforceable in accordance with its terms.</w:t>
      </w:r>
    </w:p>
    <w:p w14:paraId="4D49A4FE" w14:textId="1FFF5347" w:rsidR="001F2284" w:rsidRPr="007C0C28" w:rsidRDefault="001F2284" w:rsidP="00654DD4">
      <w:pPr>
        <w:pStyle w:val="ScheduleH2"/>
        <w:rPr>
          <w:rFonts w:cs="Arial"/>
        </w:rPr>
      </w:pPr>
      <w:r w:rsidRPr="007C0C28">
        <w:rPr>
          <w:rFonts w:cs="Arial"/>
        </w:rPr>
        <w:t>The execution and delivery by the Warrantors of this Agreement and the documents referred to herein, and compliance with their respective terms, shall not breach or constitute a default under the Company</w:t>
      </w:r>
      <w:r w:rsidR="00163776" w:rsidRPr="007C0C28">
        <w:rPr>
          <w:rFonts w:cs="Arial"/>
        </w:rPr>
        <w:t>'</w:t>
      </w:r>
      <w:r w:rsidRPr="007C0C28">
        <w:rPr>
          <w:rFonts w:cs="Arial"/>
        </w:rPr>
        <w:t>s constitution, or any other agreement or instrument to which any Warrantor is a party or by which any Warrantor is bound, and shall not constitute a breach under any order, judgment, decree or other restriction applicable to any Warrantor.</w:t>
      </w:r>
    </w:p>
    <w:p w14:paraId="1D4B7C3E" w14:textId="77777777" w:rsidR="001F2284" w:rsidRPr="007C0C28" w:rsidRDefault="001F2284" w:rsidP="00654DD4">
      <w:pPr>
        <w:pStyle w:val="ScheduleH1"/>
        <w:rPr>
          <w:rFonts w:cs="Arial"/>
        </w:rPr>
      </w:pPr>
      <w:r w:rsidRPr="007C0C28">
        <w:rPr>
          <w:rFonts w:cs="Arial"/>
        </w:rPr>
        <w:t>Information</w:t>
      </w:r>
    </w:p>
    <w:p w14:paraId="73EA1370" w14:textId="3DE5FDF0" w:rsidR="001F2284" w:rsidRPr="007C0C28" w:rsidRDefault="001F2284" w:rsidP="00654DD4">
      <w:pPr>
        <w:pStyle w:val="ScheduleH2"/>
        <w:rPr>
          <w:rFonts w:cs="Arial"/>
        </w:rPr>
      </w:pPr>
      <w:r w:rsidRPr="007C0C28">
        <w:rPr>
          <w:rFonts w:cs="Arial"/>
        </w:rPr>
        <w:t>All information conta</w:t>
      </w:r>
      <w:r w:rsidR="00A64E36" w:rsidRPr="007C0C28">
        <w:rPr>
          <w:rFonts w:cs="Arial"/>
        </w:rPr>
        <w:t>ined in the Disclosure Letter, as</w:t>
      </w:r>
      <w:r w:rsidRPr="007C0C28">
        <w:rPr>
          <w:rFonts w:cs="Arial"/>
        </w:rPr>
        <w:t xml:space="preserve"> at the date of this Agreement, and the information contained or referred to in the Recitals and </w:t>
      </w:r>
      <w:r w:rsidR="005346D8" w:rsidRPr="003B7881">
        <w:rPr>
          <w:rFonts w:cs="Arial"/>
        </w:rPr>
        <w:fldChar w:fldCharType="begin"/>
      </w:r>
      <w:r w:rsidR="005346D8" w:rsidRPr="007C0C28">
        <w:rPr>
          <w:rFonts w:cs="Arial"/>
        </w:rPr>
        <w:instrText xml:space="preserve"> REF _Ref526091680 \r \h </w:instrText>
      </w:r>
      <w:r w:rsidR="006A60B1" w:rsidRPr="007C0C28">
        <w:rPr>
          <w:rFonts w:cs="Arial"/>
        </w:rPr>
        <w:instrText xml:space="preserve"> \* MERGEFORMAT </w:instrText>
      </w:r>
      <w:r w:rsidR="005346D8" w:rsidRPr="003B7881">
        <w:rPr>
          <w:rFonts w:cs="Arial"/>
        </w:rPr>
      </w:r>
      <w:r w:rsidR="005346D8" w:rsidRPr="003B7881">
        <w:rPr>
          <w:rFonts w:cs="Arial"/>
        </w:rPr>
        <w:fldChar w:fldCharType="separate"/>
      </w:r>
      <w:r w:rsidR="00554B79">
        <w:rPr>
          <w:rFonts w:cs="Arial"/>
        </w:rPr>
        <w:t>Schedule 2</w:t>
      </w:r>
      <w:r w:rsidR="005346D8" w:rsidRPr="003B7881">
        <w:rPr>
          <w:rFonts w:cs="Arial"/>
        </w:rPr>
        <w:fldChar w:fldCharType="end"/>
      </w:r>
      <w:r w:rsidR="005346D8" w:rsidRPr="007C0C28">
        <w:rPr>
          <w:rFonts w:cs="Arial"/>
        </w:rPr>
        <w:t xml:space="preserve">, </w:t>
      </w:r>
      <w:r w:rsidR="005346D8" w:rsidRPr="003B7881">
        <w:rPr>
          <w:rFonts w:cs="Arial"/>
        </w:rPr>
        <w:fldChar w:fldCharType="begin"/>
      </w:r>
      <w:r w:rsidR="005346D8" w:rsidRPr="007C0C28">
        <w:rPr>
          <w:rFonts w:cs="Arial"/>
        </w:rPr>
        <w:instrText xml:space="preserve"> REF _Ref515788534 \r \h </w:instrText>
      </w:r>
      <w:r w:rsidR="006A60B1" w:rsidRPr="007C0C28">
        <w:rPr>
          <w:rFonts w:cs="Arial"/>
        </w:rPr>
        <w:instrText xml:space="preserve"> \* MERGEFORMAT </w:instrText>
      </w:r>
      <w:r w:rsidR="005346D8" w:rsidRPr="003B7881">
        <w:rPr>
          <w:rFonts w:cs="Arial"/>
        </w:rPr>
      </w:r>
      <w:r w:rsidR="005346D8" w:rsidRPr="003B7881">
        <w:rPr>
          <w:rFonts w:cs="Arial"/>
        </w:rPr>
        <w:fldChar w:fldCharType="separate"/>
      </w:r>
      <w:r w:rsidR="00554B79">
        <w:rPr>
          <w:rFonts w:cs="Arial"/>
        </w:rPr>
        <w:t>Schedule 3</w:t>
      </w:r>
      <w:r w:rsidR="005346D8" w:rsidRPr="003B7881">
        <w:rPr>
          <w:rFonts w:cs="Arial"/>
        </w:rPr>
        <w:fldChar w:fldCharType="end"/>
      </w:r>
      <w:r w:rsidR="005346D8" w:rsidRPr="007C0C28">
        <w:rPr>
          <w:rFonts w:cs="Arial"/>
        </w:rPr>
        <w:t xml:space="preserve"> and </w:t>
      </w:r>
      <w:r w:rsidR="005346D8" w:rsidRPr="003B7881">
        <w:rPr>
          <w:rFonts w:cs="Arial"/>
        </w:rPr>
        <w:fldChar w:fldCharType="begin"/>
      </w:r>
      <w:r w:rsidR="005346D8" w:rsidRPr="007C0C28">
        <w:rPr>
          <w:rFonts w:cs="Arial"/>
        </w:rPr>
        <w:instrText xml:space="preserve"> REF _Ref515788602 \r \h </w:instrText>
      </w:r>
      <w:r w:rsidR="006A60B1" w:rsidRPr="007C0C28">
        <w:rPr>
          <w:rFonts w:cs="Arial"/>
        </w:rPr>
        <w:instrText xml:space="preserve"> \* MERGEFORMAT </w:instrText>
      </w:r>
      <w:r w:rsidR="005346D8" w:rsidRPr="003B7881">
        <w:rPr>
          <w:rFonts w:cs="Arial"/>
        </w:rPr>
      </w:r>
      <w:r w:rsidR="005346D8" w:rsidRPr="003B7881">
        <w:rPr>
          <w:rFonts w:cs="Arial"/>
        </w:rPr>
        <w:fldChar w:fldCharType="separate"/>
      </w:r>
      <w:r w:rsidR="00554B79">
        <w:rPr>
          <w:rFonts w:cs="Arial"/>
        </w:rPr>
        <w:t>Schedule 5</w:t>
      </w:r>
      <w:r w:rsidR="005346D8" w:rsidRPr="003B7881">
        <w:rPr>
          <w:rFonts w:cs="Arial"/>
        </w:rPr>
        <w:fldChar w:fldCharType="end"/>
      </w:r>
      <w:r w:rsidR="00A64E36" w:rsidRPr="007C0C28">
        <w:rPr>
          <w:rFonts w:cs="Arial"/>
        </w:rPr>
        <w:t>,</w:t>
      </w:r>
      <w:r w:rsidRPr="007C0C28">
        <w:rPr>
          <w:rFonts w:cs="Arial"/>
        </w:rPr>
        <w:t xml:space="preserve"> is true, complete and accurate and not misleading.</w:t>
      </w:r>
    </w:p>
    <w:p w14:paraId="75F8A360" w14:textId="50C87384" w:rsidR="001F2284" w:rsidRPr="007C0C28" w:rsidRDefault="001F2284" w:rsidP="00654DD4">
      <w:pPr>
        <w:pStyle w:val="ScheduleH2"/>
        <w:rPr>
          <w:rFonts w:cs="Arial"/>
        </w:rPr>
      </w:pPr>
      <w:r w:rsidRPr="007C0C28">
        <w:rPr>
          <w:rFonts w:cs="Arial"/>
          <w:bdr w:val="none" w:sz="0" w:space="0" w:color="auto" w:frame="1"/>
        </w:rPr>
        <w:t>All information which has been provided by or on behalf of the Company or its authorised representatives to the Investor</w:t>
      </w:r>
      <w:r w:rsidR="00A64E36" w:rsidRPr="007C0C28">
        <w:rPr>
          <w:rFonts w:cs="Arial"/>
          <w:bdr w:val="none" w:sz="0" w:space="0" w:color="auto" w:frame="1"/>
        </w:rPr>
        <w:t>s, and their respective</w:t>
      </w:r>
      <w:r w:rsidRPr="007C0C28">
        <w:rPr>
          <w:rFonts w:cs="Arial"/>
          <w:bdr w:val="none" w:sz="0" w:space="0" w:color="auto" w:frame="1"/>
        </w:rPr>
        <w:t xml:space="preserve"> advisers or agents in the course of the due diligence conducted by the Investors and the negotiations leading to this Agreement is true, complete, accurate and not misleading.</w:t>
      </w:r>
    </w:p>
    <w:p w14:paraId="5EA08519" w14:textId="350466D8" w:rsidR="001F2284" w:rsidRPr="007C0C28" w:rsidRDefault="001F2284" w:rsidP="00654DD4">
      <w:pPr>
        <w:pStyle w:val="ScheduleH2"/>
        <w:rPr>
          <w:rFonts w:cs="Arial"/>
          <w:bdr w:val="none" w:sz="0" w:space="0" w:color="auto" w:frame="1"/>
        </w:rPr>
      </w:pPr>
      <w:r w:rsidRPr="007C0C28">
        <w:rPr>
          <w:rFonts w:cs="Arial"/>
          <w:bdr w:val="none" w:sz="0" w:space="0" w:color="auto" w:frame="1"/>
        </w:rPr>
        <w:t>All information about the Subscription Shares and each Group Company's business which might be material for disclosure to a buyer of the Subscription Shares has been disclosed to the Investor</w:t>
      </w:r>
      <w:r w:rsidR="00A64E36" w:rsidRPr="007C0C28">
        <w:rPr>
          <w:rFonts w:cs="Arial"/>
          <w:bdr w:val="none" w:sz="0" w:space="0" w:color="auto" w:frame="1"/>
        </w:rPr>
        <w:t>s</w:t>
      </w:r>
      <w:r w:rsidRPr="007C0C28">
        <w:rPr>
          <w:rFonts w:cs="Arial"/>
          <w:bdr w:val="none" w:sz="0" w:space="0" w:color="auto" w:frame="1"/>
        </w:rPr>
        <w:t xml:space="preserve"> in writing.</w:t>
      </w:r>
    </w:p>
    <w:p w14:paraId="4F1EE739" w14:textId="77777777" w:rsidR="001F2284" w:rsidRPr="007C0C28" w:rsidRDefault="001F2284" w:rsidP="00654DD4">
      <w:pPr>
        <w:pStyle w:val="ScheduleH1"/>
        <w:rPr>
          <w:rFonts w:cs="Arial"/>
        </w:rPr>
      </w:pPr>
      <w:r w:rsidRPr="007C0C28">
        <w:rPr>
          <w:rFonts w:cs="Arial"/>
        </w:rPr>
        <w:t>Business Plan</w:t>
      </w:r>
    </w:p>
    <w:p w14:paraId="6F99590F" w14:textId="606F0FC5" w:rsidR="001F2284" w:rsidRPr="007C0C28" w:rsidRDefault="001F2284" w:rsidP="00654DD4">
      <w:pPr>
        <w:pStyle w:val="ScheduleH2"/>
        <w:rPr>
          <w:rFonts w:cs="Arial"/>
        </w:rPr>
      </w:pPr>
      <w:r w:rsidRPr="007C0C28">
        <w:rPr>
          <w:rFonts w:cs="Arial"/>
          <w:bdr w:val="none" w:sz="0" w:space="0" w:color="auto" w:frame="1"/>
        </w:rPr>
        <w:t>The Business Plan has been diligently prepared by the Warrantors in good faith and each of the Warrantors believes that, as at the date of this Agreement, it represents a realistic plan in relation to the future progress, expansion and development of the Business.</w:t>
      </w:r>
    </w:p>
    <w:p w14:paraId="68FA8F1B" w14:textId="77777777" w:rsidR="001F2284" w:rsidRPr="007C0C28" w:rsidRDefault="001F2284" w:rsidP="00654DD4">
      <w:pPr>
        <w:pStyle w:val="ScheduleH2"/>
        <w:rPr>
          <w:rFonts w:cs="Arial"/>
        </w:rPr>
      </w:pPr>
      <w:r w:rsidRPr="007C0C28">
        <w:rPr>
          <w:rFonts w:cs="Arial"/>
        </w:rPr>
        <w:t>The financial forecasts, projections or estimates contained in the Business Plan have been diligently prepared, are fair, valid and reasonable and have not been disproved in the light of any events or circumstances which have arisen subsequent to the preparation of the Business Plan up to the date of this Agreement.</w:t>
      </w:r>
    </w:p>
    <w:p w14:paraId="6F50E5FB" w14:textId="1FBCDA0D" w:rsidR="001F2284" w:rsidRPr="007C0C28" w:rsidRDefault="001F2284" w:rsidP="00654DD4">
      <w:pPr>
        <w:pStyle w:val="ScheduleH2"/>
        <w:rPr>
          <w:rFonts w:cs="Arial"/>
        </w:rPr>
      </w:pPr>
      <w:r w:rsidRPr="007C0C28">
        <w:rPr>
          <w:rFonts w:cs="Arial"/>
        </w:rPr>
        <w:t>The assumptions upon which the Business Plan has been prepared have been carefully considered and are believed to be reasonable, having regard to the information available and to the market conditions prevailing at the time of their preparation.</w:t>
      </w:r>
    </w:p>
    <w:p w14:paraId="0D93D2F6" w14:textId="77777777" w:rsidR="001F2284" w:rsidRPr="007C0C28" w:rsidRDefault="001F2284" w:rsidP="00654DD4">
      <w:pPr>
        <w:pStyle w:val="ScheduleH1"/>
        <w:rPr>
          <w:rFonts w:cs="Arial"/>
        </w:rPr>
      </w:pPr>
      <w:r w:rsidRPr="007C0C28">
        <w:rPr>
          <w:rFonts w:cs="Arial"/>
        </w:rPr>
        <w:lastRenderedPageBreak/>
        <w:t xml:space="preserve">Financial Statements and Management Accounts </w:t>
      </w:r>
    </w:p>
    <w:p w14:paraId="4B558BDA" w14:textId="77777777" w:rsidR="000C654C" w:rsidRPr="007C0C28" w:rsidRDefault="001F2284" w:rsidP="00654DD4">
      <w:pPr>
        <w:pStyle w:val="ScheduleH2"/>
        <w:rPr>
          <w:rFonts w:cs="Arial"/>
        </w:rPr>
      </w:pPr>
      <w:r w:rsidRPr="007C0C28">
        <w:rPr>
          <w:rFonts w:cs="Arial"/>
        </w:rPr>
        <w:t>The Financial Statements:</w:t>
      </w:r>
    </w:p>
    <w:p w14:paraId="3515A3C8" w14:textId="77777777" w:rsidR="000C654C" w:rsidRPr="007C0C28" w:rsidRDefault="001F2284" w:rsidP="00654DD4">
      <w:pPr>
        <w:pStyle w:val="ScheduleH3"/>
        <w:rPr>
          <w:rFonts w:cs="Arial"/>
        </w:rPr>
      </w:pPr>
      <w:r w:rsidRPr="007C0C28">
        <w:rPr>
          <w:rFonts w:cs="Arial"/>
        </w:rPr>
        <w:t xml:space="preserve">have been prepared in accordance with accounting principles, standards and practices which are generally accepted in Singapore and on the same basis and in accordance with the same accounting policies as the corresponding accounts for the preceding </w:t>
      </w:r>
      <w:r w:rsidRPr="007C0C28">
        <w:rPr>
          <w:rFonts w:cs="Arial"/>
          <w:b/>
        </w:rPr>
        <w:t>[three]</w:t>
      </w:r>
      <w:r w:rsidRPr="007C0C28">
        <w:rPr>
          <w:rFonts w:cs="Arial"/>
        </w:rPr>
        <w:t xml:space="preserve"> financial years;</w:t>
      </w:r>
    </w:p>
    <w:p w14:paraId="1C15B7E8" w14:textId="1A390800" w:rsidR="001F2284" w:rsidRPr="007C0C28" w:rsidRDefault="001F2284" w:rsidP="00654DD4">
      <w:pPr>
        <w:pStyle w:val="ScheduleH3"/>
        <w:rPr>
          <w:rFonts w:cs="Arial"/>
        </w:rPr>
      </w:pPr>
      <w:r w:rsidRPr="007C0C28">
        <w:rPr>
          <w:rFonts w:cs="Arial"/>
        </w:rPr>
        <w:t xml:space="preserve">comply with the requirements of the Act and any other applicable law; and </w:t>
      </w:r>
    </w:p>
    <w:p w14:paraId="083CF409" w14:textId="77777777" w:rsidR="001F2284" w:rsidRPr="007C0C28" w:rsidRDefault="001F2284" w:rsidP="00654DD4">
      <w:pPr>
        <w:pStyle w:val="ScheduleH3"/>
        <w:rPr>
          <w:rFonts w:cs="Arial"/>
        </w:rPr>
      </w:pPr>
      <w:r w:rsidRPr="007C0C28">
        <w:rPr>
          <w:rFonts w:cs="Arial"/>
        </w:rPr>
        <w:t>give a true and fair view of the state of affairs of the Group as at the Financial Statements Date and of the profits and losses for the period concerned.</w:t>
      </w:r>
    </w:p>
    <w:p w14:paraId="256AABF4" w14:textId="77777777" w:rsidR="001F2284" w:rsidRPr="007C0C28" w:rsidRDefault="001F2284" w:rsidP="00654DD4">
      <w:pPr>
        <w:pStyle w:val="ScheduleH2"/>
        <w:rPr>
          <w:rFonts w:cs="Arial"/>
        </w:rPr>
      </w:pPr>
      <w:r w:rsidRPr="007C0C28">
        <w:rPr>
          <w:rFonts w:cs="Arial"/>
        </w:rPr>
        <w:t>The accounting records of each Group Company are accurate, up to date, in its possession or under its control and properly completed in accordance with the applicable laws and accounting standards.</w:t>
      </w:r>
    </w:p>
    <w:p w14:paraId="08536957" w14:textId="77777777" w:rsidR="001F2284" w:rsidRPr="007C0C28" w:rsidRDefault="001F2284" w:rsidP="00654DD4">
      <w:pPr>
        <w:pStyle w:val="ScheduleH2"/>
        <w:rPr>
          <w:rFonts w:cs="Arial"/>
        </w:rPr>
      </w:pPr>
      <w:r w:rsidRPr="007C0C28">
        <w:rPr>
          <w:rFonts w:cs="Arial"/>
        </w:rPr>
        <w:t>The Management Accounts:</w:t>
      </w:r>
    </w:p>
    <w:p w14:paraId="02FCDCD7" w14:textId="77777777" w:rsidR="001F2284" w:rsidRPr="007C0C28" w:rsidRDefault="001F2284" w:rsidP="00654DD4">
      <w:pPr>
        <w:pStyle w:val="ScheduleH3"/>
        <w:rPr>
          <w:rFonts w:cs="Arial"/>
        </w:rPr>
      </w:pPr>
      <w:r w:rsidRPr="007C0C28">
        <w:rPr>
          <w:rFonts w:cs="Arial"/>
        </w:rPr>
        <w:t>have been prepared on a basis consistent with the Financial Statements;</w:t>
      </w:r>
    </w:p>
    <w:p w14:paraId="39B0DA5B" w14:textId="77777777" w:rsidR="001F2284" w:rsidRPr="007C0C28" w:rsidRDefault="001F2284" w:rsidP="00654DD4">
      <w:pPr>
        <w:pStyle w:val="ScheduleH3"/>
        <w:rPr>
          <w:rFonts w:cs="Arial"/>
        </w:rPr>
      </w:pPr>
      <w:r w:rsidRPr="007C0C28">
        <w:rPr>
          <w:rFonts w:cs="Arial"/>
        </w:rPr>
        <w:t>reasonably reflect the financial affairs of the Group at the date to which they have been prepared and its results for the period covered by the Management Accounts; and</w:t>
      </w:r>
    </w:p>
    <w:p w14:paraId="50B59C04" w14:textId="77777777" w:rsidR="001F2284" w:rsidRPr="007C0C28" w:rsidRDefault="001F2284" w:rsidP="00654DD4">
      <w:pPr>
        <w:pStyle w:val="ScheduleH3"/>
        <w:rPr>
          <w:rFonts w:cs="Arial"/>
        </w:rPr>
      </w:pPr>
      <w:r w:rsidRPr="007C0C28">
        <w:rPr>
          <w:rFonts w:cs="Arial"/>
        </w:rPr>
        <w:t>are not inaccurate or misleading in any material respect.</w:t>
      </w:r>
    </w:p>
    <w:p w14:paraId="622F36D1" w14:textId="77777777" w:rsidR="001F2284" w:rsidRPr="007C0C28" w:rsidRDefault="001F2284" w:rsidP="00654DD4">
      <w:pPr>
        <w:pStyle w:val="ScheduleH1"/>
        <w:rPr>
          <w:rFonts w:cs="Arial"/>
        </w:rPr>
      </w:pPr>
      <w:r w:rsidRPr="007C0C28">
        <w:rPr>
          <w:rFonts w:cs="Arial"/>
        </w:rPr>
        <w:t>Events since the Financial Statements Date</w:t>
      </w:r>
    </w:p>
    <w:p w14:paraId="4856E94F" w14:textId="77777777" w:rsidR="001F2284" w:rsidRPr="007C0C28" w:rsidRDefault="001F2284" w:rsidP="00654DD4">
      <w:pPr>
        <w:pStyle w:val="Body"/>
        <w:spacing w:after="240" w:line="290" w:lineRule="auto"/>
        <w:ind w:left="720"/>
        <w:rPr>
          <w:sz w:val="20"/>
          <w:szCs w:val="20"/>
        </w:rPr>
      </w:pPr>
      <w:r w:rsidRPr="007C0C28">
        <w:rPr>
          <w:sz w:val="20"/>
          <w:szCs w:val="20"/>
          <w:lang w:val="en-US"/>
        </w:rPr>
        <w:t>Since the Financial Statements Date:</w:t>
      </w:r>
    </w:p>
    <w:p w14:paraId="49415F6E" w14:textId="77777777" w:rsidR="001F2284" w:rsidRPr="007C0C28" w:rsidRDefault="001F2284" w:rsidP="00654DD4">
      <w:pPr>
        <w:pStyle w:val="ScheduleH3"/>
        <w:rPr>
          <w:rFonts w:cs="Arial"/>
        </w:rPr>
      </w:pPr>
      <w:r w:rsidRPr="007C0C28">
        <w:rPr>
          <w:rFonts w:cs="Arial"/>
        </w:rPr>
        <w:t>each Group Company has carried on its business in the ordinary course and so as to maintain the same as a going concern;</w:t>
      </w:r>
    </w:p>
    <w:p w14:paraId="6BF6CFBB" w14:textId="77777777" w:rsidR="001F2284" w:rsidRPr="007C0C28" w:rsidRDefault="001F2284" w:rsidP="00654DD4">
      <w:pPr>
        <w:pStyle w:val="ScheduleH3"/>
        <w:rPr>
          <w:rFonts w:cs="Arial"/>
        </w:rPr>
      </w:pPr>
      <w:r w:rsidRPr="007C0C28">
        <w:rPr>
          <w:rFonts w:cs="Arial"/>
        </w:rPr>
        <w:t>each Group Company has not (i) acquired or disposed of or agreed to acquire or dispose of any business or any material asset (other than trading stock in the ordinary course of the business carried on by it) or (ii) assumed or acquired any material liability (including a contingent liability);</w:t>
      </w:r>
    </w:p>
    <w:p w14:paraId="768C31CA" w14:textId="77777777" w:rsidR="001F2284" w:rsidRPr="007C0C28" w:rsidRDefault="001F2284" w:rsidP="00654DD4">
      <w:pPr>
        <w:pStyle w:val="ScheduleH3"/>
        <w:rPr>
          <w:rFonts w:cs="Arial"/>
        </w:rPr>
      </w:pPr>
      <w:r w:rsidRPr="007C0C28">
        <w:rPr>
          <w:rFonts w:cs="Arial"/>
        </w:rPr>
        <w:t>each Group Company has not declared, paid or made a dividend or distribution nor has it repaid any loan capital or other debenture;</w:t>
      </w:r>
    </w:p>
    <w:p w14:paraId="7B5F1222" w14:textId="77777777" w:rsidR="001F2284" w:rsidRPr="007C0C28" w:rsidRDefault="001F2284" w:rsidP="00654DD4">
      <w:pPr>
        <w:pStyle w:val="ScheduleH3"/>
        <w:rPr>
          <w:rFonts w:cs="Arial"/>
        </w:rPr>
      </w:pPr>
      <w:r w:rsidRPr="007C0C28">
        <w:rPr>
          <w:rFonts w:cs="Arial"/>
        </w:rPr>
        <w:t>each Group Company has not redeemed or purchased or agreed to redeem or purchase any of its share capital;</w:t>
      </w:r>
    </w:p>
    <w:p w14:paraId="09479705" w14:textId="77777777" w:rsidR="001F2284" w:rsidRPr="007C0C28" w:rsidRDefault="001F2284" w:rsidP="00654DD4">
      <w:pPr>
        <w:pStyle w:val="ScheduleH3"/>
        <w:rPr>
          <w:rFonts w:cs="Arial"/>
        </w:rPr>
      </w:pPr>
      <w:r w:rsidRPr="007C0C28">
        <w:rPr>
          <w:rFonts w:cs="Arial"/>
        </w:rPr>
        <w:t>each Group Company has not borrowed monies (except in the ordinary course of the business carried on by it or from its bankers under agreed loan facilities);</w:t>
      </w:r>
    </w:p>
    <w:p w14:paraId="1A794740" w14:textId="77777777" w:rsidR="001F2284" w:rsidRPr="007C0C28" w:rsidRDefault="001F2284" w:rsidP="00654DD4">
      <w:pPr>
        <w:pStyle w:val="ScheduleH3"/>
        <w:rPr>
          <w:rFonts w:cs="Arial"/>
        </w:rPr>
      </w:pPr>
      <w:r w:rsidRPr="007C0C28">
        <w:rPr>
          <w:rFonts w:cs="Arial"/>
        </w:rPr>
        <w:lastRenderedPageBreak/>
        <w:t>there has been no adverse change in the financial or trading position or prospects of any Group Company; and</w:t>
      </w:r>
    </w:p>
    <w:p w14:paraId="39AF3113" w14:textId="77777777" w:rsidR="001F2284" w:rsidRPr="007C0C28" w:rsidRDefault="001F2284" w:rsidP="00654DD4">
      <w:pPr>
        <w:pStyle w:val="ScheduleH3"/>
        <w:rPr>
          <w:rFonts w:cs="Arial"/>
        </w:rPr>
      </w:pPr>
      <w:r w:rsidRPr="007C0C28">
        <w:rPr>
          <w:rFonts w:cs="Arial"/>
        </w:rPr>
        <w:t>no material change has occurred in the assets and liabilities shown in the Financial Statements.</w:t>
      </w:r>
    </w:p>
    <w:p w14:paraId="10FA830B" w14:textId="77777777" w:rsidR="001F2284" w:rsidRPr="007C0C28" w:rsidRDefault="001F2284" w:rsidP="00654DD4">
      <w:pPr>
        <w:pStyle w:val="ScheduleH1"/>
        <w:rPr>
          <w:rFonts w:cs="Arial"/>
        </w:rPr>
      </w:pPr>
      <w:r w:rsidRPr="007C0C28">
        <w:rPr>
          <w:rFonts w:cs="Arial"/>
        </w:rPr>
        <w:t>Tax</w:t>
      </w:r>
    </w:p>
    <w:p w14:paraId="7581E801" w14:textId="77777777" w:rsidR="001F2284" w:rsidRPr="007C0C28" w:rsidRDefault="001F2284" w:rsidP="00654DD4">
      <w:pPr>
        <w:pStyle w:val="ScheduleH2"/>
        <w:rPr>
          <w:rFonts w:cs="Arial"/>
        </w:rPr>
      </w:pPr>
      <w:r w:rsidRPr="007C0C28">
        <w:rPr>
          <w:rFonts w:cs="Arial"/>
        </w:rPr>
        <w:t>Each Group Company is only liable to pay Taxes in the jurisdictions in which the relevant Group Company is incorporated.  Each Group Company is not liable to pay and has at no time incurred any liability to Tax chargeable under the laws of any jurisdiction other than the jurisdiction in which the relevant Group Company is incorporated.</w:t>
      </w:r>
    </w:p>
    <w:p w14:paraId="13AE523F" w14:textId="77777777" w:rsidR="001F2284" w:rsidRPr="007C0C28" w:rsidRDefault="001F2284" w:rsidP="00654DD4">
      <w:pPr>
        <w:pStyle w:val="ScheduleH2"/>
        <w:rPr>
          <w:rFonts w:cs="Arial"/>
        </w:rPr>
      </w:pPr>
      <w:r w:rsidRPr="007C0C28">
        <w:rPr>
          <w:rFonts w:cs="Arial"/>
        </w:rPr>
        <w:t>Each Group Company has paid all Tax which it has become liable to pay and is not, and has not been, liable to pay any penalty, surcharge, fine or interest in connection with Tax.</w:t>
      </w:r>
    </w:p>
    <w:p w14:paraId="2195F34F" w14:textId="77777777" w:rsidR="001F2284" w:rsidRPr="007C0C28" w:rsidRDefault="001F2284" w:rsidP="00654DD4">
      <w:pPr>
        <w:pStyle w:val="ScheduleH2"/>
        <w:rPr>
          <w:rFonts w:cs="Arial"/>
        </w:rPr>
      </w:pPr>
      <w:r w:rsidRPr="007C0C28">
        <w:rPr>
          <w:rFonts w:cs="Arial"/>
        </w:rPr>
        <w:t>Each Group Company has correctly deducted or withheld all Tax which it has been obliged by applicable laws to deduct or withhold from amounts paid by it, and has properly accounted to the relevant Taxing Authority for all amounts of Tax so deducted or withheld.</w:t>
      </w:r>
    </w:p>
    <w:p w14:paraId="10A3EEED" w14:textId="77777777" w:rsidR="001F2284" w:rsidRPr="007C0C28" w:rsidRDefault="001F2284" w:rsidP="00654DD4">
      <w:pPr>
        <w:pStyle w:val="ScheduleH2"/>
        <w:rPr>
          <w:rFonts w:cs="Arial"/>
        </w:rPr>
      </w:pPr>
      <w:r w:rsidRPr="007C0C28">
        <w:rPr>
          <w:rFonts w:cs="Arial"/>
        </w:rPr>
        <w:t>Each Group Company has filed all returns, provided all such information and maintained all such records as required to be filed or provided or maintained by it under Applicable Laws.</w:t>
      </w:r>
    </w:p>
    <w:p w14:paraId="7C11A9AC" w14:textId="2B05E443" w:rsidR="001F2284" w:rsidRPr="007C0C28" w:rsidRDefault="001F2284" w:rsidP="00654DD4">
      <w:pPr>
        <w:pStyle w:val="ScheduleH2"/>
        <w:rPr>
          <w:rFonts w:cs="Arial"/>
        </w:rPr>
      </w:pPr>
      <w:r w:rsidRPr="007C0C28">
        <w:rPr>
          <w:rFonts w:cs="Arial"/>
        </w:rPr>
        <w:t>Each Group Company is not involved in any dispute with any Tax</w:t>
      </w:r>
      <w:r w:rsidR="005852FB" w:rsidRPr="007C0C28">
        <w:rPr>
          <w:rFonts w:cs="Arial"/>
        </w:rPr>
        <w:t>ing</w:t>
      </w:r>
      <w:r w:rsidRPr="007C0C28">
        <w:rPr>
          <w:rFonts w:cs="Arial"/>
        </w:rPr>
        <w:t xml:space="preserve"> Authority in relation to Tax.</w:t>
      </w:r>
    </w:p>
    <w:p w14:paraId="4CA738CC" w14:textId="1C12B961" w:rsidR="001F2284" w:rsidRPr="007C0C28" w:rsidRDefault="001F2284" w:rsidP="00654DD4">
      <w:pPr>
        <w:pStyle w:val="ScheduleH2"/>
        <w:rPr>
          <w:rFonts w:cs="Arial"/>
        </w:rPr>
      </w:pPr>
      <w:r w:rsidRPr="007C0C28">
        <w:rPr>
          <w:rFonts w:cs="Arial"/>
        </w:rPr>
        <w:t>All acquisitions or disposals of assets by each Group Company and all supplies of services by and to each Group Company have occurred at arm</w:t>
      </w:r>
      <w:r w:rsidR="00163776" w:rsidRPr="007C0C28">
        <w:rPr>
          <w:rFonts w:cs="Arial"/>
        </w:rPr>
        <w:t>'</w:t>
      </w:r>
      <w:r w:rsidRPr="007C0C28">
        <w:rPr>
          <w:rFonts w:cs="Arial"/>
        </w:rPr>
        <w:t>s length between unconnected persons and for a consideration in cash at market value.</w:t>
      </w:r>
    </w:p>
    <w:p w14:paraId="463AD9FA" w14:textId="77777777" w:rsidR="001F2284" w:rsidRPr="007C0C28" w:rsidRDefault="001F2284" w:rsidP="00654DD4">
      <w:pPr>
        <w:pStyle w:val="ScheduleH2"/>
        <w:rPr>
          <w:rFonts w:cs="Arial"/>
        </w:rPr>
      </w:pPr>
      <w:r w:rsidRPr="007C0C28">
        <w:rPr>
          <w:rFonts w:cs="Arial"/>
        </w:rPr>
        <w:t xml:space="preserve">The Company is registered for the purposes of the </w:t>
      </w:r>
      <w:r w:rsidRPr="007C0C28">
        <w:rPr>
          <w:rFonts w:cs="Arial"/>
          <w:lang w:val="en-MY"/>
        </w:rPr>
        <w:t>Goods and Services Tax Act, Chapter 117A of Singapore</w:t>
      </w:r>
      <w:r w:rsidRPr="007C0C28">
        <w:rPr>
          <w:rFonts w:cs="Arial"/>
        </w:rPr>
        <w:t xml:space="preserve"> (and has not at any time been treated as a member of a group of companies for such purpose). The Company has complied with all statutory provisions, regulations and notices relating to GST and has duly and punctually accounted for and/or paid IRAS all amounts of GST which it ought to have so accounted for and/or paid.</w:t>
      </w:r>
    </w:p>
    <w:p w14:paraId="5AC92CED" w14:textId="77777777" w:rsidR="001F2284" w:rsidRPr="007C0C28" w:rsidRDefault="001F2284" w:rsidP="00654DD4">
      <w:pPr>
        <w:pStyle w:val="ScheduleH1"/>
        <w:rPr>
          <w:rFonts w:cs="Arial"/>
        </w:rPr>
      </w:pPr>
      <w:r w:rsidRPr="007C0C28">
        <w:rPr>
          <w:rFonts w:cs="Arial"/>
        </w:rPr>
        <w:t>Litigation</w:t>
      </w:r>
    </w:p>
    <w:p w14:paraId="72CD6985" w14:textId="0106A5FE" w:rsidR="001F2284" w:rsidRPr="007C0C28" w:rsidRDefault="001F2284" w:rsidP="00654DD4">
      <w:pPr>
        <w:pStyle w:val="ScheduleH2"/>
        <w:rPr>
          <w:rFonts w:cs="Arial"/>
        </w:rPr>
      </w:pPr>
      <w:r w:rsidRPr="007C0C28">
        <w:rPr>
          <w:rFonts w:cs="Arial"/>
        </w:rPr>
        <w:t>Neither any Group Company nor, so far as the Warrantors are aware, any person for whose acts and defaults it may be vicariously liable, is at present engaged whether as claimant, defendant or otherwise in any legal action, proceeding or arbitration which is either in progress or is threatened or, so far as the Warrantors are aware, is pending (other than as claimant in the collection of debts arising in the ordinary course of the business carried on by it none of which exceeds S</w:t>
      </w:r>
      <w:r w:rsidR="00B94AA5" w:rsidRPr="007C0C28">
        <w:rPr>
          <w:rFonts w:cs="Arial"/>
        </w:rPr>
        <w:t>$</w:t>
      </w:r>
      <w:r w:rsidR="00B94AA5" w:rsidRPr="003B7881">
        <w:rPr>
          <w:rFonts w:cs="Arial"/>
          <w:b/>
        </w:rPr>
        <w:t>[</w:t>
      </w:r>
      <w:r w:rsidR="00B94AA5" w:rsidRPr="003B7881">
        <w:rPr>
          <w:rFonts w:cs="Arial"/>
          <w:b/>
        </w:rPr>
        <w:sym w:font="Symbol" w:char="F0B7"/>
      </w:r>
      <w:r w:rsidR="00B94AA5" w:rsidRPr="003B7881">
        <w:rPr>
          <w:rFonts w:cs="Arial"/>
          <w:b/>
        </w:rPr>
        <w:t>]</w:t>
      </w:r>
      <w:r w:rsidR="00B94AA5" w:rsidRPr="007C0C28">
        <w:rPr>
          <w:rFonts w:cs="Arial"/>
        </w:rPr>
        <w:t xml:space="preserve"> </w:t>
      </w:r>
      <w:r w:rsidRPr="007C0C28">
        <w:rPr>
          <w:rFonts w:cs="Arial"/>
        </w:rPr>
        <w:t>and which do not exceed S$</w:t>
      </w:r>
      <w:r w:rsidR="00B94AA5" w:rsidRPr="003F1720">
        <w:rPr>
          <w:rFonts w:cs="Arial"/>
          <w:b/>
        </w:rPr>
        <w:t>[</w:t>
      </w:r>
      <w:r w:rsidR="00B94AA5" w:rsidRPr="003F1720">
        <w:rPr>
          <w:rFonts w:cs="Arial"/>
          <w:b/>
        </w:rPr>
        <w:sym w:font="Symbol" w:char="F0B7"/>
      </w:r>
      <w:r w:rsidR="00B94AA5" w:rsidRPr="003F1720">
        <w:rPr>
          <w:rFonts w:cs="Arial"/>
          <w:b/>
        </w:rPr>
        <w:t>]</w:t>
      </w:r>
      <w:r w:rsidRPr="007C0C28">
        <w:rPr>
          <w:rFonts w:cs="Arial"/>
        </w:rPr>
        <w:t xml:space="preserve"> in aggregate) or is being prosecuted for any criminal offence and no governmental, regulatory or official investigation or inquiry concerning a Group Company is threatened or in progress or so far as the Warrantors are aware pending.</w:t>
      </w:r>
    </w:p>
    <w:p w14:paraId="4D5602F6" w14:textId="77777777" w:rsidR="001F2284" w:rsidRPr="007C0C28" w:rsidRDefault="001F2284" w:rsidP="00654DD4">
      <w:pPr>
        <w:pStyle w:val="ScheduleH2"/>
        <w:rPr>
          <w:rFonts w:cs="Arial"/>
        </w:rPr>
      </w:pPr>
      <w:r w:rsidRPr="007C0C28">
        <w:rPr>
          <w:rFonts w:cs="Arial"/>
        </w:rPr>
        <w:lastRenderedPageBreak/>
        <w:t>There are no circumstances known to any of the Warrantors likely to lead to any such claim or legal action, proceeding or arbitration, prosecution, investigation or inquiry.</w:t>
      </w:r>
    </w:p>
    <w:p w14:paraId="77BC6391" w14:textId="77777777" w:rsidR="001F2284" w:rsidRPr="007C0C28" w:rsidRDefault="001F2284" w:rsidP="00654DD4">
      <w:pPr>
        <w:pStyle w:val="ScheduleH2"/>
        <w:rPr>
          <w:rFonts w:cs="Arial"/>
        </w:rPr>
      </w:pPr>
      <w:r w:rsidRPr="007C0C28">
        <w:rPr>
          <w:rFonts w:cs="Arial"/>
        </w:rPr>
        <w:t>Neither any Group Company nor any of the Founders nor, so far as the Warrantors are aware, any person acting for or on behalf of any Group Company is being prosecuted for an offence, nor are they or have they been the subject of any investigation, or inquiry by, or on behalf of, any governmental, administrative or regulatory authority, in respect of any offence or alleged offence, under any applicable laws or regulations of any jurisdiction (including anti-corruption laws or regulations), and there are no circumstances known to any of the Warrantors likely to give rise to any such prosecution, investigation or inquiry.</w:t>
      </w:r>
    </w:p>
    <w:p w14:paraId="1144A777" w14:textId="77777777" w:rsidR="001F2284" w:rsidRPr="007C0C28" w:rsidRDefault="001F2284" w:rsidP="00654DD4">
      <w:pPr>
        <w:pStyle w:val="ScheduleH1"/>
        <w:rPr>
          <w:rFonts w:cs="Arial"/>
        </w:rPr>
      </w:pPr>
      <w:bookmarkStart w:id="2066" w:name="_Ref516227968"/>
      <w:r w:rsidRPr="007C0C28">
        <w:rPr>
          <w:rFonts w:cs="Arial"/>
        </w:rPr>
        <w:t>Properties</w:t>
      </w:r>
    </w:p>
    <w:bookmarkEnd w:id="2066"/>
    <w:p w14:paraId="11D94864" w14:textId="771AC4A2" w:rsidR="001F2284" w:rsidRPr="007C0C28" w:rsidRDefault="001F2284" w:rsidP="00654DD4">
      <w:pPr>
        <w:pStyle w:val="ScheduleH2"/>
        <w:rPr>
          <w:rFonts w:cs="Arial"/>
        </w:rPr>
      </w:pPr>
      <w:r w:rsidRPr="003B7881">
        <w:rPr>
          <w:rFonts w:cs="Arial"/>
        </w:rPr>
        <w:fldChar w:fldCharType="begin"/>
      </w:r>
      <w:r w:rsidRPr="007C0C28">
        <w:rPr>
          <w:rFonts w:cs="Arial"/>
        </w:rPr>
        <w:instrText xml:space="preserve"> REF _Ref515788880 \r \h  \* MERGEFORMAT </w:instrText>
      </w:r>
      <w:r w:rsidRPr="003B7881">
        <w:rPr>
          <w:rFonts w:cs="Arial"/>
        </w:rPr>
      </w:r>
      <w:r w:rsidRPr="003B7881">
        <w:rPr>
          <w:rFonts w:cs="Arial"/>
        </w:rPr>
        <w:fldChar w:fldCharType="separate"/>
      </w:r>
      <w:r w:rsidR="00554B79">
        <w:rPr>
          <w:rFonts w:cs="Arial"/>
        </w:rPr>
        <w:t>Schedule 5</w:t>
      </w:r>
      <w:r w:rsidRPr="003B7881">
        <w:rPr>
          <w:rFonts w:cs="Arial"/>
        </w:rPr>
        <w:fldChar w:fldCharType="end"/>
      </w:r>
      <w:r w:rsidRPr="007C0C28">
        <w:rPr>
          <w:rFonts w:cs="Arial"/>
        </w:rPr>
        <w:t xml:space="preserve"> sets out true, accurate and not misleading information of all the Properties in which any of the Group Companies have an interest in or occupy.</w:t>
      </w:r>
    </w:p>
    <w:p w14:paraId="57BAD4BB" w14:textId="58F66001" w:rsidR="001F2284" w:rsidRPr="007C0C28" w:rsidRDefault="001F2284" w:rsidP="00654DD4">
      <w:pPr>
        <w:pStyle w:val="ScheduleH2"/>
        <w:rPr>
          <w:rFonts w:cs="Arial"/>
        </w:rPr>
      </w:pPr>
      <w:r w:rsidRPr="007C0C28">
        <w:rPr>
          <w:rFonts w:cs="Arial"/>
        </w:rPr>
        <w:t>Each relevant Group Company is the sole owner of and has a good and marketable title to the relevant Property. The title documents for the relevant Properties are held by the relevant Group Company and are in good order. No Property is subject to any Encumbrance.</w:t>
      </w:r>
    </w:p>
    <w:p w14:paraId="357FF0D0" w14:textId="77777777" w:rsidR="001F2284" w:rsidRPr="007C0C28" w:rsidRDefault="001F2284" w:rsidP="00654DD4">
      <w:pPr>
        <w:pStyle w:val="ScheduleH2"/>
        <w:rPr>
          <w:rFonts w:cs="Arial"/>
        </w:rPr>
      </w:pPr>
      <w:r w:rsidRPr="007C0C28">
        <w:rPr>
          <w:rFonts w:cs="Arial"/>
        </w:rPr>
        <w:t xml:space="preserve">The Properties have the benefit of adequate access rights to enable the Group Companies to enjoy undisturbed beneficial occupation. </w:t>
      </w:r>
    </w:p>
    <w:p w14:paraId="08461E1A" w14:textId="77777777" w:rsidR="001F2284" w:rsidRPr="007C0C28" w:rsidRDefault="001F2284" w:rsidP="00654DD4">
      <w:pPr>
        <w:pStyle w:val="ScheduleH2"/>
        <w:rPr>
          <w:rFonts w:cs="Arial"/>
        </w:rPr>
      </w:pPr>
      <w:r w:rsidRPr="007C0C28">
        <w:rPr>
          <w:rFonts w:cs="Arial"/>
        </w:rPr>
        <w:t xml:space="preserve">Each relevant Group Company has duly complied with the obligations affecting the relevant Properties and no termination notice has been given (by the landlord or the tenant) in relation to any lease relating to any of the relevant Properties. </w:t>
      </w:r>
    </w:p>
    <w:p w14:paraId="04FD8A50" w14:textId="77777777" w:rsidR="001F2284" w:rsidRPr="007C0C28" w:rsidRDefault="001F2284" w:rsidP="00654DD4">
      <w:pPr>
        <w:pStyle w:val="ScheduleH2"/>
        <w:rPr>
          <w:rFonts w:cs="Arial"/>
        </w:rPr>
      </w:pPr>
      <w:r w:rsidRPr="007C0C28">
        <w:rPr>
          <w:rFonts w:cs="Arial"/>
        </w:rPr>
        <w:t>There are no outstanding liabilities (actual, anticipated or contingent) in relation to any of the Properties (including, without limitation, outstanding rent reviews and future duties to reinstate alterations) or in relation to any property formerly owned or occupied by any Group Company.</w:t>
      </w:r>
    </w:p>
    <w:p w14:paraId="0DAFE1C1" w14:textId="77777777" w:rsidR="001F2284" w:rsidRPr="007C0C28" w:rsidRDefault="001F2284" w:rsidP="00654DD4">
      <w:pPr>
        <w:pStyle w:val="ScheduleH2"/>
        <w:rPr>
          <w:rFonts w:cs="Arial"/>
        </w:rPr>
      </w:pPr>
      <w:r w:rsidRPr="007C0C28">
        <w:rPr>
          <w:rFonts w:cs="Arial"/>
        </w:rPr>
        <w:t>The Properties are fully insured and the relevant Group Companies have appropriate rights to ensure any damage by an insured risk is reinstated.</w:t>
      </w:r>
    </w:p>
    <w:p w14:paraId="2F744F8E" w14:textId="77777777" w:rsidR="001F2284" w:rsidRPr="007C0C28" w:rsidRDefault="001F2284" w:rsidP="00654DD4">
      <w:pPr>
        <w:pStyle w:val="ScheduleH2"/>
        <w:rPr>
          <w:rFonts w:cs="Arial"/>
        </w:rPr>
      </w:pPr>
      <w:r w:rsidRPr="007C0C28">
        <w:rPr>
          <w:rFonts w:eastAsiaTheme="minorEastAsia" w:cs="Arial"/>
          <w:bdr w:val="none" w:sz="0" w:space="0" w:color="auto" w:frame="1"/>
        </w:rPr>
        <w:t xml:space="preserve">All prudent land title and property information searches, extraction of road and railway plans and legal requisitions to relevant government agencies have been undertaken and no adverse matter has been revealed. </w:t>
      </w:r>
    </w:p>
    <w:p w14:paraId="1C1CB508" w14:textId="77777777" w:rsidR="001F2284" w:rsidRPr="007C0C28" w:rsidRDefault="001F2284" w:rsidP="00654DD4">
      <w:pPr>
        <w:pStyle w:val="ScheduleH1"/>
        <w:rPr>
          <w:rFonts w:cs="Arial"/>
        </w:rPr>
      </w:pPr>
      <w:r w:rsidRPr="007C0C28">
        <w:rPr>
          <w:rFonts w:cs="Arial"/>
        </w:rPr>
        <w:t>Intellectual Property</w:t>
      </w:r>
    </w:p>
    <w:p w14:paraId="1459C176" w14:textId="77777777" w:rsidR="001F2284" w:rsidRPr="007C0C28" w:rsidRDefault="001F2284" w:rsidP="00654DD4">
      <w:pPr>
        <w:pStyle w:val="ScheduleH2"/>
        <w:rPr>
          <w:rFonts w:cs="Arial"/>
        </w:rPr>
      </w:pPr>
      <w:r w:rsidRPr="007C0C28">
        <w:rPr>
          <w:rFonts w:cs="Arial"/>
        </w:rPr>
        <w:t>The operations of the Group Companies and any products or services supplied by them do not use or infringe the rights of any person or infringe any right of privacy and the Warrantors are not aware of any claims in relation to the same.</w:t>
      </w:r>
    </w:p>
    <w:p w14:paraId="525F7F44" w14:textId="77777777" w:rsidR="001F2284" w:rsidRPr="007C0C28" w:rsidRDefault="001F2284" w:rsidP="00654DD4">
      <w:pPr>
        <w:pStyle w:val="ScheduleH2"/>
        <w:rPr>
          <w:rFonts w:cs="Arial"/>
        </w:rPr>
      </w:pPr>
      <w:r w:rsidRPr="007C0C28">
        <w:rPr>
          <w:rFonts w:cs="Arial"/>
        </w:rPr>
        <w:t>All Intellectual Property, which is or is likely to be material to the business of the Group Companies:</w:t>
      </w:r>
    </w:p>
    <w:p w14:paraId="34A244C5" w14:textId="77777777" w:rsidR="001F2284" w:rsidRPr="007C0C28" w:rsidRDefault="001F2284" w:rsidP="00654DD4">
      <w:pPr>
        <w:pStyle w:val="ScheduleH3"/>
        <w:rPr>
          <w:rFonts w:cs="Arial"/>
        </w:rPr>
      </w:pPr>
      <w:r w:rsidRPr="007C0C28">
        <w:rPr>
          <w:rFonts w:cs="Arial"/>
        </w:rPr>
        <w:lastRenderedPageBreak/>
        <w:t>is (or in the case of applications will be) legally and beneficially owned and vested exclusively in the Group Companies; or</w:t>
      </w:r>
    </w:p>
    <w:p w14:paraId="50351714" w14:textId="77777777" w:rsidR="001F2284" w:rsidRPr="007C0C28" w:rsidRDefault="001F2284" w:rsidP="00654DD4">
      <w:pPr>
        <w:pStyle w:val="ScheduleH3"/>
        <w:rPr>
          <w:rFonts w:cs="Arial"/>
        </w:rPr>
      </w:pPr>
      <w:r w:rsidRPr="007C0C28">
        <w:rPr>
          <w:rFonts w:cs="Arial"/>
        </w:rPr>
        <w:t>is licensed to the relevant Group Company by third parties by way of an agreement and/or licence which enable the relevant Group Company to use the Intellectual Property as it requires in the ordinary course of its business,</w:t>
      </w:r>
    </w:p>
    <w:p w14:paraId="1FC3281E" w14:textId="5EB2BA4B" w:rsidR="001F2284" w:rsidRPr="007C0C28" w:rsidRDefault="001F2284" w:rsidP="00654DD4">
      <w:pPr>
        <w:pStyle w:val="ScheduleH3"/>
        <w:numPr>
          <w:ilvl w:val="0"/>
          <w:numId w:val="0"/>
        </w:numPr>
        <w:ind w:left="720"/>
        <w:rPr>
          <w:rFonts w:cs="Arial"/>
        </w:rPr>
      </w:pPr>
      <w:r w:rsidRPr="007C0C28">
        <w:rPr>
          <w:rFonts w:cs="Arial"/>
        </w:rPr>
        <w:t>and</w:t>
      </w:r>
      <w:r w:rsidR="00A64E36" w:rsidRPr="007C0C28">
        <w:rPr>
          <w:rFonts w:cs="Arial"/>
        </w:rPr>
        <w:t>,</w:t>
      </w:r>
      <w:r w:rsidRPr="007C0C28">
        <w:rPr>
          <w:rFonts w:cs="Arial"/>
        </w:rPr>
        <w:t xml:space="preserve"> in each case true, accurate and not misleading details of which are set out in the Disclosure Letter.</w:t>
      </w:r>
    </w:p>
    <w:p w14:paraId="1CE6D62D" w14:textId="77777777" w:rsidR="001F2284" w:rsidRPr="007C0C28" w:rsidRDefault="001F2284" w:rsidP="00654DD4">
      <w:pPr>
        <w:pStyle w:val="ScheduleH2"/>
        <w:rPr>
          <w:rFonts w:cs="Arial"/>
        </w:rPr>
      </w:pPr>
      <w:r w:rsidRPr="007C0C28">
        <w:rPr>
          <w:rFonts w:cs="Arial"/>
        </w:rPr>
        <w:t>All Intellectual Property which is registered in the name of a Group Company, or in respect of which the relevant Group Company has made application for registration, is:</w:t>
      </w:r>
    </w:p>
    <w:p w14:paraId="5EB33691" w14:textId="77777777" w:rsidR="001F2284" w:rsidRPr="007C0C28" w:rsidRDefault="001F2284" w:rsidP="00654DD4">
      <w:pPr>
        <w:pStyle w:val="ScheduleH3"/>
        <w:rPr>
          <w:rFonts w:cs="Arial"/>
        </w:rPr>
      </w:pPr>
      <w:r w:rsidRPr="007C0C28">
        <w:rPr>
          <w:rFonts w:cs="Arial"/>
        </w:rPr>
        <w:t>valid and enforceable and not subject to any claims of opposition from any third party;</w:t>
      </w:r>
    </w:p>
    <w:p w14:paraId="1C4137B0" w14:textId="06FD9772" w:rsidR="001F2284" w:rsidRPr="007C0C28" w:rsidRDefault="001F2284" w:rsidP="00654DD4">
      <w:pPr>
        <w:pStyle w:val="ScheduleH3"/>
        <w:rPr>
          <w:rFonts w:cs="Arial"/>
        </w:rPr>
      </w:pPr>
      <w:r w:rsidRPr="007C0C28">
        <w:rPr>
          <w:rFonts w:cs="Arial"/>
        </w:rPr>
        <w:t xml:space="preserve">so far as the Warrantors are aware, </w:t>
      </w:r>
      <w:r w:rsidR="00A64E36" w:rsidRPr="007C0C28">
        <w:rPr>
          <w:rFonts w:cs="Arial"/>
        </w:rPr>
        <w:t xml:space="preserve">not </w:t>
      </w:r>
      <w:r w:rsidRPr="007C0C28">
        <w:rPr>
          <w:rFonts w:cs="Arial"/>
        </w:rPr>
        <w:t>being (or has</w:t>
      </w:r>
      <w:r w:rsidR="00A64E36" w:rsidRPr="007C0C28">
        <w:rPr>
          <w:rFonts w:cs="Arial"/>
        </w:rPr>
        <w:t xml:space="preserve"> not</w:t>
      </w:r>
      <w:r w:rsidRPr="007C0C28">
        <w:rPr>
          <w:rFonts w:cs="Arial"/>
        </w:rPr>
        <w:t xml:space="preserve"> been) infringed, misappropriated or used without permission by any other person; and</w:t>
      </w:r>
    </w:p>
    <w:p w14:paraId="0D021AB4" w14:textId="77777777" w:rsidR="001F2284" w:rsidRPr="007C0C28" w:rsidRDefault="001F2284" w:rsidP="00654DD4">
      <w:pPr>
        <w:pStyle w:val="ScheduleH3"/>
        <w:rPr>
          <w:rFonts w:cs="Arial"/>
        </w:rPr>
      </w:pPr>
      <w:r w:rsidRPr="007C0C28">
        <w:rPr>
          <w:rFonts w:cs="Arial"/>
        </w:rPr>
        <w:t>not subject to any licence, estoppel or authority or similar right in favour of any other person, except as set out in the agreements listed in the Disclosure Letter.</w:t>
      </w:r>
    </w:p>
    <w:p w14:paraId="24C734F9" w14:textId="77777777" w:rsidR="001F2284" w:rsidRPr="007C0C28" w:rsidRDefault="001F2284" w:rsidP="00654DD4">
      <w:pPr>
        <w:pStyle w:val="ScheduleH2"/>
        <w:rPr>
          <w:rFonts w:cs="Arial"/>
        </w:rPr>
      </w:pPr>
      <w:r w:rsidRPr="007C0C28">
        <w:rPr>
          <w:rFonts w:cs="Arial"/>
        </w:rPr>
        <w:t>Nothing has been done or omitted to be done whereby any of the Intellectual Property owned or used by any Group Company have ceased or might cease to be valid and enforceable or whereby any person is or will be able to seek cancellation, rectification or any other modification of any registration of any such Intellectual Property.</w:t>
      </w:r>
    </w:p>
    <w:p w14:paraId="0947F62C" w14:textId="77777777" w:rsidR="001F2284" w:rsidRPr="007C0C28" w:rsidRDefault="001F2284" w:rsidP="00654DD4">
      <w:pPr>
        <w:pStyle w:val="ScheduleH2"/>
        <w:rPr>
          <w:rFonts w:cs="Arial"/>
        </w:rPr>
      </w:pPr>
      <w:r w:rsidRPr="007C0C28">
        <w:rPr>
          <w:rFonts w:cs="Arial"/>
        </w:rPr>
        <w:t>Each Group Company has not granted and is not obliged to grant a licence, assignment or other right or Encumbrance in respect of any of the Intellectual Property (either owned or used by the relevant Group Company) to any person.</w:t>
      </w:r>
    </w:p>
    <w:p w14:paraId="28BBB4ED" w14:textId="77777777" w:rsidR="001F2284" w:rsidRPr="007C0C28" w:rsidRDefault="001F2284" w:rsidP="00654DD4">
      <w:pPr>
        <w:pStyle w:val="ScheduleH2"/>
        <w:rPr>
          <w:rFonts w:cs="Arial"/>
        </w:rPr>
      </w:pPr>
      <w:r w:rsidRPr="007C0C28">
        <w:rPr>
          <w:rFonts w:cs="Arial"/>
        </w:rPr>
        <w:t>No party to an agreement relating to the use: (a) by a Group Company of any Intellectual Property owned by another person; or (b) by a third party of any Intellectual Property owned by a Group Company and licensed to such third party, has at any time been, in breach of the agreement and so far as the Warrantors are aware no circumstances exist which would give rise to any breach of any such agreement or to any such agreement being terminated, suspended, varied or revoked without the relevant Group Company's consent (other than termination without cause upon notice in accordance with the terms of the agreement).</w:t>
      </w:r>
    </w:p>
    <w:p w14:paraId="4418B1C1" w14:textId="77777777" w:rsidR="001F2284" w:rsidRPr="007C0C28" w:rsidRDefault="001F2284" w:rsidP="00654DD4">
      <w:pPr>
        <w:pStyle w:val="ScheduleH2"/>
        <w:rPr>
          <w:rFonts w:cs="Arial"/>
        </w:rPr>
      </w:pPr>
      <w:r w:rsidRPr="007C0C28">
        <w:rPr>
          <w:rFonts w:cs="Arial"/>
        </w:rPr>
        <w:t>None of the Intellectual Property owned by a Group Company has been the subject of any opposition, invalidation, revocation or cancellation proceeding or any other proceeding concerning its validity, enforceability, or the relevant Group Company's title to such right. No such proceedings have been threatened. So far as the Warrantors are aware, no fact or circumstance exists which might give rise to a proceeding of that type.</w:t>
      </w:r>
    </w:p>
    <w:p w14:paraId="026801CC" w14:textId="77777777" w:rsidR="001F2284" w:rsidRPr="007C0C28" w:rsidRDefault="001F2284" w:rsidP="00654DD4">
      <w:pPr>
        <w:pStyle w:val="ScheduleH2"/>
        <w:rPr>
          <w:rFonts w:cs="Arial"/>
        </w:rPr>
      </w:pPr>
      <w:r w:rsidRPr="007C0C28">
        <w:rPr>
          <w:rFonts w:cs="Arial"/>
        </w:rPr>
        <w:t>So far as the Warrantors are aware, there has not been any infringement, misappropriation, misuse, violation or other unauthorised use by third parties of any of the Intellectual Property owned by a Group Company.</w:t>
      </w:r>
    </w:p>
    <w:p w14:paraId="6B19A9ED" w14:textId="77777777" w:rsidR="001F2284" w:rsidRPr="007C0C28" w:rsidRDefault="001F2284" w:rsidP="00654DD4">
      <w:pPr>
        <w:pStyle w:val="ScheduleH2"/>
        <w:rPr>
          <w:rFonts w:cs="Arial"/>
        </w:rPr>
      </w:pPr>
      <w:r w:rsidRPr="007C0C28">
        <w:rPr>
          <w:rFonts w:cs="Arial"/>
        </w:rPr>
        <w:lastRenderedPageBreak/>
        <w:t>Each Group Company has not knowingly disclosed or permitted to be disclosed to any person (other than to the Investors and to their agents, employees or professional advisers) any of its know-how, trade secrets, confidential information or lists of customers or suppliers.</w:t>
      </w:r>
    </w:p>
    <w:p w14:paraId="5298D97E" w14:textId="2AF6F21B" w:rsidR="001F2284" w:rsidRPr="007C0C28" w:rsidRDefault="001F2284" w:rsidP="00654DD4">
      <w:pPr>
        <w:pStyle w:val="ScheduleH2"/>
        <w:rPr>
          <w:rFonts w:cs="Arial"/>
        </w:rPr>
      </w:pPr>
      <w:r w:rsidRPr="007C0C28">
        <w:rPr>
          <w:rFonts w:cs="Arial"/>
        </w:rPr>
        <w:t>No Company Product contains, is derived from, is distributed with, or is being or was developed using Open Source Code that is licensed under any terms that:</w:t>
      </w:r>
    </w:p>
    <w:p w14:paraId="4CDC92DC" w14:textId="77777777" w:rsidR="001F2284" w:rsidRPr="007C0C28" w:rsidRDefault="001F2284" w:rsidP="00654DD4">
      <w:pPr>
        <w:pStyle w:val="ScheduleH3"/>
        <w:rPr>
          <w:rFonts w:cs="Arial"/>
        </w:rPr>
      </w:pPr>
      <w:r w:rsidRPr="007C0C28">
        <w:rPr>
          <w:rFonts w:cs="Arial"/>
        </w:rPr>
        <w:t>impose or could impose a requirement or condition that any Company Product or part thereof:</w:t>
      </w:r>
    </w:p>
    <w:p w14:paraId="44FAE4D4" w14:textId="77777777" w:rsidR="001F2284" w:rsidRPr="007C0C28" w:rsidRDefault="001F2284" w:rsidP="00654DD4">
      <w:pPr>
        <w:pStyle w:val="ScheduleH4"/>
        <w:rPr>
          <w:rFonts w:cs="Arial"/>
        </w:rPr>
      </w:pPr>
      <w:r w:rsidRPr="007C0C28">
        <w:rPr>
          <w:rFonts w:cs="Arial"/>
        </w:rPr>
        <w:t>be disclosed or distributed in source code form;</w:t>
      </w:r>
    </w:p>
    <w:p w14:paraId="682969DC" w14:textId="77777777" w:rsidR="001F2284" w:rsidRPr="007C0C28" w:rsidRDefault="001F2284" w:rsidP="00654DD4">
      <w:pPr>
        <w:pStyle w:val="ScheduleH4"/>
        <w:rPr>
          <w:rFonts w:cs="Arial"/>
        </w:rPr>
      </w:pPr>
      <w:r w:rsidRPr="007C0C28">
        <w:rPr>
          <w:rFonts w:cs="Arial"/>
        </w:rPr>
        <w:t>be licensed for the purpose of making modifications or derivative works; or</w:t>
      </w:r>
    </w:p>
    <w:p w14:paraId="17CF1CC1" w14:textId="77777777" w:rsidR="001F2284" w:rsidRPr="007C0C28" w:rsidRDefault="001F2284" w:rsidP="00654DD4">
      <w:pPr>
        <w:pStyle w:val="ScheduleH4"/>
        <w:rPr>
          <w:rFonts w:cs="Arial"/>
        </w:rPr>
      </w:pPr>
      <w:r w:rsidRPr="007C0C28">
        <w:rPr>
          <w:rFonts w:cs="Arial"/>
        </w:rPr>
        <w:t>be redistributable at no charge; or</w:t>
      </w:r>
    </w:p>
    <w:p w14:paraId="7F8EC6F1" w14:textId="77777777" w:rsidR="001F2284" w:rsidRPr="007C0C28" w:rsidRDefault="001F2284" w:rsidP="00654DD4">
      <w:pPr>
        <w:pStyle w:val="ScheduleH3"/>
        <w:rPr>
          <w:rFonts w:cs="Arial"/>
        </w:rPr>
      </w:pPr>
      <w:r w:rsidRPr="007C0C28">
        <w:rPr>
          <w:rFonts w:cs="Arial"/>
        </w:rPr>
        <w:t>otherwise impose or could impose any other material limitation, restriction, or condition on the right or ability of a Group Company to use or distribute any Company Product or to enforce Intellectual Property.</w:t>
      </w:r>
    </w:p>
    <w:p w14:paraId="2372F98C" w14:textId="04EA48C9" w:rsidR="001F2284" w:rsidRPr="007C0C28" w:rsidRDefault="001F2284" w:rsidP="00654DD4">
      <w:pPr>
        <w:pStyle w:val="ScheduleH2"/>
        <w:rPr>
          <w:rFonts w:cs="Arial"/>
        </w:rPr>
      </w:pPr>
      <w:r w:rsidRPr="007C0C28">
        <w:rPr>
          <w:rFonts w:cs="Arial"/>
          <w:bdr w:val="none" w:sz="0" w:space="0" w:color="auto" w:frame="1"/>
        </w:rPr>
        <w:t>Each Group Company has in place adequate back-up, disaster recovery and other systems and procedures (details of which have been provided to the Investor</w:t>
      </w:r>
      <w:r w:rsidR="00A64E36" w:rsidRPr="007C0C28">
        <w:rPr>
          <w:rFonts w:cs="Arial"/>
          <w:bdr w:val="none" w:sz="0" w:space="0" w:color="auto" w:frame="1"/>
        </w:rPr>
        <w:t>s</w:t>
      </w:r>
      <w:r w:rsidRPr="007C0C28">
        <w:rPr>
          <w:rFonts w:cs="Arial"/>
          <w:bdr w:val="none" w:sz="0" w:space="0" w:color="auto" w:frame="1"/>
        </w:rPr>
        <w:t>) to enable its business to continue without material adverse change in the event of a failure of the Computer System.</w:t>
      </w:r>
    </w:p>
    <w:p w14:paraId="0CDC3C37" w14:textId="77777777" w:rsidR="001F2284" w:rsidRPr="007C0C28" w:rsidRDefault="001F2284" w:rsidP="00654DD4">
      <w:pPr>
        <w:pStyle w:val="ScheduleH1"/>
        <w:rPr>
          <w:rFonts w:cs="Arial"/>
        </w:rPr>
      </w:pPr>
      <w:r w:rsidRPr="007C0C28">
        <w:rPr>
          <w:rFonts w:cs="Arial"/>
        </w:rPr>
        <w:t xml:space="preserve">Assets </w:t>
      </w:r>
    </w:p>
    <w:p w14:paraId="77FEC0FA" w14:textId="77777777" w:rsidR="001F2284" w:rsidRPr="007C0C28" w:rsidRDefault="001F2284" w:rsidP="00654DD4">
      <w:pPr>
        <w:pStyle w:val="ScheduleH2"/>
        <w:rPr>
          <w:rFonts w:cs="Arial"/>
        </w:rPr>
      </w:pPr>
      <w:r w:rsidRPr="007C0C28">
        <w:rPr>
          <w:rFonts w:cs="Arial"/>
        </w:rPr>
        <w:t>No Group Company has not granted any Encumbrance over any part of its undertaking or assets.</w:t>
      </w:r>
    </w:p>
    <w:p w14:paraId="033E1D1A" w14:textId="67692CD6" w:rsidR="001F2284" w:rsidRPr="007C0C28" w:rsidRDefault="001F2284" w:rsidP="00654DD4">
      <w:pPr>
        <w:pStyle w:val="ScheduleH2"/>
        <w:rPr>
          <w:rFonts w:cs="Arial"/>
        </w:rPr>
      </w:pPr>
      <w:r w:rsidRPr="007C0C28">
        <w:rPr>
          <w:rFonts w:cs="Arial"/>
        </w:rPr>
        <w:t>Each asset used by any Group Company is: (</w:t>
      </w:r>
      <w:r w:rsidR="00472315" w:rsidRPr="007C0C28">
        <w:rPr>
          <w:rFonts w:cs="Arial"/>
        </w:rPr>
        <w:t>i</w:t>
      </w:r>
      <w:r w:rsidRPr="007C0C28">
        <w:rPr>
          <w:rFonts w:cs="Arial"/>
        </w:rPr>
        <w:t>) legally and beneficially owned solely by the relevant Group Company free from any Encumbrance; (</w:t>
      </w:r>
      <w:r w:rsidR="00472315" w:rsidRPr="007C0C28">
        <w:rPr>
          <w:rFonts w:cs="Arial"/>
        </w:rPr>
        <w:t>ii</w:t>
      </w:r>
      <w:r w:rsidRPr="007C0C28">
        <w:rPr>
          <w:rFonts w:cs="Arial"/>
        </w:rPr>
        <w:t>) not subject to any finance lease or hire purchase agreement or sale on deferred, credit or conditional terms; and (</w:t>
      </w:r>
      <w:r w:rsidR="00472315" w:rsidRPr="007C0C28">
        <w:rPr>
          <w:rFonts w:cs="Arial"/>
        </w:rPr>
        <w:t>iii</w:t>
      </w:r>
      <w:r w:rsidRPr="007C0C28">
        <w:rPr>
          <w:rFonts w:cs="Arial"/>
        </w:rPr>
        <w:t>) where capable of possession, in the possession or under the control of the relevant Group Company.</w:t>
      </w:r>
    </w:p>
    <w:p w14:paraId="00EF1FAD" w14:textId="77777777" w:rsidR="001F2284" w:rsidRPr="007C0C28" w:rsidRDefault="001F2284" w:rsidP="00654DD4">
      <w:pPr>
        <w:pStyle w:val="ScheduleH2"/>
        <w:rPr>
          <w:rFonts w:cs="Arial"/>
        </w:rPr>
      </w:pPr>
      <w:r w:rsidRPr="007C0C28">
        <w:rPr>
          <w:rFonts w:cs="Arial"/>
        </w:rPr>
        <w:t>Each Group Company owns or has the right to use each asset necessary for the effective operation of its business.</w:t>
      </w:r>
    </w:p>
    <w:p w14:paraId="709EF049" w14:textId="77777777" w:rsidR="001F2284" w:rsidRPr="007C0C28" w:rsidRDefault="001F2284" w:rsidP="00654DD4">
      <w:pPr>
        <w:pStyle w:val="ScheduleH2"/>
        <w:rPr>
          <w:rFonts w:cs="Arial"/>
        </w:rPr>
      </w:pPr>
      <w:r w:rsidRPr="007C0C28">
        <w:rPr>
          <w:rFonts w:cs="Arial"/>
        </w:rPr>
        <w:t>All plant, machinery, vehicles and equipment owned, possessed or used by each Group Company are in good condition and working order, have been regularly and properly maintained and are in compliance with all applicable laws.</w:t>
      </w:r>
    </w:p>
    <w:p w14:paraId="1C751973" w14:textId="6FF64EF3" w:rsidR="001F2284" w:rsidRPr="007C0C28" w:rsidRDefault="001F2284" w:rsidP="00654DD4">
      <w:pPr>
        <w:pStyle w:val="ScheduleH2"/>
        <w:rPr>
          <w:rFonts w:cs="Arial"/>
        </w:rPr>
      </w:pPr>
      <w:r w:rsidRPr="007C0C28">
        <w:rPr>
          <w:rFonts w:cs="Arial"/>
        </w:rPr>
        <w:t xml:space="preserve">Each Group Company's </w:t>
      </w:r>
      <w:r w:rsidR="00DA7694" w:rsidRPr="007C0C28">
        <w:rPr>
          <w:rFonts w:cs="Arial"/>
          <w:b/>
        </w:rPr>
        <w:t>[</w:t>
      </w:r>
      <w:r w:rsidRPr="007C0C28">
        <w:rPr>
          <w:rFonts w:cs="Arial"/>
          <w:b/>
        </w:rPr>
        <w:t>inventory or stock</w:t>
      </w:r>
      <w:r w:rsidR="00DA7694" w:rsidRPr="007C0C28">
        <w:rPr>
          <w:rFonts w:cs="Arial"/>
          <w:b/>
        </w:rPr>
        <w:t>]</w:t>
      </w:r>
      <w:r w:rsidRPr="007C0C28">
        <w:rPr>
          <w:rFonts w:cs="Arial"/>
        </w:rPr>
        <w:t xml:space="preserve"> is of satisfactory quality and saleable in the ordinary course of its business.</w:t>
      </w:r>
    </w:p>
    <w:p w14:paraId="535E1DE1" w14:textId="235BB643" w:rsidR="001F2284" w:rsidRPr="007C0C28" w:rsidRDefault="001F2284" w:rsidP="00654DD4">
      <w:pPr>
        <w:pStyle w:val="ScheduleH1"/>
        <w:rPr>
          <w:rFonts w:cs="Arial"/>
        </w:rPr>
      </w:pPr>
      <w:r w:rsidRPr="007C0C28">
        <w:rPr>
          <w:rFonts w:cs="Arial"/>
        </w:rPr>
        <w:lastRenderedPageBreak/>
        <w:t xml:space="preserve">Related </w:t>
      </w:r>
      <w:r w:rsidR="003820FD" w:rsidRPr="007C0C28">
        <w:rPr>
          <w:rFonts w:cs="Arial"/>
        </w:rPr>
        <w:t>P</w:t>
      </w:r>
      <w:r w:rsidRPr="007C0C28">
        <w:rPr>
          <w:rFonts w:cs="Arial"/>
        </w:rPr>
        <w:t xml:space="preserve">arty </w:t>
      </w:r>
      <w:r w:rsidR="003820FD" w:rsidRPr="007C0C28">
        <w:rPr>
          <w:rFonts w:cs="Arial"/>
        </w:rPr>
        <w:t>A</w:t>
      </w:r>
      <w:r w:rsidRPr="007C0C28">
        <w:rPr>
          <w:rFonts w:cs="Arial"/>
        </w:rPr>
        <w:t>greements</w:t>
      </w:r>
    </w:p>
    <w:p w14:paraId="5CAD170E" w14:textId="2C82561A" w:rsidR="001F2284" w:rsidRPr="007C0C28" w:rsidRDefault="001F2284" w:rsidP="00654DD4">
      <w:pPr>
        <w:pStyle w:val="ScheduleH2"/>
        <w:rPr>
          <w:rFonts w:cs="Arial"/>
        </w:rPr>
      </w:pPr>
      <w:r w:rsidRPr="007C0C28">
        <w:rPr>
          <w:rFonts w:cs="Arial"/>
        </w:rPr>
        <w:t>Other than this Agreement and the Shareholders</w:t>
      </w:r>
      <w:r w:rsidR="00163776" w:rsidRPr="007C0C28">
        <w:rPr>
          <w:rFonts w:cs="Arial"/>
        </w:rPr>
        <w:t>'</w:t>
      </w:r>
      <w:r w:rsidRPr="007C0C28">
        <w:rPr>
          <w:rFonts w:cs="Arial"/>
        </w:rPr>
        <w:t xml:space="preserve"> Agreement, there has not been, any agreement or arrangement (legally enforceable or not) between, on the one hand, any Group Company and, on the other hand, (</w:t>
      </w:r>
      <w:r w:rsidR="000C654C" w:rsidRPr="007C0C28">
        <w:rPr>
          <w:rFonts w:cs="Arial"/>
        </w:rPr>
        <w:t>i</w:t>
      </w:r>
      <w:r w:rsidRPr="007C0C28">
        <w:rPr>
          <w:rFonts w:cs="Arial"/>
        </w:rPr>
        <w:t>) the Founder, (</w:t>
      </w:r>
      <w:r w:rsidR="000C654C" w:rsidRPr="007C0C28">
        <w:rPr>
          <w:rFonts w:cs="Arial"/>
        </w:rPr>
        <w:t>ii</w:t>
      </w:r>
      <w:r w:rsidRPr="007C0C28">
        <w:rPr>
          <w:rFonts w:cs="Arial"/>
        </w:rPr>
        <w:t xml:space="preserve">) any of its </w:t>
      </w:r>
      <w:r w:rsidR="00472315" w:rsidRPr="007C0C28">
        <w:rPr>
          <w:rFonts w:cs="Arial"/>
        </w:rPr>
        <w:t>affiliates</w:t>
      </w:r>
      <w:r w:rsidRPr="007C0C28">
        <w:rPr>
          <w:rFonts w:cs="Arial"/>
        </w:rPr>
        <w:t>, (</w:t>
      </w:r>
      <w:r w:rsidR="000C654C" w:rsidRPr="007C0C28">
        <w:rPr>
          <w:rFonts w:cs="Arial"/>
        </w:rPr>
        <w:t>iii</w:t>
      </w:r>
      <w:r w:rsidRPr="007C0C28">
        <w:rPr>
          <w:rFonts w:cs="Arial"/>
        </w:rPr>
        <w:t xml:space="preserve">) any shareholder, director or manager of any Group Company, the Founder or any of their </w:t>
      </w:r>
      <w:r w:rsidR="00472315" w:rsidRPr="007C0C28">
        <w:rPr>
          <w:rFonts w:cs="Arial"/>
        </w:rPr>
        <w:t>affiliates</w:t>
      </w:r>
      <w:r w:rsidRPr="007C0C28">
        <w:rPr>
          <w:rFonts w:cs="Arial"/>
        </w:rPr>
        <w:t>, or (</w:t>
      </w:r>
      <w:r w:rsidR="000C654C" w:rsidRPr="007C0C28">
        <w:rPr>
          <w:rFonts w:cs="Arial"/>
        </w:rPr>
        <w:t>iv</w:t>
      </w:r>
      <w:r w:rsidRPr="007C0C28">
        <w:rPr>
          <w:rFonts w:cs="Arial"/>
        </w:rPr>
        <w:t>) any person connected with any of them (including immediate family members).</w:t>
      </w:r>
    </w:p>
    <w:p w14:paraId="775A5783" w14:textId="77777777" w:rsidR="001F2284" w:rsidRPr="007C0C28" w:rsidRDefault="001F2284" w:rsidP="00654DD4">
      <w:pPr>
        <w:pStyle w:val="ScheduleH2"/>
        <w:rPr>
          <w:rFonts w:cs="Arial"/>
        </w:rPr>
      </w:pPr>
      <w:r w:rsidRPr="007C0C28">
        <w:rPr>
          <w:rFonts w:cs="Arial"/>
        </w:rPr>
        <w:t>No Founder nor any person connected with a Founder owns any property used by the Company.</w:t>
      </w:r>
    </w:p>
    <w:p w14:paraId="5FDC3E37" w14:textId="1771D4DB" w:rsidR="001F2284" w:rsidRPr="007C0C28" w:rsidRDefault="001F2284" w:rsidP="00654DD4">
      <w:pPr>
        <w:pStyle w:val="ScheduleH1"/>
        <w:rPr>
          <w:rFonts w:cs="Arial"/>
        </w:rPr>
      </w:pPr>
      <w:r w:rsidRPr="007C0C28">
        <w:rPr>
          <w:rFonts w:cs="Arial"/>
        </w:rPr>
        <w:t xml:space="preserve">Employment and </w:t>
      </w:r>
      <w:r w:rsidR="003820FD" w:rsidRPr="007C0C28">
        <w:rPr>
          <w:rFonts w:cs="Arial"/>
        </w:rPr>
        <w:t>Consultancy Arrangements</w:t>
      </w:r>
    </w:p>
    <w:p w14:paraId="1F4BA6F7" w14:textId="77777777" w:rsidR="001F2284" w:rsidRPr="007C0C28" w:rsidRDefault="001F2284" w:rsidP="00654DD4">
      <w:pPr>
        <w:pStyle w:val="ScheduleH2"/>
        <w:rPr>
          <w:rFonts w:cs="Arial"/>
        </w:rPr>
      </w:pPr>
      <w:r w:rsidRPr="007C0C28">
        <w:rPr>
          <w:rFonts w:cs="Arial"/>
        </w:rPr>
        <w:t xml:space="preserve">The Disclosure Letter sets outs full details of all contracts of service or for services and other arrangements (including, without limitation, length of service, details of notice periods, confidentiality obligations, intellectual property rights and obligations and all remuneration) of all officers, employees, workers and consultants of each Group Company or copies are annexed thereof. </w:t>
      </w:r>
    </w:p>
    <w:p w14:paraId="3451032F" w14:textId="77777777" w:rsidR="001F2284" w:rsidRPr="007C0C28" w:rsidRDefault="001F2284" w:rsidP="00654DD4">
      <w:pPr>
        <w:pStyle w:val="ScheduleH2"/>
        <w:rPr>
          <w:rFonts w:cs="Arial"/>
        </w:rPr>
      </w:pPr>
      <w:r w:rsidRPr="007C0C28">
        <w:rPr>
          <w:rFonts w:cs="Arial"/>
        </w:rPr>
        <w:t>Each Group Company is not involved in any dispute with any trade union or organisation representing the employees or a group of employees and there are no circumstances likely to give rise to any such dispute.</w:t>
      </w:r>
    </w:p>
    <w:p w14:paraId="22F3F76B" w14:textId="7AF0FC7A" w:rsidR="001F2284" w:rsidRPr="007C0C28" w:rsidRDefault="001F2284" w:rsidP="00654DD4">
      <w:pPr>
        <w:pStyle w:val="ScheduleH2"/>
        <w:rPr>
          <w:rFonts w:cs="Arial"/>
        </w:rPr>
      </w:pPr>
      <w:bookmarkStart w:id="2067" w:name="_Ref526275659"/>
      <w:r w:rsidRPr="007C0C28">
        <w:rPr>
          <w:rFonts w:cs="Arial"/>
        </w:rPr>
        <w:t xml:space="preserve">There are no agreements or arrangements (whether legally enforceable or not) in relation to which a Group Company has incurred, will incur or could incur any liability or responsibility for or in relation to the provision of any share incentive, share option, profit sharing, bonus or other incentive arrangements, </w:t>
      </w:r>
      <w:r w:rsidR="00A64E36" w:rsidRPr="007C0C28">
        <w:rPr>
          <w:rFonts w:cs="Arial"/>
        </w:rPr>
        <w:t xml:space="preserve">or any </w:t>
      </w:r>
      <w:r w:rsidRPr="007C0C28">
        <w:rPr>
          <w:rFonts w:cs="Arial"/>
        </w:rPr>
        <w:t>pensions, allowances, lump sums gratuities or other like benefits on redundancy, retirement, withdrawal from service or on death or during periods of sickness or disablement or accident fo</w:t>
      </w:r>
      <w:r w:rsidR="00A64E36" w:rsidRPr="007C0C28">
        <w:rPr>
          <w:rFonts w:cs="Arial"/>
        </w:rPr>
        <w:t>r or in respect of any director</w:t>
      </w:r>
      <w:r w:rsidRPr="007C0C28">
        <w:rPr>
          <w:rFonts w:cs="Arial"/>
        </w:rPr>
        <w:t xml:space="preserve"> or former director</w:t>
      </w:r>
      <w:r w:rsidR="00A64E36" w:rsidRPr="007C0C28">
        <w:rPr>
          <w:rFonts w:cs="Arial"/>
        </w:rPr>
        <w:t>,</w:t>
      </w:r>
      <w:r w:rsidRPr="007C0C28">
        <w:rPr>
          <w:rFonts w:cs="Arial"/>
        </w:rPr>
        <w:t xml:space="preserve"> or employee or former employee</w:t>
      </w:r>
      <w:r w:rsidR="00A64E36" w:rsidRPr="007C0C28">
        <w:rPr>
          <w:rFonts w:cs="Arial"/>
        </w:rPr>
        <w:t>,</w:t>
      </w:r>
      <w:r w:rsidRPr="007C0C28">
        <w:rPr>
          <w:rFonts w:cs="Arial"/>
        </w:rPr>
        <w:t xml:space="preserve"> of a Group Company or any person who has at any time agreed to provide services to a Group Company or any dependants of any such persons and no proposals or announcements have been made about the introduction, continuance, variation of, or payment of any contribution towards any such agreements or arrangements.</w:t>
      </w:r>
      <w:bookmarkEnd w:id="2067"/>
    </w:p>
    <w:p w14:paraId="04679971" w14:textId="40919FC1" w:rsidR="001F2284" w:rsidRPr="007C0C28" w:rsidRDefault="001F2284" w:rsidP="00654DD4">
      <w:pPr>
        <w:pStyle w:val="ScheduleH2"/>
        <w:rPr>
          <w:rFonts w:cs="Arial"/>
        </w:rPr>
      </w:pPr>
      <w:r w:rsidRPr="007C0C28">
        <w:rPr>
          <w:rFonts w:cs="Arial"/>
        </w:rPr>
        <w:t>There is no outstanding dispute or complaint in relation to the types of ben</w:t>
      </w:r>
      <w:r w:rsidR="00454BE7" w:rsidRPr="007C0C28">
        <w:rPr>
          <w:rFonts w:cs="Arial"/>
        </w:rPr>
        <w:t xml:space="preserve">efits described in paragraph </w:t>
      </w:r>
      <w:r w:rsidR="00454BE7" w:rsidRPr="003B7881">
        <w:rPr>
          <w:rFonts w:cs="Arial"/>
        </w:rPr>
        <w:fldChar w:fldCharType="begin"/>
      </w:r>
      <w:r w:rsidR="00454BE7" w:rsidRPr="007C0C28">
        <w:rPr>
          <w:rFonts w:cs="Arial"/>
        </w:rPr>
        <w:instrText xml:space="preserve"> REF _Ref526275659 \r \h </w:instrText>
      </w:r>
      <w:r w:rsidR="006A60B1" w:rsidRPr="007C0C28">
        <w:rPr>
          <w:rFonts w:cs="Arial"/>
        </w:rPr>
        <w:instrText xml:space="preserve"> \* MERGEFORMAT </w:instrText>
      </w:r>
      <w:r w:rsidR="00454BE7" w:rsidRPr="003B7881">
        <w:rPr>
          <w:rFonts w:cs="Arial"/>
        </w:rPr>
      </w:r>
      <w:r w:rsidR="00454BE7" w:rsidRPr="003B7881">
        <w:rPr>
          <w:rFonts w:cs="Arial"/>
        </w:rPr>
        <w:fldChar w:fldCharType="separate"/>
      </w:r>
      <w:r w:rsidR="00554B79">
        <w:rPr>
          <w:rFonts w:cs="Arial"/>
        </w:rPr>
        <w:t>13.3</w:t>
      </w:r>
      <w:r w:rsidR="00454BE7" w:rsidRPr="003B7881">
        <w:rPr>
          <w:rFonts w:cs="Arial"/>
        </w:rPr>
        <w:fldChar w:fldCharType="end"/>
      </w:r>
      <w:r w:rsidRPr="007C0C28">
        <w:rPr>
          <w:rFonts w:cs="Arial"/>
        </w:rPr>
        <w:t xml:space="preserve"> of this </w:t>
      </w:r>
      <w:r w:rsidRPr="003B7881">
        <w:rPr>
          <w:rFonts w:cs="Arial"/>
        </w:rPr>
        <w:fldChar w:fldCharType="begin"/>
      </w:r>
      <w:r w:rsidRPr="007C0C28">
        <w:rPr>
          <w:rFonts w:cs="Arial"/>
        </w:rPr>
        <w:instrText xml:space="preserve"> REF _Ref515788813 \r \h  \* MERGEFORMAT </w:instrText>
      </w:r>
      <w:r w:rsidRPr="003B7881">
        <w:rPr>
          <w:rFonts w:cs="Arial"/>
        </w:rPr>
      </w:r>
      <w:r w:rsidRPr="003B7881">
        <w:rPr>
          <w:rFonts w:cs="Arial"/>
        </w:rPr>
        <w:fldChar w:fldCharType="separate"/>
      </w:r>
      <w:r w:rsidR="00554B79">
        <w:rPr>
          <w:rFonts w:cs="Arial"/>
        </w:rPr>
        <w:t>Schedule 4</w:t>
      </w:r>
      <w:r w:rsidRPr="003B7881">
        <w:rPr>
          <w:rFonts w:cs="Arial"/>
        </w:rPr>
        <w:fldChar w:fldCharType="end"/>
      </w:r>
      <w:r w:rsidRPr="007C0C28">
        <w:rPr>
          <w:rFonts w:cs="Arial"/>
        </w:rPr>
        <w:t>.</w:t>
      </w:r>
    </w:p>
    <w:p w14:paraId="1576482A" w14:textId="77777777" w:rsidR="001F2284" w:rsidRPr="007C0C28" w:rsidRDefault="001F2284" w:rsidP="00654DD4">
      <w:pPr>
        <w:pStyle w:val="ScheduleH2"/>
        <w:rPr>
          <w:rFonts w:cs="Arial"/>
        </w:rPr>
      </w:pPr>
      <w:r w:rsidRPr="007C0C28">
        <w:rPr>
          <w:rFonts w:cs="Arial"/>
        </w:rPr>
        <w:t xml:space="preserve">Each Group Company has, in relation to its current and former employees, directors or workers, complied with all applicable laws and has no outstanding liabilities for termination of any such employment contracts or owe any other amounts to such persons other than remuneration accrued during the month in which this Agreement has been entered into. </w:t>
      </w:r>
    </w:p>
    <w:p w14:paraId="75BB2B00" w14:textId="5CF55A32" w:rsidR="001F2284" w:rsidRPr="007C0C28" w:rsidRDefault="001F2284" w:rsidP="00654DD4">
      <w:pPr>
        <w:pStyle w:val="ScheduleH1"/>
        <w:rPr>
          <w:rFonts w:cs="Arial"/>
        </w:rPr>
      </w:pPr>
      <w:r w:rsidRPr="007C0C28">
        <w:rPr>
          <w:rFonts w:cs="Arial"/>
        </w:rPr>
        <w:t xml:space="preserve">Compliance with </w:t>
      </w:r>
      <w:r w:rsidR="003820FD" w:rsidRPr="007C0C28">
        <w:rPr>
          <w:rFonts w:cs="Arial"/>
        </w:rPr>
        <w:t xml:space="preserve">Law </w:t>
      </w:r>
    </w:p>
    <w:p w14:paraId="286DA499" w14:textId="77777777" w:rsidR="001F2284" w:rsidRPr="007C0C28" w:rsidRDefault="001F2284" w:rsidP="00654DD4">
      <w:pPr>
        <w:pStyle w:val="ScheduleH2"/>
        <w:rPr>
          <w:rFonts w:cs="Arial"/>
        </w:rPr>
      </w:pPr>
      <w:r w:rsidRPr="007C0C28">
        <w:rPr>
          <w:rFonts w:cs="Arial"/>
        </w:rPr>
        <w:t xml:space="preserve">Each Group Company has conducted its business in all material respects in accordance with all applicable laws and all permits, authorities, licences and consents have been </w:t>
      </w:r>
      <w:r w:rsidRPr="007C0C28">
        <w:rPr>
          <w:rFonts w:cs="Arial"/>
        </w:rPr>
        <w:lastRenderedPageBreak/>
        <w:t>obtained and all conditions applicable thereto complied with and so far as the Warrantors are aware there are no circumstances which might lead to the suspension, alteration or cancellation of any such permits, authorities, licences or consents, nor is there any agreement which materially restricts the fields within which such Group Company may carry on its business.</w:t>
      </w:r>
    </w:p>
    <w:p w14:paraId="11505654" w14:textId="77777777" w:rsidR="001F2284" w:rsidRPr="007C0C28" w:rsidRDefault="001F2284" w:rsidP="00654DD4">
      <w:pPr>
        <w:pStyle w:val="ScheduleH2"/>
        <w:rPr>
          <w:rFonts w:cs="Arial"/>
        </w:rPr>
      </w:pPr>
      <w:r w:rsidRPr="007C0C28">
        <w:rPr>
          <w:rFonts w:cs="Arial"/>
        </w:rPr>
        <w:t>No Founder has been disqualified from being a company director.</w:t>
      </w:r>
    </w:p>
    <w:p w14:paraId="520C98B3" w14:textId="77777777" w:rsidR="001F2284" w:rsidRPr="007C0C28" w:rsidRDefault="001F2284" w:rsidP="00654DD4">
      <w:pPr>
        <w:pStyle w:val="ScheduleH2"/>
        <w:rPr>
          <w:rFonts w:cs="Arial"/>
        </w:rPr>
      </w:pPr>
      <w:r w:rsidRPr="007C0C28">
        <w:rPr>
          <w:rFonts w:cs="Arial"/>
        </w:rPr>
        <w:t>No person, not being a director of a Group Company, has any actual or ostensible authority, whether under a power of attorney, agency agreement or otherwise, to commit such Group Company to any obligation other than an obligation of a nature which is usual for it to incur in the ordinary course of its business.</w:t>
      </w:r>
    </w:p>
    <w:p w14:paraId="484AF01B" w14:textId="77777777" w:rsidR="001F2284" w:rsidRPr="007C0C28" w:rsidRDefault="001F2284" w:rsidP="00654DD4">
      <w:pPr>
        <w:pStyle w:val="ScheduleH2"/>
        <w:rPr>
          <w:rFonts w:cs="Arial"/>
        </w:rPr>
      </w:pPr>
      <w:r w:rsidRPr="007C0C28">
        <w:rPr>
          <w:rFonts w:cs="Arial"/>
        </w:rPr>
        <w:t>Each Group Company:</w:t>
      </w:r>
    </w:p>
    <w:p w14:paraId="7DEA16EB" w14:textId="77777777" w:rsidR="001F2284" w:rsidRPr="007C0C28" w:rsidRDefault="001F2284" w:rsidP="00654DD4">
      <w:pPr>
        <w:pStyle w:val="ScheduleH3"/>
        <w:rPr>
          <w:rFonts w:cs="Arial"/>
        </w:rPr>
      </w:pPr>
      <w:r w:rsidRPr="007C0C28">
        <w:rPr>
          <w:rFonts w:cs="Arial"/>
        </w:rPr>
        <w:t>has complied with Data Protection Legislation;</w:t>
      </w:r>
    </w:p>
    <w:p w14:paraId="187E30C8" w14:textId="77777777" w:rsidR="001F2284" w:rsidRPr="007C0C28" w:rsidRDefault="001F2284" w:rsidP="00654DD4">
      <w:pPr>
        <w:pStyle w:val="ScheduleH3"/>
        <w:rPr>
          <w:rFonts w:cs="Arial"/>
        </w:rPr>
      </w:pPr>
      <w:r w:rsidRPr="007C0C28">
        <w:rPr>
          <w:rFonts w:cs="Arial"/>
        </w:rPr>
        <w:t xml:space="preserve">has not received any notice, letter or complaint alleging a breach by it of any of the provisions of Data Protection Legislation or requesting information as to its data protection policies or practices and no circumstances exist which may give rise to any of the above; </w:t>
      </w:r>
    </w:p>
    <w:p w14:paraId="3C22226D" w14:textId="77777777" w:rsidR="001F2284" w:rsidRPr="007C0C28" w:rsidRDefault="001F2284" w:rsidP="00654DD4">
      <w:pPr>
        <w:pStyle w:val="ScheduleH3"/>
        <w:rPr>
          <w:rFonts w:cs="Arial"/>
        </w:rPr>
      </w:pPr>
      <w:r w:rsidRPr="007C0C28">
        <w:rPr>
          <w:rFonts w:cs="Arial"/>
        </w:rPr>
        <w:t>has not awarded compensation to an individual under Data Protection Legislation, no claim for such compensation is outstanding and so far as the Warrantors are aware there is no reason to believe that any circumstances exist which might lead to any claim for compensation being made; and</w:t>
      </w:r>
    </w:p>
    <w:p w14:paraId="048F8B2A" w14:textId="77777777" w:rsidR="001F2284" w:rsidRPr="007C0C28" w:rsidRDefault="001F2284" w:rsidP="00654DD4">
      <w:pPr>
        <w:pStyle w:val="ScheduleH3"/>
        <w:rPr>
          <w:rFonts w:cs="Arial"/>
        </w:rPr>
      </w:pPr>
      <w:r w:rsidRPr="007C0C28">
        <w:rPr>
          <w:rFonts w:cs="Arial"/>
        </w:rPr>
        <w:t>is not the subject of any order or direction made against it under Data Protection Legislation, no application for such an order or direction is outstanding and, so far as the Warrantors are aware there is no reason to believe that any circumstances exist which might lead to any application for such an order or direction being made.</w:t>
      </w:r>
    </w:p>
    <w:p w14:paraId="11DA7C63" w14:textId="77777777" w:rsidR="001F2284" w:rsidRPr="007C0C28" w:rsidRDefault="001F2284" w:rsidP="00654DD4">
      <w:pPr>
        <w:pStyle w:val="ScheduleH2"/>
        <w:rPr>
          <w:rFonts w:cs="Arial"/>
        </w:rPr>
      </w:pPr>
      <w:r w:rsidRPr="007C0C28">
        <w:rPr>
          <w:rFonts w:cs="Arial"/>
        </w:rPr>
        <w:t>In respect of any Grant Funding provided to each Group Company full details of which are set out in the Disclosure Letter:</w:t>
      </w:r>
    </w:p>
    <w:p w14:paraId="05E2A94D" w14:textId="77777777" w:rsidR="001F2284" w:rsidRPr="007C0C28" w:rsidRDefault="001F2284" w:rsidP="00654DD4">
      <w:pPr>
        <w:pStyle w:val="ScheduleH3"/>
        <w:rPr>
          <w:rFonts w:cs="Arial"/>
        </w:rPr>
      </w:pPr>
      <w:r w:rsidRPr="007C0C28">
        <w:rPr>
          <w:rFonts w:cs="Arial"/>
        </w:rPr>
        <w:t>such Group Company has complied in all respects with the terms and conditions on which any Grant Funding has been provided to the relevant Group Company;</w:t>
      </w:r>
    </w:p>
    <w:p w14:paraId="63859F73" w14:textId="77777777" w:rsidR="001F2284" w:rsidRPr="007C0C28" w:rsidRDefault="001F2284" w:rsidP="00654DD4">
      <w:pPr>
        <w:pStyle w:val="ScheduleH3"/>
        <w:rPr>
          <w:rFonts w:cs="Arial"/>
        </w:rPr>
      </w:pPr>
      <w:r w:rsidRPr="007C0C28">
        <w:rPr>
          <w:rFonts w:cs="Arial"/>
        </w:rPr>
        <w:t>the entry into this Agreement and the fulfilment of the Business Plan will not:</w:t>
      </w:r>
    </w:p>
    <w:p w14:paraId="1842ECA0" w14:textId="77777777" w:rsidR="001F2284" w:rsidRPr="007C0C28" w:rsidRDefault="001F2284" w:rsidP="00654DD4">
      <w:pPr>
        <w:pStyle w:val="ScheduleH4"/>
        <w:rPr>
          <w:rFonts w:cs="Arial"/>
        </w:rPr>
      </w:pPr>
      <w:r w:rsidRPr="007C0C28">
        <w:rPr>
          <w:rFonts w:cs="Arial"/>
        </w:rPr>
        <w:t>breach any terms or conditions of any Grant Funding; or</w:t>
      </w:r>
    </w:p>
    <w:p w14:paraId="5A7C748A" w14:textId="77777777" w:rsidR="001F2284" w:rsidRPr="007C0C28" w:rsidRDefault="001F2284" w:rsidP="00654DD4">
      <w:pPr>
        <w:pStyle w:val="ScheduleH4"/>
        <w:rPr>
          <w:rFonts w:cs="Arial"/>
        </w:rPr>
      </w:pPr>
      <w:r w:rsidRPr="007C0C28">
        <w:rPr>
          <w:rFonts w:cs="Arial"/>
        </w:rPr>
        <w:t xml:space="preserve">alter or abrogate any rights of the relevant Group Company under any Grant Funding; and </w:t>
      </w:r>
    </w:p>
    <w:p w14:paraId="738FB7BC" w14:textId="77777777" w:rsidR="001F2284" w:rsidRPr="007C0C28" w:rsidRDefault="001F2284" w:rsidP="00654DD4">
      <w:pPr>
        <w:pStyle w:val="ScheduleH3"/>
        <w:rPr>
          <w:rFonts w:cs="Arial"/>
        </w:rPr>
      </w:pPr>
      <w:r w:rsidRPr="007C0C28">
        <w:rPr>
          <w:rFonts w:cs="Arial"/>
        </w:rPr>
        <w:t>no Grant Funding will be terminated or be required to be repaid as a result of the entry into this Agreement or the fulfilment of the Business Plan.</w:t>
      </w:r>
    </w:p>
    <w:p w14:paraId="6B888CD3" w14:textId="77777777" w:rsidR="001F2284" w:rsidRPr="007C0C28" w:rsidRDefault="001F2284" w:rsidP="00654DD4">
      <w:pPr>
        <w:pStyle w:val="ScheduleH1"/>
        <w:rPr>
          <w:rFonts w:cs="Arial"/>
        </w:rPr>
      </w:pPr>
      <w:r w:rsidRPr="007C0C28">
        <w:rPr>
          <w:rFonts w:cs="Arial"/>
        </w:rPr>
        <w:lastRenderedPageBreak/>
        <w:t>Records</w:t>
      </w:r>
    </w:p>
    <w:p w14:paraId="708F5949" w14:textId="77777777" w:rsidR="001F2284" w:rsidRPr="007C0C28" w:rsidRDefault="001F2284" w:rsidP="003B7881">
      <w:pPr>
        <w:pStyle w:val="ScheduleH2"/>
        <w:numPr>
          <w:ilvl w:val="0"/>
          <w:numId w:val="0"/>
        </w:numPr>
        <w:ind w:left="720"/>
        <w:rPr>
          <w:rFonts w:cs="Arial"/>
        </w:rPr>
      </w:pPr>
      <w:r w:rsidRPr="007C0C28">
        <w:rPr>
          <w:rFonts w:cs="Arial"/>
        </w:rPr>
        <w:t>The records (including computer records), statutory books, registers, minute books and books of account of each Group Company are duly entered up and maintained in accordance with all legal requirements applicable thereto and contain true, full and accurate records of all matters required to be dealt with therein and all such books and all records and documents (including documents of title) which are its property are in its possession or under its control.</w:t>
      </w:r>
    </w:p>
    <w:p w14:paraId="46612F3E" w14:textId="77777777" w:rsidR="001F2284" w:rsidRPr="007C0C28" w:rsidRDefault="001F2284" w:rsidP="00654DD4">
      <w:pPr>
        <w:pStyle w:val="ScheduleH1"/>
        <w:rPr>
          <w:rFonts w:cs="Arial"/>
        </w:rPr>
      </w:pPr>
      <w:r w:rsidRPr="007C0C28">
        <w:rPr>
          <w:rFonts w:cs="Arial"/>
        </w:rPr>
        <w:t>Insurance</w:t>
      </w:r>
    </w:p>
    <w:p w14:paraId="195E42C1" w14:textId="77777777" w:rsidR="001F2284" w:rsidRPr="007C0C28" w:rsidRDefault="001F2284" w:rsidP="003B7881">
      <w:pPr>
        <w:pStyle w:val="ScheduleH2"/>
        <w:numPr>
          <w:ilvl w:val="0"/>
          <w:numId w:val="0"/>
        </w:numPr>
        <w:ind w:left="720"/>
        <w:rPr>
          <w:rFonts w:cs="Arial"/>
        </w:rPr>
      </w:pPr>
      <w:r w:rsidRPr="007C0C28">
        <w:rPr>
          <w:rFonts w:cs="Arial"/>
        </w:rPr>
        <w:t xml:space="preserve">The Disclosure Letter contains </w:t>
      </w:r>
      <w:r w:rsidRPr="007C0C28">
        <w:rPr>
          <w:rFonts w:cs="Arial"/>
          <w:b/>
        </w:rPr>
        <w:t xml:space="preserve">[full and accurate details] / [a summary] </w:t>
      </w:r>
      <w:r w:rsidRPr="007C0C28">
        <w:rPr>
          <w:rFonts w:cs="Arial"/>
        </w:rPr>
        <w:t>of all insurance policies held by the Group Companies.  In respect of such insurances:</w:t>
      </w:r>
    </w:p>
    <w:p w14:paraId="5033A8CC" w14:textId="77777777" w:rsidR="001F2284" w:rsidRPr="007C0C28" w:rsidRDefault="001F2284" w:rsidP="00654DD4">
      <w:pPr>
        <w:pStyle w:val="ScheduleH4"/>
        <w:tabs>
          <w:tab w:val="clear" w:pos="2160"/>
          <w:tab w:val="left" w:pos="1440"/>
        </w:tabs>
        <w:ind w:left="1440"/>
        <w:rPr>
          <w:rFonts w:cs="Arial"/>
        </w:rPr>
      </w:pPr>
      <w:r w:rsidRPr="007C0C28">
        <w:rPr>
          <w:rFonts w:cs="Arial"/>
        </w:rPr>
        <w:t>all premiums have been duly paid to date;</w:t>
      </w:r>
    </w:p>
    <w:p w14:paraId="68DF8D46" w14:textId="77777777" w:rsidR="001F2284" w:rsidRPr="007C0C28" w:rsidRDefault="001F2284" w:rsidP="00654DD4">
      <w:pPr>
        <w:pStyle w:val="ScheduleH4"/>
        <w:tabs>
          <w:tab w:val="clear" w:pos="2160"/>
          <w:tab w:val="left" w:pos="1440"/>
        </w:tabs>
        <w:ind w:left="1440"/>
        <w:rPr>
          <w:rFonts w:cs="Arial"/>
        </w:rPr>
      </w:pPr>
      <w:r w:rsidRPr="007C0C28">
        <w:rPr>
          <w:rFonts w:cs="Arial"/>
        </w:rPr>
        <w:t>all the policies are in full force and effect; and</w:t>
      </w:r>
    </w:p>
    <w:p w14:paraId="633B973C" w14:textId="77777777" w:rsidR="001F2284" w:rsidRPr="007C0C28" w:rsidRDefault="001F2284" w:rsidP="00654DD4">
      <w:pPr>
        <w:pStyle w:val="ScheduleH4"/>
        <w:tabs>
          <w:tab w:val="clear" w:pos="2160"/>
          <w:tab w:val="left" w:pos="1440"/>
        </w:tabs>
        <w:ind w:left="1440"/>
        <w:rPr>
          <w:rFonts w:cs="Arial"/>
        </w:rPr>
      </w:pPr>
      <w:r w:rsidRPr="007C0C28">
        <w:rPr>
          <w:rFonts w:cs="Arial"/>
          <w:bdr w:val="none" w:sz="0" w:space="0" w:color="auto" w:frame="1"/>
        </w:rPr>
        <w:t>there are no circumstances which would or might give rise to any claim and no insurance claim is outstanding</w:t>
      </w:r>
      <w:r w:rsidRPr="007C0C28">
        <w:rPr>
          <w:rFonts w:cs="Arial"/>
        </w:rPr>
        <w:t>.</w:t>
      </w:r>
    </w:p>
    <w:p w14:paraId="0025CCB7" w14:textId="3D2EF32E" w:rsidR="001F2284" w:rsidRPr="007C0C28" w:rsidRDefault="001F2284" w:rsidP="00654DD4">
      <w:pPr>
        <w:pStyle w:val="ScheduleH1"/>
        <w:rPr>
          <w:rFonts w:cs="Arial"/>
        </w:rPr>
      </w:pPr>
      <w:r w:rsidRPr="007C0C28">
        <w:rPr>
          <w:rFonts w:cs="Arial"/>
        </w:rPr>
        <w:t xml:space="preserve">Agreements and </w:t>
      </w:r>
      <w:r w:rsidR="003820FD" w:rsidRPr="007C0C28">
        <w:rPr>
          <w:rFonts w:cs="Arial"/>
        </w:rPr>
        <w:t>Capital Commitments</w:t>
      </w:r>
    </w:p>
    <w:p w14:paraId="452B3BE2" w14:textId="77777777" w:rsidR="001F2284" w:rsidRPr="007C0C28" w:rsidRDefault="001F2284" w:rsidP="00654DD4">
      <w:pPr>
        <w:pStyle w:val="ScheduleH2"/>
        <w:rPr>
          <w:rFonts w:cs="Arial"/>
        </w:rPr>
      </w:pPr>
      <w:r w:rsidRPr="007C0C28">
        <w:rPr>
          <w:rFonts w:cs="Arial"/>
        </w:rPr>
        <w:t>Each Group Company:</w:t>
      </w:r>
    </w:p>
    <w:p w14:paraId="26A517CF" w14:textId="77777777" w:rsidR="001F2284" w:rsidRPr="007C0C28" w:rsidRDefault="001F2284" w:rsidP="00654DD4">
      <w:pPr>
        <w:pStyle w:val="ScheduleH3"/>
        <w:rPr>
          <w:rFonts w:cs="Arial"/>
        </w:rPr>
      </w:pPr>
      <w:r w:rsidRPr="007C0C28">
        <w:rPr>
          <w:rFonts w:cs="Arial"/>
        </w:rPr>
        <w:t>has no material capital commitments;</w:t>
      </w:r>
    </w:p>
    <w:p w14:paraId="268F25BC" w14:textId="77777777" w:rsidR="001F2284" w:rsidRPr="007C0C28" w:rsidRDefault="001F2284" w:rsidP="00654DD4">
      <w:pPr>
        <w:pStyle w:val="ScheduleH3"/>
        <w:rPr>
          <w:rFonts w:cs="Arial"/>
        </w:rPr>
      </w:pPr>
      <w:r w:rsidRPr="007C0C28">
        <w:rPr>
          <w:rFonts w:cs="Arial"/>
        </w:rPr>
        <w:t>is not a party to any contract, arrangement or commitment (whether in respect of capital expenditure or otherwise) which is of an unusual, onerous or long-term nature or which involves or could involve a material obligation or liability;</w:t>
      </w:r>
    </w:p>
    <w:p w14:paraId="5CA7665A" w14:textId="77777777" w:rsidR="001F2284" w:rsidRPr="007C0C28" w:rsidRDefault="001F2284" w:rsidP="00654DD4">
      <w:pPr>
        <w:pStyle w:val="ScheduleH3"/>
        <w:rPr>
          <w:rFonts w:cs="Arial"/>
        </w:rPr>
      </w:pPr>
      <w:r w:rsidRPr="007C0C28">
        <w:rPr>
          <w:rFonts w:cs="Arial"/>
        </w:rPr>
        <w:t>is not bound by any guarantee or contract of indemnity or suretyship under which any liability or contingent liability is outstanding;</w:t>
      </w:r>
    </w:p>
    <w:p w14:paraId="1D0E685C" w14:textId="77777777" w:rsidR="001F2284" w:rsidRPr="007C0C28" w:rsidRDefault="001F2284" w:rsidP="00654DD4">
      <w:pPr>
        <w:pStyle w:val="ScheduleH3"/>
        <w:rPr>
          <w:rFonts w:cs="Arial"/>
        </w:rPr>
      </w:pPr>
      <w:r w:rsidRPr="007C0C28">
        <w:rPr>
          <w:rFonts w:cs="Arial"/>
        </w:rPr>
        <w:t>has not entered into any agreement which requires or may require, or confers any right to require, the sale (whether for cash or otherwise) or the transfer by it of any asset;</w:t>
      </w:r>
    </w:p>
    <w:p w14:paraId="4CC646D8" w14:textId="77777777" w:rsidR="001F2284" w:rsidRPr="007C0C28" w:rsidRDefault="001F2284" w:rsidP="00654DD4">
      <w:pPr>
        <w:pStyle w:val="ScheduleH3"/>
        <w:rPr>
          <w:rFonts w:cs="Arial"/>
        </w:rPr>
      </w:pPr>
      <w:r w:rsidRPr="007C0C28">
        <w:rPr>
          <w:rFonts w:cs="Arial"/>
        </w:rPr>
        <w:t>is not a party to any joint venture, consortium, partnership, unincorporated association or profit sharing arrangement or agreement;</w:t>
      </w:r>
    </w:p>
    <w:p w14:paraId="6D98B9DD" w14:textId="77777777" w:rsidR="001F2284" w:rsidRPr="007C0C28" w:rsidRDefault="001F2284" w:rsidP="00654DD4">
      <w:pPr>
        <w:pStyle w:val="ScheduleH3"/>
        <w:rPr>
          <w:rFonts w:cs="Arial"/>
        </w:rPr>
      </w:pPr>
      <w:r w:rsidRPr="007C0C28">
        <w:rPr>
          <w:rFonts w:cs="Arial"/>
        </w:rPr>
        <w:t>is not a party to nor does it enjoy the benefit of any agreement requiring registration or notification under or by virtue of any statute; or</w:t>
      </w:r>
    </w:p>
    <w:p w14:paraId="171F349F" w14:textId="77777777" w:rsidR="001F2284" w:rsidRPr="007C0C28" w:rsidRDefault="001F2284" w:rsidP="00654DD4">
      <w:pPr>
        <w:pStyle w:val="ScheduleH3"/>
        <w:rPr>
          <w:rFonts w:cs="Arial"/>
        </w:rPr>
      </w:pPr>
      <w:r w:rsidRPr="007C0C28">
        <w:rPr>
          <w:rFonts w:cs="Arial"/>
        </w:rPr>
        <w:t>is not in default of any agreement or arrangement to which it is a party.</w:t>
      </w:r>
    </w:p>
    <w:p w14:paraId="23326971" w14:textId="77777777" w:rsidR="001F2284" w:rsidRPr="007C0C28" w:rsidRDefault="001F2284" w:rsidP="00654DD4">
      <w:pPr>
        <w:pStyle w:val="ScheduleH2"/>
        <w:rPr>
          <w:rFonts w:cs="Arial"/>
        </w:rPr>
      </w:pPr>
      <w:r w:rsidRPr="007C0C28">
        <w:rPr>
          <w:rFonts w:cs="Arial"/>
        </w:rPr>
        <w:t>Each Group Company has not been and is not a party to any contract or arrangement binding upon it for the purchase or sale of property or the supply of goods or services at a price different to that reasonably obtainable on an arm's length basis.</w:t>
      </w:r>
    </w:p>
    <w:p w14:paraId="6003D7EF" w14:textId="77777777" w:rsidR="001F2284" w:rsidRPr="007C0C28" w:rsidRDefault="001F2284" w:rsidP="00654DD4">
      <w:pPr>
        <w:pStyle w:val="ScheduleH2"/>
        <w:rPr>
          <w:rFonts w:cs="Arial"/>
        </w:rPr>
      </w:pPr>
      <w:r w:rsidRPr="007C0C28">
        <w:rPr>
          <w:rFonts w:cs="Arial"/>
        </w:rPr>
        <w:lastRenderedPageBreak/>
        <w:t>So far as the Warrantors are aware, no fact or circumstance exists which might invalidate or give rise to a ground for termination of any agreement, arrangement or obligation to which a Group Company is a party. No party with whom a Group Company has entered into any agreement, arrangement or obligation has given notice of its intention to terminate such agreement, arrangement or obligation.</w:t>
      </w:r>
    </w:p>
    <w:p w14:paraId="0E7FDB65" w14:textId="77777777" w:rsidR="001F2284" w:rsidRPr="007C0C28" w:rsidRDefault="001F2284" w:rsidP="00654DD4">
      <w:pPr>
        <w:pStyle w:val="ScheduleH2"/>
        <w:rPr>
          <w:rFonts w:cs="Arial"/>
        </w:rPr>
      </w:pPr>
      <w:r w:rsidRPr="007C0C28">
        <w:rPr>
          <w:rFonts w:cs="Arial"/>
        </w:rPr>
        <w:t>Neither any Group Company nor any party with whom a Group Company has entered into any agreement, arrangement or obligation is in breach of such agreement, arrangement or obligation. So far as the Warrantors are aware, no fact or circumstance exists which might give rise to a breach of this type.</w:t>
      </w:r>
    </w:p>
    <w:p w14:paraId="5A1076ED" w14:textId="4D3410DD" w:rsidR="001F2284" w:rsidRPr="007C0C28" w:rsidRDefault="001F2284" w:rsidP="00654DD4">
      <w:pPr>
        <w:pStyle w:val="ScheduleH1"/>
        <w:rPr>
          <w:rFonts w:cs="Arial"/>
        </w:rPr>
      </w:pPr>
      <w:r w:rsidRPr="007C0C28">
        <w:rPr>
          <w:rFonts w:cs="Arial"/>
        </w:rPr>
        <w:t xml:space="preserve">Borrowings and </w:t>
      </w:r>
      <w:r w:rsidR="003820FD" w:rsidRPr="007C0C28">
        <w:rPr>
          <w:rFonts w:cs="Arial"/>
        </w:rPr>
        <w:t>Facilities</w:t>
      </w:r>
    </w:p>
    <w:p w14:paraId="44AF35A5" w14:textId="77777777" w:rsidR="001F2284" w:rsidRPr="007C0C28" w:rsidRDefault="001F2284" w:rsidP="00654DD4">
      <w:pPr>
        <w:pStyle w:val="SchHeading2"/>
        <w:spacing w:line="290" w:lineRule="auto"/>
        <w:ind w:firstLine="0"/>
        <w:rPr>
          <w:rFonts w:cs="Arial"/>
          <w:sz w:val="20"/>
          <w:szCs w:val="20"/>
        </w:rPr>
      </w:pPr>
      <w:r w:rsidRPr="007C0C28">
        <w:rPr>
          <w:rFonts w:cs="Arial"/>
          <w:sz w:val="20"/>
          <w:bdr w:val="none" w:sz="0" w:space="0" w:color="auto" w:frame="1"/>
        </w:rPr>
        <w:t>Full details of all limits on each Group Company's bank overdraft facilities and all borrowings of each Group Company are set out in the Disclosure Letter and no Group Company is in breach of any of such terms and none of such facilities or terms of borrowing will be terminated as a result of the entry into of this Agreement.</w:t>
      </w:r>
    </w:p>
    <w:p w14:paraId="10A9C2BA" w14:textId="77777777" w:rsidR="001F2284" w:rsidRPr="007C0C28" w:rsidRDefault="001F2284" w:rsidP="003B7881">
      <w:pPr>
        <w:pStyle w:val="BodyText"/>
        <w:spacing w:line="290" w:lineRule="auto"/>
        <w:rPr>
          <w:rFonts w:cs="Arial"/>
          <w:lang w:val="en-GB"/>
        </w:rPr>
      </w:pPr>
    </w:p>
    <w:p w14:paraId="3686400E" w14:textId="77777777" w:rsidR="00BD2847" w:rsidRPr="007C0C28" w:rsidRDefault="009E6210" w:rsidP="00654DD4">
      <w:pPr>
        <w:pStyle w:val="Schedule-1Title"/>
        <w:numPr>
          <w:ilvl w:val="0"/>
          <w:numId w:val="7"/>
        </w:numPr>
      </w:pPr>
      <w:r w:rsidRPr="007C0C28">
        <w:rPr>
          <w:w w:val="125"/>
        </w:rPr>
        <w:lastRenderedPageBreak/>
        <w:br/>
      </w:r>
      <w:bookmarkStart w:id="2068" w:name="_Ref515788602"/>
      <w:bookmarkStart w:id="2069" w:name="_Ref515788880"/>
      <w:bookmarkStart w:id="2070" w:name="_Ref515788891"/>
      <w:bookmarkStart w:id="2071" w:name="_Ref515794417"/>
      <w:bookmarkStart w:id="2072" w:name="_Toc515964159"/>
      <w:bookmarkStart w:id="2073" w:name="_Toc518986587"/>
      <w:bookmarkStart w:id="2074" w:name="_Toc527150160"/>
      <w:r w:rsidRPr="007C0C28">
        <w:t>The Properties</w:t>
      </w:r>
      <w:bookmarkEnd w:id="2068"/>
      <w:bookmarkEnd w:id="2069"/>
      <w:bookmarkEnd w:id="2070"/>
      <w:bookmarkEnd w:id="2071"/>
      <w:bookmarkEnd w:id="2072"/>
      <w:bookmarkEnd w:id="2073"/>
      <w:bookmarkEnd w:id="2074"/>
      <w:r w:rsidR="00BD2847" w:rsidRPr="007C0C28">
        <w:rPr>
          <w:w w:val="125"/>
        </w:rPr>
        <w:t xml:space="preserve"> </w:t>
      </w:r>
      <w:r w:rsidR="00BD2847" w:rsidRPr="007C0C28">
        <w:rPr>
          <w:w w:val="125"/>
        </w:rPr>
        <w:br/>
      </w:r>
    </w:p>
    <w:p w14:paraId="57543805" w14:textId="77777777" w:rsidR="0049775F" w:rsidRPr="007C0C28" w:rsidRDefault="0049775F" w:rsidP="003B7881">
      <w:pPr>
        <w:pStyle w:val="BodyText"/>
        <w:spacing w:after="0" w:line="290" w:lineRule="auto"/>
        <w:jc w:val="center"/>
        <w:rPr>
          <w:rFonts w:cs="Arial"/>
          <w:b/>
          <w:i/>
          <w:sz w:val="20"/>
          <w:lang w:val="en-GB" w:eastAsia="zh-CN"/>
        </w:rPr>
      </w:pPr>
      <w:r w:rsidRPr="007C0C28">
        <w:rPr>
          <w:rFonts w:cs="Arial"/>
          <w:b/>
          <w:sz w:val="20"/>
          <w:lang w:val="en-GB" w:eastAsia="zh-CN"/>
        </w:rPr>
        <w:t>[</w:t>
      </w:r>
      <w:r w:rsidRPr="007C0C28">
        <w:rPr>
          <w:rFonts w:cs="Arial"/>
          <w:b/>
          <w:i/>
          <w:sz w:val="20"/>
          <w:lang w:val="en-GB" w:eastAsia="zh-CN"/>
        </w:rPr>
        <w:t xml:space="preserve">insert details of the Properties </w:t>
      </w:r>
    </w:p>
    <w:p w14:paraId="54F5F6F9" w14:textId="02B965CA" w:rsidR="0049775F" w:rsidRPr="007C0C28" w:rsidRDefault="0049775F" w:rsidP="003B7881">
      <w:pPr>
        <w:pStyle w:val="BodyText"/>
        <w:spacing w:after="0" w:line="290" w:lineRule="auto"/>
        <w:jc w:val="center"/>
        <w:rPr>
          <w:rFonts w:cs="Arial"/>
          <w:b/>
          <w:sz w:val="20"/>
          <w:lang w:val="en-GB" w:eastAsia="zh-CN"/>
        </w:rPr>
      </w:pPr>
      <w:r w:rsidRPr="007C0C28">
        <w:rPr>
          <w:rFonts w:cs="Arial"/>
          <w:b/>
          <w:i/>
          <w:sz w:val="20"/>
          <w:lang w:val="en-GB" w:eastAsia="zh-CN"/>
        </w:rPr>
        <w:t xml:space="preserve">(see paragraph </w:t>
      </w:r>
      <w:r w:rsidRPr="003B7881">
        <w:rPr>
          <w:rFonts w:cs="Arial"/>
          <w:b/>
          <w:i/>
          <w:sz w:val="20"/>
          <w:lang w:val="en-GB" w:eastAsia="zh-CN"/>
        </w:rPr>
        <w:fldChar w:fldCharType="begin"/>
      </w:r>
      <w:r w:rsidRPr="007C0C28">
        <w:rPr>
          <w:rFonts w:cs="Arial"/>
          <w:b/>
          <w:i/>
          <w:sz w:val="20"/>
          <w:lang w:val="en-GB" w:eastAsia="zh-CN"/>
        </w:rPr>
        <w:instrText xml:space="preserve"> REF _Ref516227968 \n \h </w:instrText>
      </w:r>
      <w:r w:rsidR="001754B6" w:rsidRPr="007C0C28">
        <w:rPr>
          <w:rFonts w:cs="Arial"/>
          <w:b/>
          <w:i/>
          <w:sz w:val="20"/>
          <w:lang w:val="en-GB" w:eastAsia="zh-CN"/>
        </w:rPr>
        <w:instrText xml:space="preserve"> \* MERGEFORMAT </w:instrText>
      </w:r>
      <w:r w:rsidRPr="003B7881">
        <w:rPr>
          <w:rFonts w:cs="Arial"/>
          <w:b/>
          <w:i/>
          <w:sz w:val="20"/>
          <w:lang w:val="en-GB" w:eastAsia="zh-CN"/>
        </w:rPr>
      </w:r>
      <w:r w:rsidRPr="003B7881">
        <w:rPr>
          <w:rFonts w:cs="Arial"/>
          <w:b/>
          <w:i/>
          <w:sz w:val="20"/>
          <w:lang w:val="en-GB" w:eastAsia="zh-CN"/>
        </w:rPr>
        <w:fldChar w:fldCharType="separate"/>
      </w:r>
      <w:r w:rsidR="00554B79">
        <w:rPr>
          <w:rFonts w:cs="Arial"/>
          <w:b/>
          <w:i/>
          <w:sz w:val="20"/>
          <w:lang w:val="en-GB" w:eastAsia="zh-CN"/>
        </w:rPr>
        <w:t>9</w:t>
      </w:r>
      <w:r w:rsidRPr="003B7881">
        <w:rPr>
          <w:rFonts w:cs="Arial"/>
          <w:b/>
          <w:i/>
          <w:sz w:val="20"/>
          <w:lang w:val="en-GB" w:eastAsia="zh-CN"/>
        </w:rPr>
        <w:fldChar w:fldCharType="end"/>
      </w:r>
      <w:r w:rsidRPr="007C0C28">
        <w:rPr>
          <w:rFonts w:cs="Arial"/>
          <w:b/>
          <w:i/>
          <w:sz w:val="20"/>
          <w:lang w:val="en-GB" w:eastAsia="zh-CN"/>
        </w:rPr>
        <w:t xml:space="preserve"> (Properties) of </w:t>
      </w:r>
      <w:r w:rsidRPr="003B7881">
        <w:rPr>
          <w:rFonts w:cs="Arial"/>
          <w:b/>
          <w:i/>
          <w:sz w:val="20"/>
          <w:lang w:val="en-GB" w:eastAsia="zh-CN"/>
        </w:rPr>
        <w:fldChar w:fldCharType="begin"/>
      </w:r>
      <w:r w:rsidRPr="007C0C28">
        <w:rPr>
          <w:rFonts w:cs="Arial"/>
          <w:b/>
          <w:i/>
          <w:sz w:val="20"/>
          <w:lang w:val="en-GB" w:eastAsia="zh-CN"/>
        </w:rPr>
        <w:instrText xml:space="preserve"> REF _Ref515788772 \w \h </w:instrText>
      </w:r>
      <w:r w:rsidR="001754B6" w:rsidRPr="007C0C28">
        <w:rPr>
          <w:rFonts w:cs="Arial"/>
          <w:b/>
          <w:i/>
          <w:sz w:val="20"/>
          <w:lang w:val="en-GB" w:eastAsia="zh-CN"/>
        </w:rPr>
        <w:instrText xml:space="preserve"> \* MERGEFORMAT </w:instrText>
      </w:r>
      <w:r w:rsidRPr="003B7881">
        <w:rPr>
          <w:rFonts w:cs="Arial"/>
          <w:b/>
          <w:i/>
          <w:sz w:val="20"/>
          <w:lang w:val="en-GB" w:eastAsia="zh-CN"/>
        </w:rPr>
      </w:r>
      <w:r w:rsidRPr="003B7881">
        <w:rPr>
          <w:rFonts w:cs="Arial"/>
          <w:b/>
          <w:i/>
          <w:sz w:val="20"/>
          <w:lang w:val="en-GB" w:eastAsia="zh-CN"/>
        </w:rPr>
        <w:fldChar w:fldCharType="separate"/>
      </w:r>
      <w:r w:rsidR="00554B79">
        <w:rPr>
          <w:rFonts w:cs="Arial"/>
          <w:b/>
          <w:i/>
          <w:sz w:val="20"/>
          <w:lang w:val="en-GB" w:eastAsia="zh-CN"/>
        </w:rPr>
        <w:t>Schedule 4</w:t>
      </w:r>
      <w:r w:rsidRPr="003B7881">
        <w:rPr>
          <w:rFonts w:cs="Arial"/>
          <w:b/>
          <w:i/>
          <w:sz w:val="20"/>
          <w:lang w:val="en-GB" w:eastAsia="zh-CN"/>
        </w:rPr>
        <w:fldChar w:fldCharType="end"/>
      </w:r>
      <w:r w:rsidRPr="007C0C28">
        <w:rPr>
          <w:rFonts w:cs="Arial"/>
          <w:b/>
          <w:i/>
          <w:sz w:val="20"/>
          <w:lang w:val="en-GB" w:eastAsia="zh-CN"/>
        </w:rPr>
        <w:t>)</w:t>
      </w:r>
      <w:r w:rsidRPr="007C0C28">
        <w:rPr>
          <w:rFonts w:cs="Arial"/>
          <w:b/>
          <w:sz w:val="20"/>
          <w:lang w:val="en-GB" w:eastAsia="zh-CN"/>
        </w:rPr>
        <w:t>]</w:t>
      </w:r>
    </w:p>
    <w:p w14:paraId="12477349" w14:textId="77777777" w:rsidR="00862519" w:rsidRPr="007C0C28" w:rsidRDefault="00862519" w:rsidP="003B7881">
      <w:pPr>
        <w:pStyle w:val="BodyText"/>
        <w:spacing w:line="290" w:lineRule="auto"/>
        <w:rPr>
          <w:rFonts w:cs="Arial"/>
          <w:lang w:val="en-GB" w:eastAsia="en-US"/>
        </w:rPr>
      </w:pPr>
    </w:p>
    <w:p w14:paraId="4837B004" w14:textId="77777777" w:rsidR="00862519" w:rsidRPr="007C0C28" w:rsidRDefault="00862519" w:rsidP="003B7881">
      <w:pPr>
        <w:pBdr>
          <w:top w:val="nil"/>
          <w:left w:val="nil"/>
          <w:bottom w:val="nil"/>
          <w:right w:val="nil"/>
          <w:between w:val="nil"/>
          <w:bar w:val="nil"/>
        </w:pBdr>
        <w:jc w:val="left"/>
        <w:rPr>
          <w:rFonts w:eastAsia="Arial Unicode MS" w:cs="Arial"/>
          <w:b/>
          <w:bCs/>
          <w:color w:val="000000"/>
          <w:sz w:val="20"/>
          <w:u w:color="000000"/>
          <w:bdr w:val="nil"/>
          <w:lang w:val="en-US" w:eastAsia="en-GB"/>
        </w:rPr>
      </w:pPr>
      <w:bookmarkStart w:id="2075" w:name="_Toc47"/>
      <w:r w:rsidRPr="007C0C28">
        <w:rPr>
          <w:rFonts w:cs="Arial"/>
          <w:b/>
          <w:bCs/>
          <w:sz w:val="20"/>
        </w:rPr>
        <w:br w:type="page"/>
      </w:r>
    </w:p>
    <w:p w14:paraId="1B687248" w14:textId="22FA7494" w:rsidR="00862519" w:rsidRPr="007C0C28" w:rsidRDefault="00862519" w:rsidP="00654DD4">
      <w:pPr>
        <w:pStyle w:val="Schedule-1Title"/>
        <w:numPr>
          <w:ilvl w:val="0"/>
          <w:numId w:val="7"/>
        </w:numPr>
      </w:pPr>
      <w:r w:rsidRPr="007C0C28">
        <w:rPr>
          <w:w w:val="125"/>
        </w:rPr>
        <w:lastRenderedPageBreak/>
        <w:br/>
      </w:r>
      <w:bookmarkStart w:id="2076" w:name="_Ref515963702"/>
      <w:bookmarkStart w:id="2077" w:name="_Toc515964160"/>
      <w:bookmarkStart w:id="2078" w:name="_Toc518986588"/>
      <w:bookmarkStart w:id="2079" w:name="_Toc527150161"/>
      <w:r w:rsidRPr="007C0C28">
        <w:t>Series A Share Terms</w:t>
      </w:r>
      <w:bookmarkEnd w:id="2076"/>
      <w:bookmarkEnd w:id="2077"/>
      <w:bookmarkEnd w:id="2078"/>
      <w:r w:rsidR="00BE19EB" w:rsidRPr="007C0C28">
        <w:rPr>
          <w:rStyle w:val="FootnoteReference"/>
        </w:rPr>
        <w:footnoteReference w:id="13"/>
      </w:r>
      <w:bookmarkEnd w:id="2079"/>
      <w:r w:rsidRPr="007C0C28">
        <w:rPr>
          <w:w w:val="125"/>
        </w:rPr>
        <w:t xml:space="preserve"> </w:t>
      </w:r>
    </w:p>
    <w:p w14:paraId="10F4EC0E" w14:textId="77777777" w:rsidR="00D803E0" w:rsidRPr="007C0C28" w:rsidRDefault="00D803E0" w:rsidP="003B7881">
      <w:pPr>
        <w:pStyle w:val="SchHeading1"/>
        <w:widowControl w:val="0"/>
        <w:spacing w:line="290" w:lineRule="auto"/>
        <w:rPr>
          <w:rFonts w:cs="Arial"/>
          <w:b/>
          <w:bCs/>
          <w:sz w:val="20"/>
          <w:szCs w:val="20"/>
        </w:rPr>
      </w:pPr>
      <w:r w:rsidRPr="007C0C28">
        <w:rPr>
          <w:rFonts w:cs="Arial"/>
          <w:b/>
          <w:bCs/>
          <w:sz w:val="20"/>
          <w:szCs w:val="20"/>
        </w:rPr>
        <w:t xml:space="preserve">Terms and Conditions of the Series A Shares </w:t>
      </w:r>
    </w:p>
    <w:p w14:paraId="1F109BE5" w14:textId="77777777" w:rsidR="00D803E0" w:rsidRPr="007C0C28" w:rsidRDefault="00D803E0" w:rsidP="003B7881">
      <w:pPr>
        <w:pStyle w:val="SchHeading1"/>
        <w:widowControl w:val="0"/>
        <w:spacing w:line="290" w:lineRule="auto"/>
        <w:rPr>
          <w:rFonts w:cs="Arial"/>
          <w:bCs/>
          <w:sz w:val="20"/>
          <w:szCs w:val="20"/>
        </w:rPr>
      </w:pPr>
      <w:r w:rsidRPr="007C0C28">
        <w:rPr>
          <w:rFonts w:cs="Arial"/>
          <w:bCs/>
          <w:sz w:val="20"/>
          <w:szCs w:val="20"/>
        </w:rPr>
        <w:t xml:space="preserve">The </w:t>
      </w:r>
      <w:r w:rsidR="0021664B" w:rsidRPr="007C0C28">
        <w:rPr>
          <w:rFonts w:cs="Arial"/>
          <w:bCs/>
          <w:sz w:val="20"/>
          <w:szCs w:val="20"/>
        </w:rPr>
        <w:t>Series</w:t>
      </w:r>
      <w:r w:rsidRPr="007C0C28">
        <w:rPr>
          <w:rFonts w:cs="Arial"/>
          <w:bCs/>
          <w:sz w:val="20"/>
          <w:szCs w:val="20"/>
        </w:rPr>
        <w:t xml:space="preserve"> A </w:t>
      </w:r>
      <w:r w:rsidR="0021664B" w:rsidRPr="007C0C28">
        <w:rPr>
          <w:rFonts w:cs="Arial"/>
          <w:bCs/>
          <w:sz w:val="20"/>
          <w:szCs w:val="20"/>
        </w:rPr>
        <w:t>Shares</w:t>
      </w:r>
      <w:r w:rsidRPr="007C0C28">
        <w:rPr>
          <w:rFonts w:cs="Arial"/>
          <w:bCs/>
          <w:sz w:val="20"/>
          <w:szCs w:val="20"/>
        </w:rPr>
        <w:t xml:space="preserve"> shall have the following rights and be subject to the following conditions.</w:t>
      </w:r>
    </w:p>
    <w:p w14:paraId="5F0C3A1C" w14:textId="77777777" w:rsidR="007348D2" w:rsidRPr="007C0C28" w:rsidRDefault="007348D2" w:rsidP="00654DD4">
      <w:pPr>
        <w:pStyle w:val="ScheduleH1"/>
        <w:numPr>
          <w:ilvl w:val="0"/>
          <w:numId w:val="19"/>
        </w:numPr>
        <w:rPr>
          <w:rFonts w:cs="Arial"/>
        </w:rPr>
      </w:pPr>
      <w:bookmarkStart w:id="2080" w:name="_Toc48"/>
      <w:r w:rsidRPr="007C0C28">
        <w:rPr>
          <w:rFonts w:cs="Arial"/>
        </w:rPr>
        <w:t>Dividends</w:t>
      </w:r>
    </w:p>
    <w:p w14:paraId="731E3888" w14:textId="05024D40" w:rsidR="007348D2" w:rsidRPr="007C0C28" w:rsidRDefault="004101F7" w:rsidP="00654DD4">
      <w:pPr>
        <w:pStyle w:val="ScheduleH2"/>
        <w:rPr>
          <w:rFonts w:cs="Arial"/>
        </w:rPr>
      </w:pPr>
      <w:r w:rsidRPr="007C0C28">
        <w:rPr>
          <w:rFonts w:cs="Arial"/>
          <w:b/>
        </w:rPr>
        <w:t>[</w:t>
      </w:r>
      <w:r w:rsidR="007348D2" w:rsidRPr="007C0C28">
        <w:rPr>
          <w:rFonts w:cs="Arial"/>
          <w:b/>
        </w:rPr>
        <w:t>Each holder of the Series A Shares then outstanding shall be entitled to receive dividends and distributions payable on the Ordinary Shares as and when declared by the Board on an as-converted basis.</w:t>
      </w:r>
      <w:r w:rsidRPr="007C0C28">
        <w:rPr>
          <w:rFonts w:cs="Arial"/>
          <w:b/>
        </w:rPr>
        <w:t>]</w:t>
      </w:r>
      <w:r w:rsidR="007348D2" w:rsidRPr="007C0C28">
        <w:rPr>
          <w:rFonts w:cs="Arial"/>
        </w:rPr>
        <w:t xml:space="preserve"> / </w:t>
      </w:r>
      <w:r w:rsidR="00541722" w:rsidRPr="007C0C28">
        <w:rPr>
          <w:rFonts w:cs="Arial"/>
          <w:b/>
        </w:rPr>
        <w:t>[</w:t>
      </w:r>
      <w:r w:rsidR="007348D2" w:rsidRPr="007C0C28">
        <w:rPr>
          <w:rFonts w:cs="Arial"/>
          <w:b/>
        </w:rPr>
        <w:t xml:space="preserve">Each holder of the Series A Shares shall be entitled to receive a </w:t>
      </w:r>
      <w:r w:rsidR="00541722" w:rsidRPr="007C0C28">
        <w:rPr>
          <w:rFonts w:cs="Arial"/>
          <w:b/>
        </w:rPr>
        <w:t>[</w:t>
      </w:r>
      <w:r w:rsidR="007348D2" w:rsidRPr="007C0C28">
        <w:rPr>
          <w:rFonts w:cs="Arial"/>
          <w:b/>
        </w:rPr>
        <w:t>cumulative</w:t>
      </w:r>
      <w:r w:rsidR="00541722" w:rsidRPr="007C0C28">
        <w:rPr>
          <w:rFonts w:cs="Arial"/>
          <w:b/>
        </w:rPr>
        <w:t>]</w:t>
      </w:r>
      <w:r w:rsidR="007348D2" w:rsidRPr="007C0C28">
        <w:rPr>
          <w:rFonts w:cs="Arial"/>
          <w:b/>
        </w:rPr>
        <w:t xml:space="preserve"> / </w:t>
      </w:r>
      <w:r w:rsidR="00541722" w:rsidRPr="007C0C28">
        <w:rPr>
          <w:rFonts w:cs="Arial"/>
          <w:b/>
        </w:rPr>
        <w:t>[</w:t>
      </w:r>
      <w:r w:rsidR="007348D2" w:rsidRPr="007C0C28">
        <w:rPr>
          <w:rFonts w:cs="Arial"/>
          <w:b/>
        </w:rPr>
        <w:t>non-cumulative</w:t>
      </w:r>
      <w:r w:rsidR="00541722" w:rsidRPr="007C0C28">
        <w:rPr>
          <w:rFonts w:cs="Arial"/>
          <w:b/>
        </w:rPr>
        <w:t>]</w:t>
      </w:r>
      <w:r w:rsidR="007348D2" w:rsidRPr="007C0C28">
        <w:rPr>
          <w:rFonts w:cs="Arial"/>
          <w:b/>
        </w:rPr>
        <w:t xml:space="preserve"> fixed preferential dividend payable in cash equal to </w:t>
      </w:r>
      <w:r w:rsidR="00541722" w:rsidRPr="007C0C28">
        <w:rPr>
          <w:rFonts w:cs="Arial"/>
          <w:b/>
        </w:rPr>
        <w:t>[</w:t>
      </w:r>
      <w:r w:rsidR="00541722" w:rsidRPr="007C0C28">
        <w:rPr>
          <w:rFonts w:cs="Arial"/>
          <w:b/>
        </w:rPr>
        <w:sym w:font="Symbol" w:char="F0B7"/>
      </w:r>
      <w:r w:rsidR="00541722" w:rsidRPr="007C0C28">
        <w:rPr>
          <w:rFonts w:cs="Arial"/>
          <w:b/>
        </w:rPr>
        <w:t>]</w:t>
      </w:r>
      <w:r w:rsidR="007348D2" w:rsidRPr="007C0C28">
        <w:rPr>
          <w:rFonts w:cs="Arial"/>
          <w:b/>
        </w:rPr>
        <w:t xml:space="preserve"> per cent</w:t>
      </w:r>
      <w:r w:rsidR="00C50BB4" w:rsidRPr="007C0C28">
        <w:rPr>
          <w:rFonts w:cs="Arial"/>
          <w:b/>
        </w:rPr>
        <w:t>.</w:t>
      </w:r>
      <w:r w:rsidR="007348D2" w:rsidRPr="007C0C28">
        <w:rPr>
          <w:rFonts w:cs="Arial"/>
          <w:b/>
        </w:rPr>
        <w:t xml:space="preserve"> of the Initial Subscription Price Per Share (as appropriately adjusted for any subdivisions, consolidations, share dividends or similar recapitalisations) per annum for each Series A Share held by such holder.</w:t>
      </w:r>
      <w:r w:rsidR="00541722" w:rsidRPr="007C0C28">
        <w:rPr>
          <w:rFonts w:cs="Arial"/>
          <w:b/>
        </w:rPr>
        <w:t>]</w:t>
      </w:r>
      <w:r w:rsidR="007348D2" w:rsidRPr="007C0C28">
        <w:rPr>
          <w:rFonts w:cs="Arial"/>
        </w:rPr>
        <w:t xml:space="preserve">  </w:t>
      </w:r>
    </w:p>
    <w:p w14:paraId="696BBCFA" w14:textId="542838B4" w:rsidR="007348D2" w:rsidRPr="007C0C28" w:rsidRDefault="007348D2" w:rsidP="00654DD4">
      <w:pPr>
        <w:pStyle w:val="ScheduleH2"/>
        <w:rPr>
          <w:rFonts w:cs="Arial"/>
        </w:rPr>
      </w:pPr>
      <w:r w:rsidRPr="007C0C28">
        <w:rPr>
          <w:rFonts w:cs="Arial"/>
        </w:rPr>
        <w:t xml:space="preserve">The right of the holders of the Series A Shares then outstanding to receive such dividends shall rank </w:t>
      </w:r>
      <w:r w:rsidR="006A5E20" w:rsidRPr="007C0C28">
        <w:rPr>
          <w:rFonts w:cs="Arial"/>
          <w:b/>
        </w:rPr>
        <w:t>[</w:t>
      </w:r>
      <w:r w:rsidRPr="007C0C28">
        <w:rPr>
          <w:rFonts w:cs="Arial"/>
          <w:b/>
        </w:rPr>
        <w:t xml:space="preserve">on a </w:t>
      </w:r>
      <w:r w:rsidRPr="007C0C28">
        <w:rPr>
          <w:rFonts w:cs="Arial"/>
          <w:b/>
          <w:i/>
        </w:rPr>
        <w:t xml:space="preserve">pari passu </w:t>
      </w:r>
      <w:r w:rsidRPr="007C0C28">
        <w:rPr>
          <w:rFonts w:cs="Arial"/>
          <w:b/>
        </w:rPr>
        <w:t>basis with</w:t>
      </w:r>
      <w:r w:rsidR="006A5E20" w:rsidRPr="007C0C28">
        <w:rPr>
          <w:rFonts w:cs="Arial"/>
          <w:b/>
        </w:rPr>
        <w:t>]</w:t>
      </w:r>
      <w:r w:rsidRPr="007C0C28">
        <w:rPr>
          <w:rFonts w:cs="Arial"/>
        </w:rPr>
        <w:t xml:space="preserve"> / </w:t>
      </w:r>
      <w:r w:rsidR="0094061C" w:rsidRPr="007C0C28">
        <w:rPr>
          <w:rFonts w:cs="Arial"/>
          <w:b/>
        </w:rPr>
        <w:t>[</w:t>
      </w:r>
      <w:r w:rsidRPr="007C0C28">
        <w:rPr>
          <w:rFonts w:cs="Arial"/>
          <w:b/>
        </w:rPr>
        <w:t>senior and prior to and in preference to</w:t>
      </w:r>
      <w:r w:rsidR="0094061C" w:rsidRPr="007C0C28">
        <w:rPr>
          <w:rFonts w:cs="Arial"/>
          <w:b/>
        </w:rPr>
        <w:t>]</w:t>
      </w:r>
      <w:r w:rsidRPr="007C0C28">
        <w:rPr>
          <w:rFonts w:cs="Arial"/>
        </w:rPr>
        <w:t xml:space="preserve"> the dividend rights of the holders of Ordinary Shares and any other class of shares in the Company.</w:t>
      </w:r>
    </w:p>
    <w:p w14:paraId="653DC186" w14:textId="3A39B463" w:rsidR="007348D2" w:rsidRPr="007C0C28" w:rsidRDefault="007348D2" w:rsidP="00654DD4">
      <w:pPr>
        <w:pStyle w:val="ScheduleH2"/>
        <w:rPr>
          <w:rFonts w:cs="Arial"/>
        </w:rPr>
      </w:pPr>
      <w:r w:rsidRPr="007C0C28">
        <w:rPr>
          <w:rFonts w:cs="Arial"/>
        </w:rPr>
        <w:t xml:space="preserve">No dividends or distributions (in whatever form) shall be declared or paid to the holders of the Ordinary Shares unless the holders of the Series A Shares then outstanding </w:t>
      </w:r>
      <w:r w:rsidR="004D1C3E" w:rsidRPr="007C0C28">
        <w:rPr>
          <w:rFonts w:cs="Arial"/>
          <w:b/>
        </w:rPr>
        <w:t>[</w:t>
      </w:r>
      <w:r w:rsidRPr="007C0C28">
        <w:rPr>
          <w:rFonts w:cs="Arial"/>
          <w:b/>
        </w:rPr>
        <w:t>first receive or</w:t>
      </w:r>
      <w:r w:rsidR="004D1C3E" w:rsidRPr="007C0C28">
        <w:rPr>
          <w:rFonts w:cs="Arial"/>
          <w:b/>
        </w:rPr>
        <w:t>]</w:t>
      </w:r>
      <w:r w:rsidRPr="007C0C28">
        <w:rPr>
          <w:rFonts w:cs="Arial"/>
        </w:rPr>
        <w:t xml:space="preserve"> simultaneously receive in full a </w:t>
      </w:r>
      <w:r w:rsidRPr="003B7881">
        <w:rPr>
          <w:rFonts w:cs="Arial"/>
          <w:i/>
        </w:rPr>
        <w:t>pro rata</w:t>
      </w:r>
      <w:r w:rsidRPr="007C0C28">
        <w:rPr>
          <w:rFonts w:cs="Arial"/>
        </w:rPr>
        <w:t xml:space="preserve"> share of such dividends on an as-converted basis.</w:t>
      </w:r>
    </w:p>
    <w:p w14:paraId="0D361171" w14:textId="4D78FB7A" w:rsidR="007348D2" w:rsidRPr="007C0C28" w:rsidRDefault="00D06634" w:rsidP="00654DD4">
      <w:pPr>
        <w:pStyle w:val="ScheduleH1"/>
        <w:rPr>
          <w:rFonts w:cs="Arial"/>
        </w:rPr>
      </w:pPr>
      <w:r w:rsidRPr="007C0C28">
        <w:rPr>
          <w:rFonts w:cs="Arial"/>
        </w:rPr>
        <w:t>Liquidation Preference</w:t>
      </w:r>
    </w:p>
    <w:p w14:paraId="6E47D4C5" w14:textId="77777777" w:rsidR="007348D2" w:rsidRPr="007C0C28" w:rsidRDefault="007348D2" w:rsidP="00654DD4">
      <w:pPr>
        <w:pStyle w:val="ScheduleH2"/>
        <w:rPr>
          <w:rFonts w:cs="Arial"/>
        </w:rPr>
      </w:pPr>
      <w:bookmarkStart w:id="2081" w:name="_Ref518406612"/>
      <w:r w:rsidRPr="007C0C28">
        <w:rPr>
          <w:rFonts w:cs="Arial"/>
        </w:rPr>
        <w:t>Upon the occurrence of any Liquidity Event:</w:t>
      </w:r>
      <w:bookmarkEnd w:id="2081"/>
    </w:p>
    <w:p w14:paraId="54BA76A9" w14:textId="2F079A88" w:rsidR="007348D2" w:rsidRPr="007C0C28" w:rsidRDefault="007348D2" w:rsidP="00654DD4">
      <w:pPr>
        <w:pStyle w:val="ScheduleH3"/>
        <w:rPr>
          <w:rFonts w:cs="Arial"/>
        </w:rPr>
      </w:pPr>
      <w:bookmarkStart w:id="2082" w:name="_Ref246951631"/>
      <w:bookmarkStart w:id="2083" w:name="_Ref518406356"/>
      <w:r w:rsidRPr="007C0C28">
        <w:rPr>
          <w:rFonts w:cs="Arial"/>
        </w:rPr>
        <w:t xml:space="preserve">firstly, out of the assets and funds of the Company available for distribution, the Company shall pay to the holders of Series A Shares then outstanding, on a </w:t>
      </w:r>
      <w:r w:rsidRPr="007C0C28">
        <w:rPr>
          <w:rFonts w:cs="Arial"/>
          <w:i/>
        </w:rPr>
        <w:t xml:space="preserve">pari passu </w:t>
      </w:r>
      <w:r w:rsidRPr="007C0C28">
        <w:rPr>
          <w:rFonts w:cs="Arial"/>
        </w:rPr>
        <w:t xml:space="preserve">basis, prior to and in preference of any payments to holders of Ordinary Shares and all other holders of shares in the capital of the Company, an amount per Series A Share held by them equal to the aggregate of: </w:t>
      </w:r>
      <w:r w:rsidR="00455357" w:rsidRPr="007C0C28">
        <w:rPr>
          <w:rFonts w:cs="Arial"/>
          <w:b/>
        </w:rPr>
        <w:t>[</w:t>
      </w:r>
      <w:r w:rsidRPr="007C0C28">
        <w:rPr>
          <w:rFonts w:cs="Arial"/>
          <w:b/>
        </w:rPr>
        <w:t>(</w:t>
      </w:r>
      <w:r w:rsidR="00455357" w:rsidRPr="007C0C28">
        <w:rPr>
          <w:rFonts w:cs="Arial"/>
          <w:b/>
        </w:rPr>
        <w:t>i</w:t>
      </w:r>
      <w:r w:rsidRPr="007C0C28">
        <w:rPr>
          <w:rFonts w:cs="Arial"/>
          <w:b/>
        </w:rPr>
        <w:t>)</w:t>
      </w:r>
      <w:r w:rsidR="00455357" w:rsidRPr="007C0C28">
        <w:rPr>
          <w:rFonts w:cs="Arial"/>
          <w:b/>
        </w:rPr>
        <w:t>]</w:t>
      </w:r>
      <w:r w:rsidRPr="007C0C28">
        <w:rPr>
          <w:rFonts w:cs="Arial"/>
        </w:rPr>
        <w:t xml:space="preserve"> </w:t>
      </w:r>
      <w:r w:rsidR="00C1122C" w:rsidRPr="007C0C28">
        <w:rPr>
          <w:rFonts w:cs="Arial"/>
          <w:b/>
        </w:rPr>
        <w:t>[</w:t>
      </w:r>
      <w:r w:rsidRPr="007C0C28">
        <w:rPr>
          <w:rFonts w:cs="Arial"/>
          <w:b/>
        </w:rPr>
        <w:t>100</w:t>
      </w:r>
      <w:r w:rsidR="00C1122C" w:rsidRPr="007C0C28">
        <w:rPr>
          <w:rFonts w:cs="Arial"/>
          <w:b/>
        </w:rPr>
        <w:t>]</w:t>
      </w:r>
      <w:r w:rsidRPr="007C0C28">
        <w:rPr>
          <w:rFonts w:cs="Arial"/>
        </w:rPr>
        <w:t xml:space="preserve"> per cent</w:t>
      </w:r>
      <w:r w:rsidR="00D73C29" w:rsidRPr="007C0C28">
        <w:rPr>
          <w:rFonts w:cs="Arial"/>
        </w:rPr>
        <w:t>.</w:t>
      </w:r>
      <w:r w:rsidRPr="007C0C28">
        <w:rPr>
          <w:rFonts w:cs="Arial"/>
        </w:rPr>
        <w:t xml:space="preserve"> of the Initial Subscription Price Per Share (as appropriately adjusted for any subdivisions, consolidations, share dividends or similar recapitalisations) in respect of each Series A Share</w:t>
      </w:r>
      <w:r w:rsidR="00F31470" w:rsidRPr="007C0C28">
        <w:rPr>
          <w:rFonts w:cs="Arial"/>
          <w:b/>
        </w:rPr>
        <w:t>[</w:t>
      </w:r>
      <w:r w:rsidRPr="007C0C28">
        <w:rPr>
          <w:rFonts w:cs="Arial"/>
          <w:b/>
        </w:rPr>
        <w:t>;</w:t>
      </w:r>
      <w:bookmarkEnd w:id="2082"/>
      <w:r w:rsidRPr="007C0C28">
        <w:rPr>
          <w:rFonts w:cs="Arial"/>
          <w:b/>
        </w:rPr>
        <w:t xml:space="preserve"> and (</w:t>
      </w:r>
      <w:r w:rsidR="00455357" w:rsidRPr="007C0C28">
        <w:rPr>
          <w:rFonts w:cs="Arial"/>
          <w:b/>
        </w:rPr>
        <w:t>ii</w:t>
      </w:r>
      <w:r w:rsidRPr="007C0C28">
        <w:rPr>
          <w:rFonts w:cs="Arial"/>
          <w:b/>
        </w:rPr>
        <w:t>) any accrued and unpaid dividends in respect of each Series A Share</w:t>
      </w:r>
      <w:r w:rsidR="00F31470" w:rsidRPr="007C0C28">
        <w:rPr>
          <w:rFonts w:cs="Arial"/>
          <w:b/>
        </w:rPr>
        <w:t>]</w:t>
      </w:r>
      <w:r w:rsidRPr="007C0C28">
        <w:rPr>
          <w:rFonts w:cs="Arial"/>
        </w:rPr>
        <w:t>; and</w:t>
      </w:r>
      <w:bookmarkEnd w:id="2083"/>
    </w:p>
    <w:p w14:paraId="10671D38" w14:textId="3A0B7F77" w:rsidR="007348D2" w:rsidRPr="007C0C28" w:rsidRDefault="007348D2" w:rsidP="00654DD4">
      <w:pPr>
        <w:pStyle w:val="ScheduleH3"/>
        <w:rPr>
          <w:rFonts w:cs="Arial"/>
        </w:rPr>
      </w:pPr>
      <w:r w:rsidRPr="007C0C28">
        <w:rPr>
          <w:rFonts w:cs="Arial"/>
        </w:rPr>
        <w:t xml:space="preserve">secondly, if there are any assets and funds of the Company legally available for distribution after the payments referred to in paragraph </w:t>
      </w:r>
      <w:r w:rsidRPr="003B7881">
        <w:rPr>
          <w:rFonts w:cs="Arial"/>
        </w:rPr>
        <w:fldChar w:fldCharType="begin"/>
      </w:r>
      <w:r w:rsidRPr="007C0C28">
        <w:rPr>
          <w:rFonts w:cs="Arial"/>
        </w:rPr>
        <w:instrText xml:space="preserve"> REF _Ref518406356 \r \h  \* MERGEFORMAT </w:instrText>
      </w:r>
      <w:r w:rsidRPr="003B7881">
        <w:rPr>
          <w:rFonts w:cs="Arial"/>
        </w:rPr>
      </w:r>
      <w:r w:rsidRPr="003B7881">
        <w:rPr>
          <w:rFonts w:cs="Arial"/>
        </w:rPr>
        <w:fldChar w:fldCharType="separate"/>
      </w:r>
      <w:r w:rsidR="00554B79">
        <w:rPr>
          <w:rFonts w:cs="Arial"/>
        </w:rPr>
        <w:t>2.1.1</w:t>
      </w:r>
      <w:r w:rsidRPr="003B7881">
        <w:rPr>
          <w:rFonts w:cs="Arial"/>
        </w:rPr>
        <w:fldChar w:fldCharType="end"/>
      </w:r>
      <w:r w:rsidRPr="007C0C28">
        <w:rPr>
          <w:rFonts w:cs="Arial"/>
        </w:rPr>
        <w:t xml:space="preserve"> above, all holders of </w:t>
      </w:r>
      <w:r w:rsidR="001E5372" w:rsidRPr="007C0C28">
        <w:rPr>
          <w:rFonts w:cs="Arial"/>
          <w:b/>
        </w:rPr>
        <w:t>[</w:t>
      </w:r>
      <w:r w:rsidRPr="007C0C28">
        <w:rPr>
          <w:rFonts w:cs="Arial"/>
          <w:b/>
        </w:rPr>
        <w:t>Series A Shares and</w:t>
      </w:r>
      <w:r w:rsidR="001E5372" w:rsidRPr="007C0C28">
        <w:rPr>
          <w:rFonts w:cs="Arial"/>
          <w:b/>
        </w:rPr>
        <w:t>]</w:t>
      </w:r>
      <w:r w:rsidRPr="007C0C28">
        <w:rPr>
          <w:rFonts w:cs="Arial"/>
        </w:rPr>
        <w:t xml:space="preserve"> Ordinary Shares then outstanding shall be entitled to </w:t>
      </w:r>
      <w:r w:rsidRPr="007C0C28">
        <w:rPr>
          <w:rFonts w:cs="Arial"/>
        </w:rPr>
        <w:lastRenderedPageBreak/>
        <w:t xml:space="preserve">participate </w:t>
      </w:r>
      <w:r w:rsidRPr="003B7881">
        <w:rPr>
          <w:rFonts w:cs="Arial"/>
          <w:i/>
        </w:rPr>
        <w:t>pro rata</w:t>
      </w:r>
      <w:r w:rsidRPr="007C0C28">
        <w:rPr>
          <w:rFonts w:cs="Arial"/>
        </w:rPr>
        <w:t xml:space="preserve"> in the residual assets and funds of the Company </w:t>
      </w:r>
      <w:r w:rsidR="00102770" w:rsidRPr="007C0C28">
        <w:rPr>
          <w:rFonts w:cs="Arial"/>
          <w:b/>
        </w:rPr>
        <w:t>[</w:t>
      </w:r>
      <w:r w:rsidRPr="007C0C28">
        <w:rPr>
          <w:rFonts w:cs="Arial"/>
          <w:b/>
        </w:rPr>
        <w:t>on an as-converted basis</w:t>
      </w:r>
      <w:r w:rsidR="00102770" w:rsidRPr="007C0C28">
        <w:rPr>
          <w:rFonts w:cs="Arial"/>
          <w:b/>
        </w:rPr>
        <w:t>]</w:t>
      </w:r>
      <w:r w:rsidRPr="007C0C28">
        <w:rPr>
          <w:rFonts w:cs="Arial"/>
        </w:rPr>
        <w:t>.</w:t>
      </w:r>
    </w:p>
    <w:p w14:paraId="5ED8AF6E" w14:textId="77777777" w:rsidR="007348D2" w:rsidRPr="007C0C28" w:rsidRDefault="007348D2" w:rsidP="00654DD4">
      <w:pPr>
        <w:pStyle w:val="ScheduleH2"/>
        <w:rPr>
          <w:rFonts w:cs="Arial"/>
        </w:rPr>
      </w:pPr>
      <w:bookmarkStart w:id="2084" w:name="_Ref518929758"/>
      <w:r w:rsidRPr="007C0C28">
        <w:rPr>
          <w:rFonts w:cs="Arial"/>
        </w:rPr>
        <w:t xml:space="preserve">In respect of a Liquidity Event arising pursuant to paragraphs (ii), (iii) or (iv) of such definition: </w:t>
      </w:r>
    </w:p>
    <w:p w14:paraId="39CEF0BE" w14:textId="54158CEB" w:rsidR="007348D2" w:rsidRPr="007C0C28" w:rsidRDefault="007348D2" w:rsidP="00654DD4">
      <w:pPr>
        <w:pStyle w:val="ScheduleH3"/>
        <w:rPr>
          <w:rFonts w:cs="Arial"/>
        </w:rPr>
      </w:pPr>
      <w:bookmarkStart w:id="2085" w:name="_Ref526249596"/>
      <w:r w:rsidRPr="007C0C28">
        <w:rPr>
          <w:rFonts w:cs="Arial"/>
        </w:rPr>
        <w:t xml:space="preserve">the consideration (whether in the form of cash, securities of the buyer of the assets or shares of the Company or securities of the surviving entity) from such Liquidity Event shall be distributed to the holders of the Series A Shares and Ordinary Shares in accordance with paragraph </w:t>
      </w:r>
      <w:r w:rsidRPr="003B7881">
        <w:rPr>
          <w:rFonts w:cs="Arial"/>
        </w:rPr>
        <w:fldChar w:fldCharType="begin"/>
      </w:r>
      <w:r w:rsidRPr="007C0C28">
        <w:rPr>
          <w:rFonts w:cs="Arial"/>
        </w:rPr>
        <w:instrText xml:space="preserve"> REF _Ref518406612 \r \h  \* MERGEFORMAT </w:instrText>
      </w:r>
      <w:r w:rsidRPr="003B7881">
        <w:rPr>
          <w:rFonts w:cs="Arial"/>
        </w:rPr>
      </w:r>
      <w:r w:rsidRPr="003B7881">
        <w:rPr>
          <w:rFonts w:cs="Arial"/>
        </w:rPr>
        <w:fldChar w:fldCharType="separate"/>
      </w:r>
      <w:r w:rsidR="00554B79">
        <w:rPr>
          <w:rFonts w:cs="Arial"/>
        </w:rPr>
        <w:t>2.1</w:t>
      </w:r>
      <w:r w:rsidRPr="003B7881">
        <w:rPr>
          <w:rFonts w:cs="Arial"/>
        </w:rPr>
        <w:fldChar w:fldCharType="end"/>
      </w:r>
      <w:r w:rsidRPr="007C0C28">
        <w:rPr>
          <w:rFonts w:cs="Arial"/>
        </w:rPr>
        <w:t xml:space="preserve"> above; and</w:t>
      </w:r>
      <w:bookmarkEnd w:id="2085"/>
      <w:r w:rsidRPr="007C0C28">
        <w:rPr>
          <w:rFonts w:cs="Arial"/>
        </w:rPr>
        <w:t xml:space="preserve"> </w:t>
      </w:r>
    </w:p>
    <w:p w14:paraId="52F6846F" w14:textId="59CBE9E9" w:rsidR="007348D2" w:rsidRPr="007C0C28" w:rsidRDefault="007348D2" w:rsidP="00654DD4">
      <w:pPr>
        <w:pStyle w:val="ScheduleH3"/>
        <w:rPr>
          <w:rFonts w:cs="Arial"/>
        </w:rPr>
      </w:pPr>
      <w:r w:rsidRPr="007C0C28">
        <w:rPr>
          <w:rFonts w:cs="Arial"/>
        </w:rPr>
        <w:t xml:space="preserve">the Company shall not effect any such transaction unless paragraph </w:t>
      </w:r>
      <w:r w:rsidRPr="003B7881">
        <w:rPr>
          <w:rFonts w:cs="Arial"/>
        </w:rPr>
        <w:fldChar w:fldCharType="begin"/>
      </w:r>
      <w:r w:rsidRPr="007C0C28">
        <w:rPr>
          <w:rFonts w:cs="Arial"/>
        </w:rPr>
        <w:instrText xml:space="preserve"> REF _Ref526249596 \r \h  \* MERGEFORMAT </w:instrText>
      </w:r>
      <w:r w:rsidRPr="003B7881">
        <w:rPr>
          <w:rFonts w:cs="Arial"/>
        </w:rPr>
      </w:r>
      <w:r w:rsidRPr="003B7881">
        <w:rPr>
          <w:rFonts w:cs="Arial"/>
        </w:rPr>
        <w:fldChar w:fldCharType="separate"/>
      </w:r>
      <w:r w:rsidR="00554B79">
        <w:rPr>
          <w:rFonts w:cs="Arial"/>
        </w:rPr>
        <w:t>2.2.1</w:t>
      </w:r>
      <w:r w:rsidRPr="003B7881">
        <w:rPr>
          <w:rFonts w:cs="Arial"/>
        </w:rPr>
        <w:fldChar w:fldCharType="end"/>
      </w:r>
      <w:r w:rsidRPr="007C0C28">
        <w:rPr>
          <w:rFonts w:cs="Arial"/>
        </w:rPr>
        <w:t xml:space="preserve"> above has been complied with.  </w:t>
      </w:r>
    </w:p>
    <w:p w14:paraId="5643873D" w14:textId="3088C5D1" w:rsidR="007348D2" w:rsidRPr="007C0C28" w:rsidRDefault="007348D2" w:rsidP="00654DD4">
      <w:pPr>
        <w:pStyle w:val="ScheduleH2"/>
        <w:rPr>
          <w:rFonts w:cs="Arial"/>
        </w:rPr>
      </w:pPr>
      <w:bookmarkStart w:id="2086" w:name="_Ref526249235"/>
      <w:r w:rsidRPr="007C0C28">
        <w:rPr>
          <w:rFonts w:cs="Arial"/>
        </w:rPr>
        <w:t xml:space="preserve">The Company shall give each holder of the Series A Shares then outstanding written notice of any impending Liquidity Event describing the material terms and conditions of such Liquidity Event as soon as practicable and in no event later than </w:t>
      </w:r>
      <w:r w:rsidR="00472315" w:rsidRPr="007C0C28">
        <w:rPr>
          <w:rFonts w:cs="Arial"/>
        </w:rPr>
        <w:t>10</w:t>
      </w:r>
      <w:r w:rsidRPr="007C0C28">
        <w:rPr>
          <w:rFonts w:cs="Arial"/>
        </w:rPr>
        <w:t xml:space="preserve"> Business Days prior to the occurrence of such Liquidity Event. The Company shall thereafter give such holders prompt notice of any material changes. The Liquidity Event shall not take place sooner than </w:t>
      </w:r>
      <w:r w:rsidR="00472315" w:rsidRPr="007C0C28">
        <w:rPr>
          <w:rFonts w:cs="Arial"/>
        </w:rPr>
        <w:t>10</w:t>
      </w:r>
      <w:r w:rsidRPr="007C0C28">
        <w:rPr>
          <w:rFonts w:cs="Arial"/>
        </w:rPr>
        <w:t xml:space="preserve"> Business Days after the Company has given the first notice or sooner than </w:t>
      </w:r>
      <w:r w:rsidR="00472315" w:rsidRPr="007C0C28">
        <w:rPr>
          <w:rFonts w:cs="Arial"/>
        </w:rPr>
        <w:t xml:space="preserve">10 </w:t>
      </w:r>
      <w:r w:rsidRPr="007C0C28">
        <w:rPr>
          <w:rFonts w:cs="Arial"/>
        </w:rPr>
        <w:t xml:space="preserve">Business Days after the Company has given notice of any material changes provided for herein. In the event that the requirements of this paragraph </w:t>
      </w:r>
      <w:r w:rsidRPr="003B7881">
        <w:rPr>
          <w:rFonts w:cs="Arial"/>
        </w:rPr>
        <w:fldChar w:fldCharType="begin"/>
      </w:r>
      <w:r w:rsidRPr="007C0C28">
        <w:rPr>
          <w:rFonts w:cs="Arial"/>
        </w:rPr>
        <w:instrText xml:space="preserve"> REF _Ref526249235 \r \h  \* MERGEFORMAT </w:instrText>
      </w:r>
      <w:r w:rsidRPr="003B7881">
        <w:rPr>
          <w:rFonts w:cs="Arial"/>
        </w:rPr>
      </w:r>
      <w:r w:rsidRPr="003B7881">
        <w:rPr>
          <w:rFonts w:cs="Arial"/>
        </w:rPr>
        <w:fldChar w:fldCharType="separate"/>
      </w:r>
      <w:r w:rsidR="00554B79">
        <w:rPr>
          <w:rFonts w:cs="Arial"/>
        </w:rPr>
        <w:t>2.3</w:t>
      </w:r>
      <w:r w:rsidRPr="003B7881">
        <w:rPr>
          <w:rFonts w:cs="Arial"/>
        </w:rPr>
        <w:fldChar w:fldCharType="end"/>
      </w:r>
      <w:r w:rsidRPr="007C0C28">
        <w:rPr>
          <w:rFonts w:cs="Arial"/>
        </w:rPr>
        <w:t xml:space="preserve"> are not complied with in respect of a Liquidity Event arising pursuant to paragraphs (ii), (iii) or (iv) of such definition, the Company shall either (</w:t>
      </w:r>
      <w:r w:rsidR="001B0F3E" w:rsidRPr="007C0C28">
        <w:rPr>
          <w:rFonts w:cs="Arial"/>
        </w:rPr>
        <w:t>i</w:t>
      </w:r>
      <w:r w:rsidRPr="007C0C28">
        <w:rPr>
          <w:rFonts w:cs="Arial"/>
        </w:rPr>
        <w:t xml:space="preserve">) cause the closing of such Liquidity Event to be postponed until such time as the requirements of this paragraph </w:t>
      </w:r>
      <w:r w:rsidRPr="003B7881">
        <w:rPr>
          <w:rFonts w:cs="Arial"/>
        </w:rPr>
        <w:fldChar w:fldCharType="begin"/>
      </w:r>
      <w:r w:rsidRPr="007C0C28">
        <w:rPr>
          <w:rFonts w:cs="Arial"/>
        </w:rPr>
        <w:instrText xml:space="preserve"> REF _Ref526249235 \r \h  \* MERGEFORMAT </w:instrText>
      </w:r>
      <w:r w:rsidRPr="003B7881">
        <w:rPr>
          <w:rFonts w:cs="Arial"/>
        </w:rPr>
      </w:r>
      <w:r w:rsidRPr="003B7881">
        <w:rPr>
          <w:rFonts w:cs="Arial"/>
        </w:rPr>
        <w:fldChar w:fldCharType="separate"/>
      </w:r>
      <w:r w:rsidR="00554B79">
        <w:rPr>
          <w:rFonts w:cs="Arial"/>
        </w:rPr>
        <w:t>2.3</w:t>
      </w:r>
      <w:r w:rsidRPr="003B7881">
        <w:rPr>
          <w:rFonts w:cs="Arial"/>
        </w:rPr>
        <w:fldChar w:fldCharType="end"/>
      </w:r>
      <w:r w:rsidRPr="007C0C28">
        <w:rPr>
          <w:rFonts w:cs="Arial"/>
        </w:rPr>
        <w:t xml:space="preserve"> have been complied with; or (</w:t>
      </w:r>
      <w:r w:rsidR="001B0F3E" w:rsidRPr="007C0C28">
        <w:rPr>
          <w:rFonts w:cs="Arial"/>
        </w:rPr>
        <w:t>ii</w:t>
      </w:r>
      <w:r w:rsidRPr="007C0C28">
        <w:rPr>
          <w:rFonts w:cs="Arial"/>
        </w:rPr>
        <w:t>) cancel such Liquidity Event.</w:t>
      </w:r>
      <w:bookmarkEnd w:id="2084"/>
      <w:bookmarkEnd w:id="2086"/>
    </w:p>
    <w:p w14:paraId="77A82518" w14:textId="77777777" w:rsidR="007348D2" w:rsidRPr="007C0C28" w:rsidRDefault="007348D2" w:rsidP="00654DD4">
      <w:pPr>
        <w:pStyle w:val="ScheduleH1"/>
        <w:rPr>
          <w:rFonts w:cs="Arial"/>
        </w:rPr>
      </w:pPr>
      <w:r w:rsidRPr="007C0C28">
        <w:rPr>
          <w:rFonts w:cs="Arial"/>
        </w:rPr>
        <w:t>Votes</w:t>
      </w:r>
    </w:p>
    <w:p w14:paraId="08A4062E" w14:textId="77777777" w:rsidR="007348D2" w:rsidRPr="007C0C28" w:rsidRDefault="007348D2" w:rsidP="00654DD4">
      <w:pPr>
        <w:pStyle w:val="ScheduleH2"/>
        <w:rPr>
          <w:rFonts w:cs="Arial"/>
        </w:rPr>
      </w:pPr>
      <w:r w:rsidRPr="007C0C28">
        <w:rPr>
          <w:rFonts w:cs="Arial"/>
        </w:rPr>
        <w:t xml:space="preserve">The holders of Series A Shares then outstanding are entitled to receive notice of, and to attend and speak at, general meetings of the Company, and to receive a copy of any written resolution circulated to eligible members on the circulation date in accordance with the Act. </w:t>
      </w:r>
    </w:p>
    <w:p w14:paraId="178DBAF3" w14:textId="2A8E8879" w:rsidR="007348D2" w:rsidRPr="007C0C28" w:rsidRDefault="007348D2" w:rsidP="00654DD4">
      <w:pPr>
        <w:pStyle w:val="ScheduleH2"/>
        <w:rPr>
          <w:rFonts w:cs="Arial"/>
        </w:rPr>
      </w:pPr>
      <w:r w:rsidRPr="007C0C28">
        <w:rPr>
          <w:rFonts w:cs="Arial"/>
        </w:rPr>
        <w:t xml:space="preserve">The holders of Series A Shares then outstanding may vote at general meetings or formally agree to written resolutions of the Company in the same manner as holders of Ordinary Shares on an as-converted basis and not as a separate class, unless otherwise specified in the Constitution or required by law. </w:t>
      </w:r>
    </w:p>
    <w:p w14:paraId="3349C482" w14:textId="62407A5B" w:rsidR="007348D2" w:rsidRPr="007C0C28" w:rsidRDefault="007348D2" w:rsidP="00654DD4">
      <w:pPr>
        <w:pStyle w:val="ScheduleH2"/>
        <w:rPr>
          <w:rFonts w:cs="Arial"/>
        </w:rPr>
      </w:pPr>
      <w:r w:rsidRPr="007C0C28">
        <w:rPr>
          <w:rFonts w:cs="Arial"/>
        </w:rPr>
        <w:t>Each Series A Share is entitled to such number of votes as would be represented by the number of Ordinary Shares into which it is convertible (as of the record date for determining the shareholders entitled to vote) on all matters on which the Ordinary Shares are authori</w:t>
      </w:r>
      <w:r w:rsidR="0040042E" w:rsidRPr="007C0C28">
        <w:rPr>
          <w:rFonts w:cs="Arial"/>
        </w:rPr>
        <w:t>s</w:t>
      </w:r>
      <w:r w:rsidRPr="007C0C28">
        <w:rPr>
          <w:rFonts w:cs="Arial"/>
        </w:rPr>
        <w:t xml:space="preserve">ed to vote and shall vote together with the Ordinary Shares as a single class, except as provided by law or by the provisions of the Constitution.   </w:t>
      </w:r>
    </w:p>
    <w:p w14:paraId="30048CF7" w14:textId="77777777" w:rsidR="007348D2" w:rsidRPr="007C0C28" w:rsidRDefault="007348D2" w:rsidP="00654DD4">
      <w:pPr>
        <w:pStyle w:val="ScheduleH1"/>
        <w:keepLines/>
        <w:rPr>
          <w:rFonts w:cs="Arial"/>
        </w:rPr>
      </w:pPr>
      <w:bookmarkStart w:id="2087" w:name="_Ref518408198"/>
      <w:bookmarkStart w:id="2088" w:name="_Ref518410805"/>
      <w:r w:rsidRPr="007C0C28">
        <w:rPr>
          <w:rFonts w:cs="Arial"/>
        </w:rPr>
        <w:t>Conversion</w:t>
      </w:r>
      <w:bookmarkEnd w:id="2087"/>
      <w:bookmarkEnd w:id="2088"/>
      <w:r w:rsidRPr="007C0C28">
        <w:rPr>
          <w:rFonts w:cs="Arial"/>
        </w:rPr>
        <w:t xml:space="preserve"> </w:t>
      </w:r>
    </w:p>
    <w:p w14:paraId="39A09C20" w14:textId="77777777" w:rsidR="007348D2" w:rsidRPr="007C0C28" w:rsidRDefault="007348D2" w:rsidP="00654DD4">
      <w:pPr>
        <w:pStyle w:val="ScheduleH2"/>
        <w:keepLines/>
        <w:rPr>
          <w:rFonts w:cs="Arial"/>
          <w:b/>
        </w:rPr>
      </w:pPr>
      <w:bookmarkStart w:id="2089" w:name="_Ref518408317"/>
      <w:r w:rsidRPr="007C0C28">
        <w:rPr>
          <w:rFonts w:cs="Arial"/>
          <w:b/>
        </w:rPr>
        <w:t>Optional Conversion</w:t>
      </w:r>
      <w:bookmarkEnd w:id="2089"/>
      <w:r w:rsidRPr="007C0C28">
        <w:rPr>
          <w:rFonts w:cs="Arial"/>
          <w:b/>
        </w:rPr>
        <w:t xml:space="preserve"> </w:t>
      </w:r>
    </w:p>
    <w:p w14:paraId="61923A89" w14:textId="77777777" w:rsidR="007348D2" w:rsidRPr="007C0C28" w:rsidRDefault="007348D2" w:rsidP="00654DD4">
      <w:pPr>
        <w:pStyle w:val="ScheduleH3"/>
        <w:keepLines/>
        <w:numPr>
          <w:ilvl w:val="0"/>
          <w:numId w:val="0"/>
        </w:numPr>
        <w:ind w:left="720"/>
        <w:rPr>
          <w:rFonts w:cs="Arial"/>
        </w:rPr>
      </w:pPr>
      <w:r w:rsidRPr="007C0C28">
        <w:rPr>
          <w:rFonts w:cs="Arial"/>
        </w:rPr>
        <w:lastRenderedPageBreak/>
        <w:t>At any time and from time to time, any holder of Series A Shares then outstanding shall have the right, at its option, to convert all or part of its Series A Shares then outstanding into Ordinary Shares.</w:t>
      </w:r>
    </w:p>
    <w:p w14:paraId="41DC7B7A" w14:textId="77777777" w:rsidR="007348D2" w:rsidRPr="007C0C28" w:rsidRDefault="007348D2" w:rsidP="00654DD4">
      <w:pPr>
        <w:pStyle w:val="ScheduleH2"/>
        <w:rPr>
          <w:rFonts w:cs="Arial"/>
          <w:b/>
        </w:rPr>
      </w:pPr>
      <w:bookmarkStart w:id="2090" w:name="_Ref518295855"/>
      <w:r w:rsidRPr="007C0C28">
        <w:rPr>
          <w:rFonts w:cs="Arial"/>
          <w:b/>
        </w:rPr>
        <w:t>Automatic Conversion</w:t>
      </w:r>
      <w:bookmarkEnd w:id="2090"/>
    </w:p>
    <w:p w14:paraId="4279CBC4" w14:textId="77777777" w:rsidR="007348D2" w:rsidRPr="007C0C28" w:rsidRDefault="007348D2" w:rsidP="003B7881">
      <w:pPr>
        <w:pStyle w:val="ScheduleH3"/>
        <w:numPr>
          <w:ilvl w:val="0"/>
          <w:numId w:val="0"/>
        </w:numPr>
        <w:ind w:left="1440" w:hanging="720"/>
        <w:rPr>
          <w:rFonts w:cs="Arial"/>
        </w:rPr>
      </w:pPr>
      <w:r w:rsidRPr="007C0C28">
        <w:rPr>
          <w:rFonts w:cs="Arial"/>
        </w:rPr>
        <w:t>All the Series A Shares then outstanding shall be converted into Ordinary Shares:</w:t>
      </w:r>
    </w:p>
    <w:p w14:paraId="558AECE0" w14:textId="77777777" w:rsidR="007348D2" w:rsidRPr="007C0C28" w:rsidRDefault="007348D2" w:rsidP="00654DD4">
      <w:pPr>
        <w:pStyle w:val="ScheduleH3"/>
        <w:rPr>
          <w:rFonts w:cs="Arial"/>
        </w:rPr>
      </w:pPr>
      <w:r w:rsidRPr="007C0C28">
        <w:rPr>
          <w:rFonts w:cs="Arial"/>
        </w:rPr>
        <w:t>immediately prior to the consummation of a Qualifying IPO; or</w:t>
      </w:r>
    </w:p>
    <w:p w14:paraId="4DAE42F0" w14:textId="6978F67E" w:rsidR="007348D2" w:rsidRPr="007C0C28" w:rsidRDefault="007348D2" w:rsidP="00654DD4">
      <w:pPr>
        <w:pStyle w:val="ScheduleH3"/>
        <w:rPr>
          <w:rFonts w:cs="Arial"/>
        </w:rPr>
      </w:pPr>
      <w:r w:rsidRPr="007C0C28">
        <w:rPr>
          <w:rFonts w:cs="Arial"/>
        </w:rPr>
        <w:t xml:space="preserve">either with the </w:t>
      </w:r>
      <w:r w:rsidR="0083386F" w:rsidRPr="00F95C5B">
        <w:rPr>
          <w:rFonts w:cs="Arial"/>
        </w:rPr>
        <w:t xml:space="preserve">prior written </w:t>
      </w:r>
      <w:r w:rsidRPr="00F95C5B">
        <w:rPr>
          <w:rFonts w:cs="Arial"/>
        </w:rPr>
        <w:t xml:space="preserve">consent of holders </w:t>
      </w:r>
      <w:r w:rsidR="00F95C5B">
        <w:rPr>
          <w:rFonts w:cs="Arial"/>
        </w:rPr>
        <w:t xml:space="preserve">of </w:t>
      </w:r>
      <w:r w:rsidRPr="00F95C5B">
        <w:rPr>
          <w:rFonts w:cs="Arial"/>
        </w:rPr>
        <w:t xml:space="preserve">at least </w:t>
      </w:r>
      <w:r w:rsidR="00940CBF" w:rsidRPr="00F95C5B">
        <w:rPr>
          <w:rFonts w:cs="Arial"/>
          <w:b/>
        </w:rPr>
        <w:t>[</w:t>
      </w:r>
      <w:r w:rsidRPr="00F95C5B">
        <w:rPr>
          <w:rFonts w:cs="Arial"/>
          <w:b/>
        </w:rPr>
        <w:t>75</w:t>
      </w:r>
      <w:r w:rsidR="00940CBF" w:rsidRPr="00F95C5B">
        <w:rPr>
          <w:rFonts w:cs="Arial"/>
          <w:b/>
        </w:rPr>
        <w:t>]</w:t>
      </w:r>
      <w:r w:rsidRPr="00F95C5B">
        <w:rPr>
          <w:rFonts w:cs="Arial"/>
        </w:rPr>
        <w:t xml:space="preserve"> per cent</w:t>
      </w:r>
      <w:r w:rsidR="00C50BB4" w:rsidRPr="00F95C5B">
        <w:rPr>
          <w:rFonts w:cs="Arial"/>
        </w:rPr>
        <w:t>.</w:t>
      </w:r>
      <w:r w:rsidRPr="00F95C5B">
        <w:rPr>
          <w:rFonts w:cs="Arial"/>
        </w:rPr>
        <w:t xml:space="preserve"> of the total voting rights of the Series A Shares who would have been entitled to vote at a separate meeting of the holders of Series A Shares (the "</w:t>
      </w:r>
      <w:r w:rsidRPr="00F95C5B">
        <w:rPr>
          <w:rFonts w:cs="Arial"/>
          <w:b/>
        </w:rPr>
        <w:t>Series A Majority</w:t>
      </w:r>
      <w:r w:rsidRPr="00F95C5B">
        <w:rPr>
          <w:rFonts w:cs="Arial"/>
        </w:rPr>
        <w:t>")</w:t>
      </w:r>
      <w:r w:rsidRPr="007C0C28">
        <w:rPr>
          <w:rFonts w:cs="Arial"/>
        </w:rPr>
        <w:t xml:space="preserve"> or with the sanction of a special resolution passed at a separate class meeting of the holders of the Series A Shares.</w:t>
      </w:r>
    </w:p>
    <w:p w14:paraId="314ACACE" w14:textId="77777777" w:rsidR="007348D2" w:rsidRPr="007C0C28" w:rsidRDefault="007348D2" w:rsidP="00654DD4">
      <w:pPr>
        <w:pStyle w:val="ScheduleH2"/>
        <w:rPr>
          <w:rFonts w:cs="Arial"/>
          <w:b/>
        </w:rPr>
      </w:pPr>
      <w:bookmarkStart w:id="2091" w:name="_Ref518295856"/>
      <w:r w:rsidRPr="007C0C28">
        <w:rPr>
          <w:rFonts w:cs="Arial"/>
          <w:b/>
        </w:rPr>
        <w:t>Conversion Rate</w:t>
      </w:r>
    </w:p>
    <w:p w14:paraId="1D52FD9B" w14:textId="77777777" w:rsidR="007348D2" w:rsidRPr="007C0C28" w:rsidRDefault="007348D2" w:rsidP="00654DD4">
      <w:pPr>
        <w:pStyle w:val="ScheduleH3"/>
        <w:rPr>
          <w:rFonts w:cs="Arial"/>
          <w:lang w:val="en-US"/>
        </w:rPr>
      </w:pPr>
      <w:bookmarkStart w:id="2092" w:name="_Ref328387981"/>
      <w:r w:rsidRPr="007C0C28">
        <w:rPr>
          <w:rFonts w:cs="Arial"/>
        </w:rPr>
        <w:t>Each Series A Share subject to conversion shall be converted into such number of fully paid Ordinary Shares as is determined by dividing the Initial Subscription Price Per Share (as appropriately adjusted for any subdivisions, consolidations, share dividends or similar recapitalisations) by the then applicable conversion price per Series A Share ("</w:t>
      </w:r>
      <w:r w:rsidRPr="007C0C28">
        <w:rPr>
          <w:rFonts w:cs="Arial"/>
          <w:b/>
        </w:rPr>
        <w:t>Conversion Price</w:t>
      </w:r>
      <w:r w:rsidRPr="007C0C28">
        <w:rPr>
          <w:rFonts w:cs="Arial"/>
        </w:rPr>
        <w:t>") and, for the avoidance of doubt, except as required under applicable laws, no additional consideration shall be payable upon such conversion.</w:t>
      </w:r>
      <w:bookmarkEnd w:id="2092"/>
      <w:r w:rsidRPr="007C0C28">
        <w:rPr>
          <w:rFonts w:cs="Arial"/>
        </w:rPr>
        <w:t xml:space="preserve">  </w:t>
      </w:r>
    </w:p>
    <w:p w14:paraId="13D7E2B3" w14:textId="60953A94" w:rsidR="007348D2" w:rsidRPr="007C0C28" w:rsidRDefault="007348D2" w:rsidP="00654DD4">
      <w:pPr>
        <w:pStyle w:val="ScheduleH3"/>
        <w:rPr>
          <w:rFonts w:cs="Arial"/>
        </w:rPr>
      </w:pPr>
      <w:r w:rsidRPr="007C0C28">
        <w:rPr>
          <w:rFonts w:cs="Arial"/>
        </w:rPr>
        <w:t xml:space="preserve">The initial Conversion Price shall be equal to the Initial Subscription Price Per Share and shall thereafter be subject to adjustment from time to time in accordance with this paragraph </w:t>
      </w:r>
      <w:r w:rsidRPr="003B7881">
        <w:rPr>
          <w:rFonts w:cs="Arial"/>
        </w:rPr>
        <w:fldChar w:fldCharType="begin"/>
      </w:r>
      <w:r w:rsidRPr="007C0C28">
        <w:rPr>
          <w:rFonts w:cs="Arial"/>
        </w:rPr>
        <w:instrText xml:space="preserve"> REF _Ref518410805 \r \h </w:instrText>
      </w:r>
      <w:r w:rsidR="00001222" w:rsidRPr="007C0C28">
        <w:rPr>
          <w:rFonts w:cs="Arial"/>
        </w:rPr>
        <w:instrText xml:space="preserve"> \* MERGEFORMAT </w:instrText>
      </w:r>
      <w:r w:rsidRPr="003B7881">
        <w:rPr>
          <w:rFonts w:cs="Arial"/>
        </w:rPr>
      </w:r>
      <w:r w:rsidRPr="003B7881">
        <w:rPr>
          <w:rFonts w:cs="Arial"/>
        </w:rPr>
        <w:fldChar w:fldCharType="separate"/>
      </w:r>
      <w:r w:rsidR="00554B79">
        <w:rPr>
          <w:rFonts w:cs="Arial"/>
        </w:rPr>
        <w:t>4</w:t>
      </w:r>
      <w:r w:rsidRPr="003B7881">
        <w:rPr>
          <w:rFonts w:cs="Arial"/>
        </w:rPr>
        <w:fldChar w:fldCharType="end"/>
      </w:r>
      <w:r w:rsidRPr="007C0C28">
        <w:rPr>
          <w:rFonts w:cs="Arial"/>
        </w:rPr>
        <w:t>.</w:t>
      </w:r>
    </w:p>
    <w:p w14:paraId="5C20BA21" w14:textId="77777777" w:rsidR="007348D2" w:rsidRPr="007C0C28" w:rsidRDefault="007348D2" w:rsidP="00654DD4">
      <w:pPr>
        <w:pStyle w:val="ScheduleH2"/>
        <w:rPr>
          <w:rFonts w:cs="Arial"/>
          <w:b/>
        </w:rPr>
      </w:pPr>
      <w:r w:rsidRPr="007C0C28">
        <w:rPr>
          <w:rFonts w:cs="Arial"/>
          <w:b/>
        </w:rPr>
        <w:t xml:space="preserve">Conversion Procedure </w:t>
      </w:r>
    </w:p>
    <w:p w14:paraId="6E915A4E" w14:textId="58AA3CE2" w:rsidR="007348D2" w:rsidRPr="007C0C28" w:rsidRDefault="007348D2" w:rsidP="00654DD4">
      <w:pPr>
        <w:pStyle w:val="ScheduleH3"/>
        <w:rPr>
          <w:rFonts w:cs="Arial"/>
          <w:lang w:val="en-US"/>
        </w:rPr>
      </w:pPr>
      <w:bookmarkStart w:id="2093" w:name="_Ref328387964"/>
      <w:r w:rsidRPr="007C0C28">
        <w:rPr>
          <w:rFonts w:cs="Arial"/>
        </w:rPr>
        <w:t xml:space="preserve">In this paragraph </w:t>
      </w:r>
      <w:r w:rsidRPr="003B7881">
        <w:rPr>
          <w:rFonts w:cs="Arial"/>
        </w:rPr>
        <w:fldChar w:fldCharType="begin"/>
      </w:r>
      <w:r w:rsidRPr="007C0C28">
        <w:rPr>
          <w:rFonts w:cs="Arial"/>
        </w:rPr>
        <w:instrText xml:space="preserve"> REF _Ref518410805 \r \h </w:instrText>
      </w:r>
      <w:r w:rsidR="00001222" w:rsidRPr="007C0C28">
        <w:rPr>
          <w:rFonts w:cs="Arial"/>
        </w:rPr>
        <w:instrText xml:space="preserve"> \* MERGEFORMAT </w:instrText>
      </w:r>
      <w:r w:rsidRPr="003B7881">
        <w:rPr>
          <w:rFonts w:cs="Arial"/>
        </w:rPr>
      </w:r>
      <w:r w:rsidRPr="003B7881">
        <w:rPr>
          <w:rFonts w:cs="Arial"/>
        </w:rPr>
        <w:fldChar w:fldCharType="separate"/>
      </w:r>
      <w:r w:rsidR="00554B79">
        <w:rPr>
          <w:rFonts w:cs="Arial"/>
        </w:rPr>
        <w:t>4</w:t>
      </w:r>
      <w:r w:rsidRPr="003B7881">
        <w:rPr>
          <w:rFonts w:cs="Arial"/>
        </w:rPr>
        <w:fldChar w:fldCharType="end"/>
      </w:r>
      <w:r w:rsidRPr="007C0C28">
        <w:rPr>
          <w:rFonts w:cs="Arial"/>
        </w:rPr>
        <w:t>, a "</w:t>
      </w:r>
      <w:r w:rsidRPr="007C0C28">
        <w:rPr>
          <w:rFonts w:cs="Arial"/>
          <w:b/>
        </w:rPr>
        <w:t>Conversion Date</w:t>
      </w:r>
      <w:r w:rsidRPr="007C0C28">
        <w:rPr>
          <w:rFonts w:cs="Arial"/>
        </w:rPr>
        <w:t xml:space="preserve">" is (i) in the event that paragraph </w:t>
      </w:r>
      <w:r w:rsidRPr="003B7881">
        <w:rPr>
          <w:rFonts w:cs="Arial"/>
        </w:rPr>
        <w:fldChar w:fldCharType="begin"/>
      </w:r>
      <w:r w:rsidRPr="007C0C28">
        <w:rPr>
          <w:rFonts w:cs="Arial"/>
        </w:rPr>
        <w:instrText xml:space="preserve"> REF _Ref518408317 \r \h </w:instrText>
      </w:r>
      <w:r w:rsidR="00001222" w:rsidRPr="007C0C28">
        <w:rPr>
          <w:rFonts w:cs="Arial"/>
        </w:rPr>
        <w:instrText xml:space="preserve"> \* MERGEFORMAT </w:instrText>
      </w:r>
      <w:r w:rsidRPr="003B7881">
        <w:rPr>
          <w:rFonts w:cs="Arial"/>
        </w:rPr>
      </w:r>
      <w:r w:rsidRPr="003B7881">
        <w:rPr>
          <w:rFonts w:cs="Arial"/>
        </w:rPr>
        <w:fldChar w:fldCharType="separate"/>
      </w:r>
      <w:r w:rsidR="00554B79">
        <w:rPr>
          <w:rFonts w:cs="Arial"/>
        </w:rPr>
        <w:t>4.1</w:t>
      </w:r>
      <w:r w:rsidRPr="003B7881">
        <w:rPr>
          <w:rFonts w:cs="Arial"/>
        </w:rPr>
        <w:fldChar w:fldCharType="end"/>
      </w:r>
      <w:r w:rsidRPr="007C0C28">
        <w:rPr>
          <w:rFonts w:cs="Arial"/>
        </w:rPr>
        <w:t xml:space="preserve"> is applicable, the date on which the holder of Series A Shares then outstanding requires its Series A Shares then outstanding to be converted as specified in the Conversion Notice (as defined below) (or if the holder of Series A Shares then outstanding requires its Series A Shares then outstanding to be converted on a day which is not a Business Day, the next Business Day); </w:t>
      </w:r>
      <w:r w:rsidR="00472315" w:rsidRPr="007C0C28">
        <w:rPr>
          <w:rFonts w:cs="Arial"/>
        </w:rPr>
        <w:t xml:space="preserve">and </w:t>
      </w:r>
      <w:r w:rsidRPr="007C0C28">
        <w:rPr>
          <w:rFonts w:cs="Arial"/>
        </w:rPr>
        <w:t xml:space="preserve">(ii) in the event that paragraph </w:t>
      </w:r>
      <w:r w:rsidRPr="003B7881">
        <w:rPr>
          <w:rFonts w:cs="Arial"/>
        </w:rPr>
        <w:fldChar w:fldCharType="begin"/>
      </w:r>
      <w:r w:rsidRPr="007C0C28">
        <w:rPr>
          <w:rFonts w:cs="Arial"/>
        </w:rPr>
        <w:instrText xml:space="preserve"> REF _Ref518295855 \r \h </w:instrText>
      </w:r>
      <w:r w:rsidR="00001222" w:rsidRPr="007C0C28">
        <w:rPr>
          <w:rFonts w:cs="Arial"/>
        </w:rPr>
        <w:instrText xml:space="preserve"> \* MERGEFORMAT </w:instrText>
      </w:r>
      <w:r w:rsidRPr="003B7881">
        <w:rPr>
          <w:rFonts w:cs="Arial"/>
        </w:rPr>
      </w:r>
      <w:r w:rsidRPr="003B7881">
        <w:rPr>
          <w:rFonts w:cs="Arial"/>
        </w:rPr>
        <w:fldChar w:fldCharType="separate"/>
      </w:r>
      <w:r w:rsidR="00554B79">
        <w:rPr>
          <w:rFonts w:cs="Arial"/>
        </w:rPr>
        <w:t>4.2</w:t>
      </w:r>
      <w:r w:rsidRPr="003B7881">
        <w:rPr>
          <w:rFonts w:cs="Arial"/>
        </w:rPr>
        <w:fldChar w:fldCharType="end"/>
      </w:r>
      <w:r w:rsidRPr="007C0C28">
        <w:rPr>
          <w:rFonts w:cs="Arial"/>
        </w:rPr>
        <w:t xml:space="preserve"> is applicable, the day on which the Qualifying IPO is consummated.</w:t>
      </w:r>
      <w:bookmarkEnd w:id="2093"/>
    </w:p>
    <w:p w14:paraId="594245C4" w14:textId="356D5C8A" w:rsidR="007348D2" w:rsidRPr="007C0C28" w:rsidRDefault="007348D2" w:rsidP="00654DD4">
      <w:pPr>
        <w:pStyle w:val="ScheduleH3"/>
        <w:rPr>
          <w:rFonts w:cs="Arial"/>
          <w:lang w:val="en-US"/>
        </w:rPr>
      </w:pPr>
      <w:bookmarkStart w:id="2094" w:name="_Ref328387972"/>
      <w:r w:rsidRPr="007C0C28">
        <w:rPr>
          <w:rFonts w:cs="Arial"/>
        </w:rPr>
        <w:t xml:space="preserve">In the event that paragraph </w:t>
      </w:r>
      <w:r w:rsidRPr="003B7881">
        <w:rPr>
          <w:rFonts w:cs="Arial"/>
        </w:rPr>
        <w:fldChar w:fldCharType="begin"/>
      </w:r>
      <w:r w:rsidRPr="007C0C28">
        <w:rPr>
          <w:rFonts w:cs="Arial"/>
        </w:rPr>
        <w:instrText xml:space="preserve"> REF _Ref518408317 \r \h </w:instrText>
      </w:r>
      <w:r w:rsidR="00001222" w:rsidRPr="007C0C28">
        <w:rPr>
          <w:rFonts w:cs="Arial"/>
        </w:rPr>
        <w:instrText xml:space="preserve"> \* MERGEFORMAT </w:instrText>
      </w:r>
      <w:r w:rsidRPr="003B7881">
        <w:rPr>
          <w:rFonts w:cs="Arial"/>
        </w:rPr>
      </w:r>
      <w:r w:rsidRPr="003B7881">
        <w:rPr>
          <w:rFonts w:cs="Arial"/>
        </w:rPr>
        <w:fldChar w:fldCharType="separate"/>
      </w:r>
      <w:r w:rsidR="00554B79">
        <w:rPr>
          <w:rFonts w:cs="Arial"/>
        </w:rPr>
        <w:t>4.1</w:t>
      </w:r>
      <w:r w:rsidRPr="003B7881">
        <w:rPr>
          <w:rFonts w:cs="Arial"/>
        </w:rPr>
        <w:fldChar w:fldCharType="end"/>
      </w:r>
      <w:r w:rsidRPr="007C0C28">
        <w:rPr>
          <w:rFonts w:cs="Arial"/>
        </w:rPr>
        <w:t xml:space="preserve"> applies, a holder of Series A Shares then outstanding may convert all or part of its Series A Shares then outstanding into Ordinary Shares by delivering a notice of conversion ("</w:t>
      </w:r>
      <w:r w:rsidRPr="007C0C28">
        <w:rPr>
          <w:rFonts w:cs="Arial"/>
          <w:b/>
        </w:rPr>
        <w:t>Conversion Notice</w:t>
      </w:r>
      <w:r w:rsidRPr="007C0C28">
        <w:rPr>
          <w:rFonts w:cs="Arial"/>
        </w:rPr>
        <w:t xml:space="preserve">") to the Company specifying the number of Series A Shares to be converted and the Conversion Date being a date at least five Business Days after the date of the Conversion Notice, together with the relevant share certificate for the relevant Series A Shares (or agreement for indemnification satisfactory to the Board in the case of a lost certificate). A Conversion Notice once given may not be withdrawn </w:t>
      </w:r>
      <w:r w:rsidRPr="007C0C28">
        <w:rPr>
          <w:rFonts w:cs="Arial"/>
        </w:rPr>
        <w:lastRenderedPageBreak/>
        <w:t xml:space="preserve">without the Company's written consent. The Company shall on the Conversion Date effect the conversion of the relevant Series A Shares for the number of Ordinary Shares to which the holder is entitled upon conversion and deliver a certified true copy of the updated register of members with the holder's name entered as holder of such number of Ordinary Shares, and as soon as practicable thereafter deliver to the holder a share certificate for such number of Ordinary Shares, pay in cash such amount in lieu of any fraction of an Ordinary Share otherwise issuable upon such conversion (as provided in paragraph </w:t>
      </w:r>
      <w:r w:rsidRPr="003B7881">
        <w:rPr>
          <w:rFonts w:cs="Arial"/>
        </w:rPr>
        <w:fldChar w:fldCharType="begin"/>
      </w:r>
      <w:r w:rsidRPr="007C0C28">
        <w:rPr>
          <w:rFonts w:cs="Arial"/>
        </w:rPr>
        <w:instrText xml:space="preserve"> REF _Ref522786501 \r \h </w:instrText>
      </w:r>
      <w:r w:rsidR="00001222" w:rsidRPr="007C0C28">
        <w:rPr>
          <w:rFonts w:cs="Arial"/>
        </w:rPr>
        <w:instrText xml:space="preserve"> \* MERGEFORMAT </w:instrText>
      </w:r>
      <w:r w:rsidRPr="003B7881">
        <w:rPr>
          <w:rFonts w:cs="Arial"/>
        </w:rPr>
      </w:r>
      <w:r w:rsidRPr="003B7881">
        <w:rPr>
          <w:rFonts w:cs="Arial"/>
        </w:rPr>
        <w:fldChar w:fldCharType="separate"/>
      </w:r>
      <w:r w:rsidR="00554B79">
        <w:rPr>
          <w:rFonts w:cs="Arial"/>
        </w:rPr>
        <w:t>4.5</w:t>
      </w:r>
      <w:r w:rsidRPr="003B7881">
        <w:rPr>
          <w:rFonts w:cs="Arial"/>
        </w:rPr>
        <w:fldChar w:fldCharType="end"/>
      </w:r>
      <w:r w:rsidRPr="007C0C28">
        <w:rPr>
          <w:rFonts w:cs="Arial"/>
        </w:rPr>
        <w:t>) and pay all declared but unpaid dividends on Series A Shares converted.</w:t>
      </w:r>
      <w:bookmarkEnd w:id="2094"/>
    </w:p>
    <w:p w14:paraId="5E7B4B8A" w14:textId="3F83F087" w:rsidR="007348D2" w:rsidRPr="007C0C28" w:rsidRDefault="007348D2" w:rsidP="00654DD4">
      <w:pPr>
        <w:pStyle w:val="ScheduleH3"/>
        <w:rPr>
          <w:rFonts w:cs="Arial"/>
          <w:lang w:val="en-US"/>
        </w:rPr>
      </w:pPr>
      <w:r w:rsidRPr="007C0C28">
        <w:rPr>
          <w:rFonts w:cs="Arial"/>
        </w:rPr>
        <w:t xml:space="preserve">The conversion of Series A Shares pursuant to paragraph </w:t>
      </w:r>
      <w:r w:rsidRPr="003B7881">
        <w:rPr>
          <w:rFonts w:cs="Arial"/>
        </w:rPr>
        <w:fldChar w:fldCharType="begin"/>
      </w:r>
      <w:r w:rsidRPr="007C0C28">
        <w:rPr>
          <w:rFonts w:cs="Arial"/>
        </w:rPr>
        <w:instrText xml:space="preserve"> REF _Ref518295855 \r \h </w:instrText>
      </w:r>
      <w:r w:rsidR="00001222" w:rsidRPr="007C0C28">
        <w:rPr>
          <w:rFonts w:cs="Arial"/>
        </w:rPr>
        <w:instrText xml:space="preserve"> \* MERGEFORMAT </w:instrText>
      </w:r>
      <w:r w:rsidRPr="003B7881">
        <w:rPr>
          <w:rFonts w:cs="Arial"/>
        </w:rPr>
      </w:r>
      <w:r w:rsidRPr="003B7881">
        <w:rPr>
          <w:rFonts w:cs="Arial"/>
        </w:rPr>
        <w:fldChar w:fldCharType="separate"/>
      </w:r>
      <w:r w:rsidR="00554B79">
        <w:rPr>
          <w:rFonts w:cs="Arial"/>
        </w:rPr>
        <w:t>4.2</w:t>
      </w:r>
      <w:r w:rsidRPr="003B7881">
        <w:rPr>
          <w:rFonts w:cs="Arial"/>
        </w:rPr>
        <w:fldChar w:fldCharType="end"/>
      </w:r>
      <w:r w:rsidRPr="007C0C28">
        <w:rPr>
          <w:rFonts w:cs="Arial"/>
        </w:rPr>
        <w:t xml:space="preserve"> shall be automatic and the holders of Series A Shares then outstanding shall be deemed to have served a Conversion Notice on the Company. </w:t>
      </w:r>
    </w:p>
    <w:p w14:paraId="3B0DD715" w14:textId="77777777" w:rsidR="007348D2" w:rsidRPr="007C0C28" w:rsidRDefault="007348D2" w:rsidP="00654DD4">
      <w:pPr>
        <w:pStyle w:val="ScheduleH3"/>
        <w:rPr>
          <w:rFonts w:cs="Arial"/>
          <w:lang w:val="en-US"/>
        </w:rPr>
      </w:pPr>
      <w:bookmarkStart w:id="2095" w:name="_Ref328388003"/>
      <w:r w:rsidRPr="007C0C28">
        <w:rPr>
          <w:rFonts w:cs="Arial"/>
        </w:rPr>
        <w:t>The Ordinary Shares to which a holder of Series A Shares then outstanding is entitled upon conversion (the "</w:t>
      </w:r>
      <w:r w:rsidRPr="007C0C28">
        <w:rPr>
          <w:rFonts w:cs="Arial"/>
          <w:b/>
        </w:rPr>
        <w:t>New Ordinary Shares</w:t>
      </w:r>
      <w:r w:rsidRPr="007C0C28">
        <w:rPr>
          <w:rFonts w:cs="Arial"/>
        </w:rPr>
        <w:t>"):</w:t>
      </w:r>
      <w:bookmarkEnd w:id="2095"/>
    </w:p>
    <w:p w14:paraId="4CDDB2F9" w14:textId="760584A1" w:rsidR="00CD4D1F" w:rsidRPr="003B7881" w:rsidRDefault="007348D2" w:rsidP="00654DD4">
      <w:pPr>
        <w:pStyle w:val="ScheduleH4"/>
        <w:rPr>
          <w:rFonts w:cs="Arial"/>
        </w:rPr>
      </w:pPr>
      <w:r w:rsidRPr="003B7881">
        <w:rPr>
          <w:rFonts w:cs="Arial"/>
        </w:rPr>
        <w:t>shall be credited as fully paid, free from all Encumbrances;</w:t>
      </w:r>
    </w:p>
    <w:p w14:paraId="63D4058B" w14:textId="4CBE11EB" w:rsidR="00CD4D1F" w:rsidRPr="007C0C28" w:rsidRDefault="007348D2" w:rsidP="00654DD4">
      <w:pPr>
        <w:pStyle w:val="ScheduleH4"/>
        <w:rPr>
          <w:rFonts w:cs="Arial"/>
        </w:rPr>
      </w:pPr>
      <w:r w:rsidRPr="007C0C28">
        <w:rPr>
          <w:rFonts w:cs="Arial"/>
        </w:rPr>
        <w:t xml:space="preserve">shall rank </w:t>
      </w:r>
      <w:r w:rsidRPr="003B7881">
        <w:rPr>
          <w:rFonts w:cs="Arial"/>
          <w:i/>
        </w:rPr>
        <w:t>pari passu</w:t>
      </w:r>
      <w:r w:rsidRPr="007C0C28">
        <w:rPr>
          <w:rFonts w:cs="Arial"/>
        </w:rPr>
        <w:t xml:space="preserve"> in all respects and form one class with the Ordinary Shares then in issue; and </w:t>
      </w:r>
    </w:p>
    <w:p w14:paraId="3137020F" w14:textId="77777777" w:rsidR="007348D2" w:rsidRPr="007C0C28" w:rsidRDefault="007348D2" w:rsidP="00654DD4">
      <w:pPr>
        <w:pStyle w:val="ScheduleH4"/>
        <w:rPr>
          <w:rFonts w:cs="Arial"/>
        </w:rPr>
      </w:pPr>
      <w:bookmarkStart w:id="2096" w:name="_Ref526280265"/>
      <w:r w:rsidRPr="007C0C28">
        <w:rPr>
          <w:rFonts w:cs="Arial"/>
        </w:rPr>
        <w:t xml:space="preserve">entitle the holder of such New Ordinary Shares to be paid a </w:t>
      </w:r>
      <w:r w:rsidRPr="003B7881">
        <w:rPr>
          <w:rFonts w:cs="Arial"/>
          <w:i/>
        </w:rPr>
        <w:t>pro rata</w:t>
      </w:r>
      <w:r w:rsidRPr="007C0C28">
        <w:rPr>
          <w:rFonts w:cs="Arial"/>
        </w:rPr>
        <w:t xml:space="preserve"> share of all dividends and other distributions declared, made or paid on Ordinary Shares after the Conversion Date.</w:t>
      </w:r>
      <w:bookmarkStart w:id="2097" w:name="_Ref518410849"/>
      <w:bookmarkEnd w:id="2096"/>
    </w:p>
    <w:p w14:paraId="2656CF52" w14:textId="77777777" w:rsidR="007348D2" w:rsidRPr="007C0C28" w:rsidRDefault="007348D2" w:rsidP="00654DD4">
      <w:pPr>
        <w:pStyle w:val="ScheduleH2"/>
        <w:rPr>
          <w:rFonts w:cs="Arial"/>
          <w:b/>
        </w:rPr>
      </w:pPr>
      <w:bookmarkStart w:id="2098" w:name="_Ref522786501"/>
      <w:r w:rsidRPr="007C0C28">
        <w:rPr>
          <w:rFonts w:cs="Arial"/>
          <w:b/>
        </w:rPr>
        <w:t>No Fractional Shares</w:t>
      </w:r>
      <w:bookmarkEnd w:id="2097"/>
      <w:bookmarkEnd w:id="2098"/>
    </w:p>
    <w:p w14:paraId="6B5C3668" w14:textId="43AF2F14" w:rsidR="007348D2" w:rsidRPr="007C0C28" w:rsidRDefault="007348D2" w:rsidP="003B7881">
      <w:pPr>
        <w:pStyle w:val="ScheduleH2"/>
        <w:numPr>
          <w:ilvl w:val="0"/>
          <w:numId w:val="0"/>
        </w:numPr>
        <w:ind w:left="720"/>
        <w:rPr>
          <w:rFonts w:cs="Arial"/>
          <w:i/>
        </w:rPr>
      </w:pPr>
      <w:r w:rsidRPr="007C0C28">
        <w:rPr>
          <w:rFonts w:cs="Arial"/>
        </w:rPr>
        <w:t>Upon each conversion, no fractions of New Ordinary Shares shall result from such conversion except as set out in this paragraph</w:t>
      </w:r>
      <w:r w:rsidR="00CD4D1F" w:rsidRPr="007C0C28">
        <w:rPr>
          <w:rFonts w:cs="Arial"/>
        </w:rPr>
        <w:t xml:space="preserve"> </w:t>
      </w:r>
      <w:r w:rsidR="00CD4D1F" w:rsidRPr="003B7881">
        <w:rPr>
          <w:rFonts w:cs="Arial"/>
        </w:rPr>
        <w:fldChar w:fldCharType="begin"/>
      </w:r>
      <w:r w:rsidR="00CD4D1F" w:rsidRPr="007C0C28">
        <w:rPr>
          <w:rFonts w:cs="Arial"/>
        </w:rPr>
        <w:instrText xml:space="preserve"> REF _Ref526280265 \w \h </w:instrText>
      </w:r>
      <w:r w:rsidR="007C0C28">
        <w:rPr>
          <w:rFonts w:cs="Arial"/>
        </w:rPr>
        <w:instrText xml:space="preserve"> \* MERGEFORMAT </w:instrText>
      </w:r>
      <w:r w:rsidR="00CD4D1F" w:rsidRPr="003B7881">
        <w:rPr>
          <w:rFonts w:cs="Arial"/>
        </w:rPr>
      </w:r>
      <w:r w:rsidR="00CD4D1F" w:rsidRPr="003B7881">
        <w:rPr>
          <w:rFonts w:cs="Arial"/>
        </w:rPr>
        <w:fldChar w:fldCharType="separate"/>
      </w:r>
      <w:r w:rsidR="00554B79">
        <w:rPr>
          <w:rFonts w:cs="Arial"/>
        </w:rPr>
        <w:t>4.4.4(iii)</w:t>
      </w:r>
      <w:r w:rsidR="00CD4D1F" w:rsidRPr="003B7881">
        <w:rPr>
          <w:rFonts w:cs="Arial"/>
        </w:rPr>
        <w:fldChar w:fldCharType="end"/>
      </w:r>
      <w:r w:rsidRPr="007C0C28">
        <w:rPr>
          <w:rFonts w:cs="Arial"/>
        </w:rPr>
        <w:t xml:space="preserve">. If more than one certificate representing Series A Shares are surrendered for conversion at one time by the same holder, for the purposes of determining the number of New Ordinary Shares that will be converted from such number of Series A Shares and whether any (and if so, what) fraction of a New Ordinary Share arises, the number of New Ordinary Shares arising from such conversion (including, for this purpose, fractions) shall first be aggregated. In lieu of any fraction of a New Ordinary Share arising after such aggregation, the Company shall pay to the relevant holder of Series A Shares, in cash, an amount equal to such fraction of the Conversion Price per issued New Ordinary Share. </w:t>
      </w:r>
    </w:p>
    <w:p w14:paraId="4BA027C5" w14:textId="77777777" w:rsidR="007348D2" w:rsidRPr="007C0C28" w:rsidRDefault="007348D2" w:rsidP="00654DD4">
      <w:pPr>
        <w:pStyle w:val="ScheduleH2"/>
        <w:rPr>
          <w:rFonts w:cs="Arial"/>
          <w:b/>
        </w:rPr>
      </w:pPr>
      <w:bookmarkStart w:id="2099" w:name="_Ref522786573"/>
      <w:r w:rsidRPr="007C0C28">
        <w:rPr>
          <w:rFonts w:cs="Arial"/>
          <w:b/>
        </w:rPr>
        <w:t>Adjustments to Conversion Price</w:t>
      </w:r>
      <w:bookmarkEnd w:id="2099"/>
    </w:p>
    <w:p w14:paraId="5A22914C" w14:textId="48FCEFCA" w:rsidR="007348D2" w:rsidRPr="007C0C28" w:rsidRDefault="007348D2" w:rsidP="00654DD4">
      <w:pPr>
        <w:pStyle w:val="ScheduleH3"/>
        <w:rPr>
          <w:rFonts w:cs="Arial"/>
          <w:lang w:val="en-US"/>
        </w:rPr>
      </w:pPr>
      <w:bookmarkStart w:id="2100" w:name="_Ref287902612"/>
      <w:r w:rsidRPr="007C0C28">
        <w:rPr>
          <w:rFonts w:cs="Arial"/>
          <w:b/>
        </w:rPr>
        <w:t>Consolidation or Subdivision of Ordinary Shares</w:t>
      </w:r>
      <w:bookmarkEnd w:id="2100"/>
      <w:r w:rsidR="005A4916" w:rsidRPr="007C0C28">
        <w:rPr>
          <w:rFonts w:cs="Arial"/>
        </w:rPr>
        <w:t xml:space="preserve">: </w:t>
      </w:r>
      <w:r w:rsidRPr="007C0C28">
        <w:rPr>
          <w:rFonts w:cs="Arial"/>
        </w:rPr>
        <w:t xml:space="preserve">If any of the following events occur: </w:t>
      </w:r>
    </w:p>
    <w:p w14:paraId="7B2CFD8D" w14:textId="77777777" w:rsidR="007348D2" w:rsidRPr="007C0C28" w:rsidRDefault="007348D2" w:rsidP="00654DD4">
      <w:pPr>
        <w:pStyle w:val="Heading2"/>
        <w:numPr>
          <w:ilvl w:val="3"/>
          <w:numId w:val="20"/>
        </w:numPr>
        <w:rPr>
          <w:rFonts w:cs="Arial"/>
          <w:sz w:val="20"/>
          <w:lang w:val="en-US"/>
        </w:rPr>
      </w:pPr>
      <w:r w:rsidRPr="007C0C28">
        <w:rPr>
          <w:rFonts w:cs="Arial"/>
          <w:sz w:val="20"/>
        </w:rPr>
        <w:t xml:space="preserve">there is a consolidation or sub-division of Ordinary Shares; or </w:t>
      </w:r>
    </w:p>
    <w:p w14:paraId="08080E7A" w14:textId="32ADE969" w:rsidR="007348D2" w:rsidRPr="007C0C28" w:rsidRDefault="007348D2" w:rsidP="00654DD4">
      <w:pPr>
        <w:pStyle w:val="Heading2"/>
        <w:numPr>
          <w:ilvl w:val="3"/>
          <w:numId w:val="20"/>
        </w:numPr>
        <w:rPr>
          <w:rFonts w:cs="Arial"/>
          <w:sz w:val="20"/>
          <w:lang w:val="en-US"/>
        </w:rPr>
      </w:pPr>
      <w:r w:rsidRPr="007C0C28">
        <w:rPr>
          <w:rFonts w:cs="Arial"/>
          <w:sz w:val="20"/>
        </w:rPr>
        <w:t xml:space="preserve">the share capital of the Company is reclassified or altered in any other way whatsoever not otherwise dealt with in this paragraph </w:t>
      </w:r>
      <w:r w:rsidRPr="003B7881">
        <w:rPr>
          <w:rFonts w:cs="Arial"/>
          <w:sz w:val="20"/>
        </w:rPr>
        <w:fldChar w:fldCharType="begin"/>
      </w:r>
      <w:r w:rsidRPr="007C0C28">
        <w:rPr>
          <w:rFonts w:cs="Arial"/>
          <w:sz w:val="20"/>
        </w:rPr>
        <w:instrText xml:space="preserve"> REF _Ref522786573 \r \h </w:instrText>
      </w:r>
      <w:r w:rsidR="00535314" w:rsidRPr="007C0C28">
        <w:rPr>
          <w:rFonts w:cs="Arial"/>
          <w:sz w:val="20"/>
        </w:rPr>
        <w:instrText xml:space="preserve"> \* MERGEFORMAT </w:instrText>
      </w:r>
      <w:r w:rsidRPr="003B7881">
        <w:rPr>
          <w:rFonts w:cs="Arial"/>
          <w:sz w:val="20"/>
        </w:rPr>
      </w:r>
      <w:r w:rsidRPr="003B7881">
        <w:rPr>
          <w:rFonts w:cs="Arial"/>
          <w:sz w:val="20"/>
        </w:rPr>
        <w:fldChar w:fldCharType="separate"/>
      </w:r>
      <w:r w:rsidR="00554B79">
        <w:rPr>
          <w:rFonts w:cs="Arial"/>
          <w:sz w:val="20"/>
        </w:rPr>
        <w:t>4.6</w:t>
      </w:r>
      <w:r w:rsidRPr="003B7881">
        <w:rPr>
          <w:rFonts w:cs="Arial"/>
          <w:sz w:val="20"/>
        </w:rPr>
        <w:fldChar w:fldCharType="end"/>
      </w:r>
      <w:r w:rsidRPr="007C0C28">
        <w:rPr>
          <w:rFonts w:cs="Arial"/>
          <w:sz w:val="20"/>
        </w:rPr>
        <w:t xml:space="preserve">, </w:t>
      </w:r>
    </w:p>
    <w:p w14:paraId="3820025D" w14:textId="77777777" w:rsidR="007348D2" w:rsidRPr="007C0C28" w:rsidRDefault="007348D2" w:rsidP="003B7881">
      <w:pPr>
        <w:pStyle w:val="ScheduleH3"/>
        <w:numPr>
          <w:ilvl w:val="0"/>
          <w:numId w:val="0"/>
        </w:numPr>
        <w:ind w:left="1440"/>
        <w:rPr>
          <w:rFonts w:cs="Arial"/>
        </w:rPr>
      </w:pPr>
      <w:r w:rsidRPr="007C0C28">
        <w:rPr>
          <w:rFonts w:cs="Arial"/>
        </w:rPr>
        <w:lastRenderedPageBreak/>
        <w:t>the then applicable Conversion Price shall be adjusted so that the holders of Series A Shares then outstanding shall be entitled to receive on conversion such number of New Ordinary Shares as it would have been entitled to receive had the Series A Shares then outstanding been converted immediately prior to such event.</w:t>
      </w:r>
    </w:p>
    <w:p w14:paraId="3F076B6C" w14:textId="1B7E2654" w:rsidR="007348D2" w:rsidRPr="007C0C28" w:rsidRDefault="007348D2" w:rsidP="00654DD4">
      <w:pPr>
        <w:pStyle w:val="ScheduleH3"/>
        <w:rPr>
          <w:rFonts w:cs="Arial"/>
        </w:rPr>
      </w:pPr>
      <w:bookmarkStart w:id="2101" w:name="_Ref314926223"/>
      <w:bookmarkStart w:id="2102" w:name="_Ref518412025"/>
      <w:r w:rsidRPr="007C0C28">
        <w:rPr>
          <w:rFonts w:cs="Arial"/>
          <w:b/>
        </w:rPr>
        <w:t>Scrip Dividends</w:t>
      </w:r>
      <w:bookmarkEnd w:id="2101"/>
      <w:r w:rsidR="00BD3221" w:rsidRPr="007C0C28">
        <w:rPr>
          <w:rFonts w:cs="Arial"/>
        </w:rPr>
        <w:t>:</w:t>
      </w:r>
      <w:r w:rsidRPr="007C0C28">
        <w:rPr>
          <w:rFonts w:cs="Arial"/>
        </w:rPr>
        <w:t xml:space="preserve"> If the Company makes a dividend or other distribution to the holders of Ordinary Shares payable in additional Ordinary Shares, the Conversion Price shall be adjusted by multiplying the then applicable Conversion Price by the following fraction:</w:t>
      </w:r>
      <w:bookmarkEnd w:id="2102"/>
      <w:r w:rsidRPr="007C0C28">
        <w:rPr>
          <w:rFonts w:cs="Arial"/>
        </w:rPr>
        <w:t xml:space="preserve"> </w:t>
      </w:r>
    </w:p>
    <w:p w14:paraId="1AB0EC92" w14:textId="77777777" w:rsidR="007348D2" w:rsidRPr="007C0C28" w:rsidRDefault="007348D2" w:rsidP="003B7881">
      <w:pPr>
        <w:pStyle w:val="ScheduleH4"/>
        <w:numPr>
          <w:ilvl w:val="0"/>
          <w:numId w:val="0"/>
        </w:numPr>
        <w:ind w:left="2160" w:hanging="720"/>
        <w:rPr>
          <w:rFonts w:cs="Arial"/>
          <w:b/>
        </w:rPr>
      </w:pPr>
      <w:r w:rsidRPr="007C0C28">
        <w:rPr>
          <w:rFonts w:cs="Arial"/>
          <w:b/>
        </w:rPr>
        <w:t>A/(A+B)</w:t>
      </w:r>
    </w:p>
    <w:p w14:paraId="10706AD1" w14:textId="77777777" w:rsidR="007348D2" w:rsidRPr="007C0C28" w:rsidRDefault="007348D2" w:rsidP="003B7881">
      <w:pPr>
        <w:pStyle w:val="ScheduleH4"/>
        <w:numPr>
          <w:ilvl w:val="0"/>
          <w:numId w:val="0"/>
        </w:numPr>
        <w:ind w:left="2160" w:hanging="720"/>
        <w:rPr>
          <w:rFonts w:cs="Arial"/>
        </w:rPr>
      </w:pPr>
      <w:r w:rsidRPr="007C0C28">
        <w:rPr>
          <w:rFonts w:cs="Arial"/>
        </w:rPr>
        <w:t>where:</w:t>
      </w:r>
    </w:p>
    <w:p w14:paraId="43BE9C3B" w14:textId="00C3CA2D" w:rsidR="007348D2" w:rsidRPr="007C0C28" w:rsidRDefault="007348D2" w:rsidP="003B7881">
      <w:pPr>
        <w:pStyle w:val="ScheduleH4"/>
        <w:numPr>
          <w:ilvl w:val="0"/>
          <w:numId w:val="0"/>
        </w:numPr>
        <w:ind w:left="2160" w:hanging="720"/>
        <w:rPr>
          <w:rFonts w:cs="Arial"/>
        </w:rPr>
      </w:pPr>
      <w:r w:rsidRPr="007C0C28">
        <w:rPr>
          <w:rFonts w:cs="Arial"/>
          <w:b/>
        </w:rPr>
        <w:t xml:space="preserve">A </w:t>
      </w:r>
      <w:r w:rsidRPr="007C0C28">
        <w:rPr>
          <w:rFonts w:cs="Arial"/>
        </w:rPr>
        <w:tab/>
        <w:t xml:space="preserve">is the total number of Ordinary Shares outstanding immediately before the issue of additional Ordinary Shares; </w:t>
      </w:r>
      <w:r w:rsidR="00472315" w:rsidRPr="007C0C28">
        <w:rPr>
          <w:rFonts w:cs="Arial"/>
        </w:rPr>
        <w:t>and</w:t>
      </w:r>
    </w:p>
    <w:p w14:paraId="027C6824" w14:textId="77777777" w:rsidR="007348D2" w:rsidRPr="007C0C28" w:rsidRDefault="007348D2" w:rsidP="003B7881">
      <w:pPr>
        <w:pStyle w:val="ScheduleH4"/>
        <w:numPr>
          <w:ilvl w:val="0"/>
          <w:numId w:val="0"/>
        </w:numPr>
        <w:ind w:left="2160" w:hanging="720"/>
        <w:rPr>
          <w:rFonts w:cs="Arial"/>
        </w:rPr>
      </w:pPr>
      <w:r w:rsidRPr="007C0C28">
        <w:rPr>
          <w:rFonts w:cs="Arial"/>
          <w:b/>
        </w:rPr>
        <w:t>B</w:t>
      </w:r>
      <w:r w:rsidRPr="007C0C28">
        <w:rPr>
          <w:rFonts w:cs="Arial"/>
        </w:rPr>
        <w:tab/>
        <w:t>is the number of additional Ordinary Shares issuable in payment of such dividend or distribution.</w:t>
      </w:r>
    </w:p>
    <w:p w14:paraId="79B3E559" w14:textId="77777777" w:rsidR="007348D2" w:rsidRPr="007C0C28" w:rsidRDefault="007348D2" w:rsidP="00654DD4">
      <w:pPr>
        <w:pStyle w:val="ScheduleH3"/>
        <w:rPr>
          <w:rFonts w:cs="Arial"/>
        </w:rPr>
      </w:pPr>
      <w:bookmarkStart w:id="2103" w:name="_Ref518411980"/>
      <w:bookmarkStart w:id="2104" w:name="_Ref522786692"/>
      <w:r w:rsidRPr="007C0C28">
        <w:rPr>
          <w:rFonts w:cs="Arial"/>
          <w:b/>
        </w:rPr>
        <w:t>Issue of Shares or Share Equivalents below the Conversion Price</w:t>
      </w:r>
      <w:bookmarkEnd w:id="2103"/>
      <w:r w:rsidRPr="007C0C28">
        <w:rPr>
          <w:rStyle w:val="FootnoteReference"/>
          <w:rFonts w:cs="Arial"/>
        </w:rPr>
        <w:footnoteReference w:id="14"/>
      </w:r>
      <w:bookmarkEnd w:id="2104"/>
    </w:p>
    <w:p w14:paraId="1265424D" w14:textId="34F0F903" w:rsidR="007348D2" w:rsidRPr="007C0C28" w:rsidRDefault="007348D2" w:rsidP="00654DD4">
      <w:pPr>
        <w:pStyle w:val="Heading2"/>
        <w:numPr>
          <w:ilvl w:val="3"/>
          <w:numId w:val="21"/>
        </w:numPr>
        <w:rPr>
          <w:rFonts w:cs="Arial"/>
          <w:sz w:val="20"/>
        </w:rPr>
      </w:pPr>
      <w:r w:rsidRPr="007C0C28">
        <w:rPr>
          <w:rFonts w:cs="Arial"/>
          <w:sz w:val="20"/>
        </w:rPr>
        <w:t xml:space="preserve">If the Company issues further shares or options or other securities convertible into or exchangeable or exercisable for shares (or securities) in the capital of the Company but excluding the shares or options or other securities set out in paragraph </w:t>
      </w:r>
      <w:r w:rsidRPr="003B7881">
        <w:rPr>
          <w:rFonts w:cs="Arial"/>
          <w:sz w:val="20"/>
        </w:rPr>
        <w:fldChar w:fldCharType="begin"/>
      </w:r>
      <w:r w:rsidRPr="007C0C28">
        <w:rPr>
          <w:rFonts w:cs="Arial"/>
          <w:sz w:val="20"/>
        </w:rPr>
        <w:instrText xml:space="preserve"> REF _Ref522786692 \n \h </w:instrText>
      </w:r>
      <w:r w:rsidR="006351AE" w:rsidRPr="007C0C28">
        <w:rPr>
          <w:rFonts w:cs="Arial"/>
          <w:sz w:val="20"/>
        </w:rPr>
        <w:instrText xml:space="preserve"> \* MERGEFORMAT </w:instrText>
      </w:r>
      <w:r w:rsidRPr="003B7881">
        <w:rPr>
          <w:rFonts w:cs="Arial"/>
          <w:sz w:val="20"/>
        </w:rPr>
      </w:r>
      <w:r w:rsidRPr="003B7881">
        <w:rPr>
          <w:rFonts w:cs="Arial"/>
          <w:sz w:val="20"/>
        </w:rPr>
        <w:fldChar w:fldCharType="separate"/>
      </w:r>
      <w:r w:rsidR="00554B79">
        <w:rPr>
          <w:rFonts w:cs="Arial"/>
          <w:sz w:val="20"/>
        </w:rPr>
        <w:t>4.6.3</w:t>
      </w:r>
      <w:r w:rsidRPr="003B7881">
        <w:rPr>
          <w:rFonts w:cs="Arial"/>
          <w:sz w:val="20"/>
        </w:rPr>
        <w:fldChar w:fldCharType="end"/>
      </w:r>
      <w:r w:rsidRPr="003B7881">
        <w:rPr>
          <w:rFonts w:cs="Arial"/>
          <w:sz w:val="20"/>
        </w:rPr>
        <w:fldChar w:fldCharType="begin"/>
      </w:r>
      <w:r w:rsidRPr="007C0C28">
        <w:rPr>
          <w:rFonts w:cs="Arial"/>
          <w:sz w:val="20"/>
        </w:rPr>
        <w:instrText xml:space="preserve"> REF _Ref518945586 \n \h </w:instrText>
      </w:r>
      <w:r w:rsidR="006351AE" w:rsidRPr="007C0C28">
        <w:rPr>
          <w:rFonts w:cs="Arial"/>
          <w:sz w:val="20"/>
        </w:rPr>
        <w:instrText xml:space="preserve"> \* MERGEFORMAT </w:instrText>
      </w:r>
      <w:r w:rsidRPr="003B7881">
        <w:rPr>
          <w:rFonts w:cs="Arial"/>
          <w:sz w:val="20"/>
        </w:rPr>
      </w:r>
      <w:r w:rsidRPr="003B7881">
        <w:rPr>
          <w:rFonts w:cs="Arial"/>
          <w:sz w:val="20"/>
        </w:rPr>
        <w:fldChar w:fldCharType="separate"/>
      </w:r>
      <w:r w:rsidR="00554B79">
        <w:rPr>
          <w:rFonts w:cs="Arial"/>
          <w:sz w:val="20"/>
        </w:rPr>
        <w:t>(ii)</w:t>
      </w:r>
      <w:r w:rsidRPr="003B7881">
        <w:rPr>
          <w:rFonts w:cs="Arial"/>
          <w:sz w:val="20"/>
        </w:rPr>
        <w:fldChar w:fldCharType="end"/>
      </w:r>
      <w:r w:rsidRPr="007C0C28">
        <w:rPr>
          <w:rFonts w:cs="Arial"/>
          <w:sz w:val="20"/>
        </w:rPr>
        <w:t xml:space="preserve"> (the "</w:t>
      </w:r>
      <w:r w:rsidRPr="007C0C28">
        <w:rPr>
          <w:rFonts w:cs="Arial"/>
          <w:b/>
          <w:sz w:val="20"/>
        </w:rPr>
        <w:t>Additional Shares</w:t>
      </w:r>
      <w:r w:rsidRPr="007C0C28">
        <w:rPr>
          <w:rFonts w:cs="Arial"/>
          <w:sz w:val="20"/>
        </w:rPr>
        <w:t>") for a consideration or deemed or effective consideration or a price which equates to a price per Ordinary Share less than the then applicable Conversion Price, in such circumstances the then applicable Conversion Price shall be adjusted as follows:</w:t>
      </w:r>
    </w:p>
    <w:p w14:paraId="51AD33C7" w14:textId="77777777" w:rsidR="007348D2" w:rsidRPr="007C0C28" w:rsidRDefault="007348D2" w:rsidP="003B7881">
      <w:pPr>
        <w:pStyle w:val="ScheduleH4"/>
        <w:numPr>
          <w:ilvl w:val="0"/>
          <w:numId w:val="0"/>
        </w:numPr>
        <w:ind w:left="2160"/>
        <w:rPr>
          <w:rFonts w:cs="Arial"/>
          <w:b/>
        </w:rPr>
      </w:pPr>
      <w:r w:rsidRPr="007C0C28">
        <w:rPr>
          <w:rFonts w:cs="Arial"/>
          <w:b/>
        </w:rPr>
        <w:t>CP2  =  CP1 * [ (A + B) / (A + C)]</w:t>
      </w:r>
    </w:p>
    <w:p w14:paraId="7CA82EC8" w14:textId="77777777" w:rsidR="007348D2" w:rsidRPr="007C0C28" w:rsidRDefault="007348D2" w:rsidP="003B7881">
      <w:pPr>
        <w:pStyle w:val="ScheduleH4"/>
        <w:numPr>
          <w:ilvl w:val="0"/>
          <w:numId w:val="0"/>
        </w:numPr>
        <w:ind w:left="2160"/>
        <w:rPr>
          <w:rFonts w:cs="Arial"/>
        </w:rPr>
      </w:pPr>
      <w:r w:rsidRPr="007C0C28">
        <w:rPr>
          <w:rFonts w:cs="Arial"/>
        </w:rPr>
        <w:t>where:</w:t>
      </w:r>
    </w:p>
    <w:p w14:paraId="5B17B886" w14:textId="77777777" w:rsidR="007348D2" w:rsidRPr="007C0C28" w:rsidRDefault="007348D2" w:rsidP="003B7881">
      <w:pPr>
        <w:pStyle w:val="ScheduleH4"/>
        <w:numPr>
          <w:ilvl w:val="0"/>
          <w:numId w:val="0"/>
        </w:numPr>
        <w:ind w:left="2160"/>
        <w:rPr>
          <w:rFonts w:cs="Arial"/>
        </w:rPr>
      </w:pPr>
      <w:r w:rsidRPr="007C0C28">
        <w:rPr>
          <w:rFonts w:cs="Arial"/>
          <w:b/>
        </w:rPr>
        <w:t xml:space="preserve">CP2 </w:t>
      </w:r>
      <w:r w:rsidRPr="007C0C28">
        <w:rPr>
          <w:rFonts w:cs="Arial"/>
        </w:rPr>
        <w:tab/>
        <w:t>is the revised Conversion Price after adjustment;</w:t>
      </w:r>
    </w:p>
    <w:p w14:paraId="380ECEE9" w14:textId="77777777" w:rsidR="007348D2" w:rsidRPr="007C0C28" w:rsidRDefault="007348D2" w:rsidP="00654DD4">
      <w:pPr>
        <w:pStyle w:val="ScheduleH4"/>
        <w:numPr>
          <w:ilvl w:val="0"/>
          <w:numId w:val="0"/>
        </w:numPr>
        <w:ind w:left="3400" w:hanging="1240"/>
        <w:rPr>
          <w:rFonts w:cs="Arial"/>
        </w:rPr>
      </w:pPr>
      <w:r w:rsidRPr="007C0C28">
        <w:rPr>
          <w:rFonts w:cs="Arial"/>
          <w:b/>
        </w:rPr>
        <w:t xml:space="preserve">CP1 </w:t>
      </w:r>
      <w:r w:rsidRPr="007C0C28">
        <w:rPr>
          <w:rFonts w:cs="Arial"/>
        </w:rPr>
        <w:tab/>
        <w:t>is the applicable Conversion Price immediately prior to the adjustment;</w:t>
      </w:r>
    </w:p>
    <w:p w14:paraId="2B249F81" w14:textId="3D6FA383" w:rsidR="007348D2" w:rsidRPr="007C0C28" w:rsidRDefault="007348D2" w:rsidP="00654DD4">
      <w:pPr>
        <w:pStyle w:val="ScheduleH4"/>
        <w:numPr>
          <w:ilvl w:val="0"/>
          <w:numId w:val="0"/>
        </w:numPr>
        <w:ind w:left="3400" w:hanging="1240"/>
        <w:rPr>
          <w:rFonts w:cs="Arial"/>
        </w:rPr>
      </w:pPr>
      <w:r w:rsidRPr="007C0C28">
        <w:rPr>
          <w:rFonts w:cs="Arial"/>
          <w:b/>
        </w:rPr>
        <w:t xml:space="preserve">A </w:t>
      </w:r>
      <w:r w:rsidRPr="007C0C28">
        <w:rPr>
          <w:rFonts w:cs="Arial"/>
        </w:rPr>
        <w:tab/>
        <w:t xml:space="preserve">is the total number of Ordinary Shares outstanding immediately before the new issue (which shall be deemed to include all Ordinary Shares issuable upon the exercise of, conversion of or exchange for all outstanding securities </w:t>
      </w:r>
      <w:r w:rsidRPr="007C0C28">
        <w:rPr>
          <w:rFonts w:cs="Arial"/>
        </w:rPr>
        <w:lastRenderedPageBreak/>
        <w:t xml:space="preserve">convertible into or exchangeable or exercisable for Ordinary Shares); </w:t>
      </w:r>
    </w:p>
    <w:p w14:paraId="3707F00E" w14:textId="366F6065" w:rsidR="007348D2" w:rsidRPr="007C0C28" w:rsidRDefault="007348D2" w:rsidP="003B7881">
      <w:pPr>
        <w:pStyle w:val="ScheduleH4"/>
        <w:numPr>
          <w:ilvl w:val="0"/>
          <w:numId w:val="0"/>
        </w:numPr>
        <w:ind w:left="3400" w:hanging="1240"/>
        <w:rPr>
          <w:rFonts w:cs="Arial"/>
        </w:rPr>
      </w:pPr>
      <w:r w:rsidRPr="007C0C28">
        <w:rPr>
          <w:rFonts w:cs="Arial"/>
          <w:b/>
        </w:rPr>
        <w:t xml:space="preserve">B </w:t>
      </w:r>
      <w:r w:rsidRPr="007C0C28">
        <w:rPr>
          <w:rFonts w:cs="Arial"/>
        </w:rPr>
        <w:tab/>
        <w:t xml:space="preserve">is the aggregate amount of consideration to be paid to the Company in respect of the Additional Shares divided by CP1; and </w:t>
      </w:r>
    </w:p>
    <w:p w14:paraId="46911AE8" w14:textId="3069CD2F" w:rsidR="007348D2" w:rsidRPr="007C0C28" w:rsidRDefault="007348D2" w:rsidP="003B7881">
      <w:pPr>
        <w:pStyle w:val="ScheduleH4"/>
        <w:numPr>
          <w:ilvl w:val="0"/>
          <w:numId w:val="0"/>
        </w:numPr>
        <w:ind w:left="3400" w:hanging="1240"/>
        <w:rPr>
          <w:rFonts w:cs="Arial"/>
        </w:rPr>
      </w:pPr>
      <w:r w:rsidRPr="007C0C28">
        <w:rPr>
          <w:rFonts w:cs="Arial"/>
          <w:b/>
        </w:rPr>
        <w:t xml:space="preserve">C </w:t>
      </w:r>
      <w:r w:rsidRPr="007C0C28">
        <w:rPr>
          <w:rFonts w:cs="Arial"/>
        </w:rPr>
        <w:tab/>
        <w:t>is the number of Additional Shares issued (on a fully-diluted basis).</w:t>
      </w:r>
    </w:p>
    <w:p w14:paraId="47C21D9B" w14:textId="1B8DA8D5" w:rsidR="007348D2" w:rsidRPr="007C0C28" w:rsidRDefault="007348D2" w:rsidP="00654DD4">
      <w:pPr>
        <w:pStyle w:val="Heading2"/>
        <w:numPr>
          <w:ilvl w:val="3"/>
          <w:numId w:val="21"/>
        </w:numPr>
        <w:rPr>
          <w:rFonts w:cs="Arial"/>
          <w:sz w:val="20"/>
        </w:rPr>
      </w:pPr>
      <w:bookmarkStart w:id="2105" w:name="_Ref518945586"/>
      <w:r w:rsidRPr="007C0C28">
        <w:rPr>
          <w:rFonts w:cs="Arial"/>
          <w:sz w:val="20"/>
        </w:rPr>
        <w:t xml:space="preserve">The adjustment under this paragraph </w:t>
      </w:r>
      <w:r w:rsidRPr="003B7881">
        <w:rPr>
          <w:rFonts w:cs="Arial"/>
          <w:sz w:val="20"/>
        </w:rPr>
        <w:fldChar w:fldCharType="begin"/>
      </w:r>
      <w:r w:rsidRPr="007C0C28">
        <w:rPr>
          <w:rFonts w:cs="Arial"/>
          <w:sz w:val="20"/>
        </w:rPr>
        <w:instrText xml:space="preserve"> REF _Ref518411980 \r \h </w:instrText>
      </w:r>
      <w:r w:rsidR="006351AE" w:rsidRPr="007C0C28">
        <w:rPr>
          <w:rFonts w:cs="Arial"/>
          <w:sz w:val="20"/>
        </w:rPr>
        <w:instrText xml:space="preserve"> \* MERGEFORMAT </w:instrText>
      </w:r>
      <w:r w:rsidRPr="003B7881">
        <w:rPr>
          <w:rFonts w:cs="Arial"/>
          <w:sz w:val="20"/>
        </w:rPr>
      </w:r>
      <w:r w:rsidRPr="003B7881">
        <w:rPr>
          <w:rFonts w:cs="Arial"/>
          <w:sz w:val="20"/>
        </w:rPr>
        <w:fldChar w:fldCharType="separate"/>
      </w:r>
      <w:r w:rsidR="00554B79">
        <w:rPr>
          <w:rFonts w:cs="Arial"/>
          <w:sz w:val="20"/>
        </w:rPr>
        <w:t>4.6.3</w:t>
      </w:r>
      <w:r w:rsidRPr="003B7881">
        <w:rPr>
          <w:rFonts w:cs="Arial"/>
          <w:sz w:val="20"/>
        </w:rPr>
        <w:fldChar w:fldCharType="end"/>
      </w:r>
      <w:r w:rsidRPr="007C0C28">
        <w:rPr>
          <w:rFonts w:cs="Arial"/>
          <w:sz w:val="20"/>
        </w:rPr>
        <w:t xml:space="preserve"> shall not be applicable to the issue of:</w:t>
      </w:r>
      <w:bookmarkEnd w:id="2105"/>
      <w:r w:rsidRPr="007C0C28">
        <w:rPr>
          <w:rFonts w:cs="Arial"/>
          <w:sz w:val="20"/>
        </w:rPr>
        <w:t xml:space="preserve"> </w:t>
      </w:r>
    </w:p>
    <w:p w14:paraId="7CF6AFA7" w14:textId="77777777" w:rsidR="007348D2" w:rsidRPr="007C0C28" w:rsidRDefault="007348D2" w:rsidP="00991EBA">
      <w:pPr>
        <w:pStyle w:val="ScheduleH4"/>
        <w:numPr>
          <w:ilvl w:val="4"/>
          <w:numId w:val="18"/>
        </w:numPr>
        <w:tabs>
          <w:tab w:val="clear" w:pos="2592"/>
        </w:tabs>
        <w:ind w:left="2880" w:hanging="720"/>
        <w:rPr>
          <w:rFonts w:cs="Arial"/>
        </w:rPr>
      </w:pPr>
      <w:r w:rsidRPr="007C0C28">
        <w:rPr>
          <w:rFonts w:cs="Arial"/>
        </w:rPr>
        <w:t xml:space="preserve">any Ordinary Shares (or options or other securities convertible into or exchangeable or exercisable for Ordinary Shares) to employees, officers or directors of the Company pursuant to an employee share incentive scheme approved by the Board; </w:t>
      </w:r>
    </w:p>
    <w:p w14:paraId="1EBD8C89" w14:textId="77777777" w:rsidR="007348D2" w:rsidRPr="007C0C28" w:rsidRDefault="007348D2" w:rsidP="00991EBA">
      <w:pPr>
        <w:pStyle w:val="ScheduleH4"/>
        <w:numPr>
          <w:ilvl w:val="4"/>
          <w:numId w:val="18"/>
        </w:numPr>
        <w:tabs>
          <w:tab w:val="clear" w:pos="2592"/>
        </w:tabs>
        <w:ind w:left="2880" w:hanging="720"/>
        <w:rPr>
          <w:rFonts w:cs="Arial"/>
        </w:rPr>
      </w:pPr>
      <w:r w:rsidRPr="007C0C28">
        <w:rPr>
          <w:rFonts w:cs="Arial"/>
        </w:rPr>
        <w:t>any Ordinary Shares upon the conversion of the Series A Shares;</w:t>
      </w:r>
    </w:p>
    <w:p w14:paraId="68C528C7" w14:textId="77777777" w:rsidR="007348D2" w:rsidRPr="007C0C28" w:rsidRDefault="007348D2" w:rsidP="00991EBA">
      <w:pPr>
        <w:pStyle w:val="ScheduleH4"/>
        <w:numPr>
          <w:ilvl w:val="4"/>
          <w:numId w:val="18"/>
        </w:numPr>
        <w:tabs>
          <w:tab w:val="clear" w:pos="2592"/>
        </w:tabs>
        <w:ind w:left="2880" w:hanging="720"/>
        <w:rPr>
          <w:rFonts w:cs="Arial"/>
        </w:rPr>
      </w:pPr>
      <w:r w:rsidRPr="007C0C28">
        <w:rPr>
          <w:rFonts w:cs="Arial"/>
        </w:rPr>
        <w:t xml:space="preserve">Ordinary Shares or convertible securities convertible into or exchangeable for Ordinary Shares upon the exercise of options, or the issue of Ordinary Shares upon the conversion or exchange of convertible securities; </w:t>
      </w:r>
    </w:p>
    <w:p w14:paraId="6EBA3F4B" w14:textId="77777777" w:rsidR="007348D2" w:rsidRPr="007C0C28" w:rsidRDefault="007348D2" w:rsidP="00991EBA">
      <w:pPr>
        <w:pStyle w:val="ScheduleH4"/>
        <w:numPr>
          <w:ilvl w:val="4"/>
          <w:numId w:val="18"/>
        </w:numPr>
        <w:tabs>
          <w:tab w:val="clear" w:pos="2592"/>
        </w:tabs>
        <w:ind w:left="2880" w:hanging="720"/>
        <w:rPr>
          <w:rFonts w:cs="Arial"/>
        </w:rPr>
      </w:pPr>
      <w:r w:rsidRPr="007C0C28">
        <w:rPr>
          <w:rFonts w:cs="Arial"/>
        </w:rPr>
        <w:t xml:space="preserve">any shares on or pursuant to a Qualifying IPO; </w:t>
      </w:r>
    </w:p>
    <w:p w14:paraId="7A1B1AC0" w14:textId="2492A475" w:rsidR="007348D2" w:rsidRPr="007C0C28" w:rsidRDefault="007348D2" w:rsidP="00991EBA">
      <w:pPr>
        <w:pStyle w:val="ScheduleH4"/>
        <w:numPr>
          <w:ilvl w:val="4"/>
          <w:numId w:val="18"/>
        </w:numPr>
        <w:tabs>
          <w:tab w:val="clear" w:pos="2592"/>
        </w:tabs>
        <w:ind w:left="2880" w:hanging="720"/>
        <w:rPr>
          <w:rFonts w:cs="Arial"/>
        </w:rPr>
      </w:pPr>
      <w:r w:rsidRPr="007C0C28">
        <w:rPr>
          <w:rFonts w:cs="Arial"/>
        </w:rPr>
        <w:t xml:space="preserve">any Ordinary Shares pursuant to a dividend or distribution on the outstanding Ordinary Shares as provided for in paragraph </w:t>
      </w:r>
      <w:r w:rsidRPr="003B7881">
        <w:rPr>
          <w:rFonts w:cs="Arial"/>
        </w:rPr>
        <w:fldChar w:fldCharType="begin"/>
      </w:r>
      <w:r w:rsidRPr="007C0C28">
        <w:rPr>
          <w:rFonts w:cs="Arial"/>
        </w:rPr>
        <w:instrText xml:space="preserve"> REF _Ref518412025 \r \h </w:instrText>
      </w:r>
      <w:r w:rsidR="006351AE" w:rsidRPr="007C0C28">
        <w:rPr>
          <w:rFonts w:cs="Arial"/>
        </w:rPr>
        <w:instrText xml:space="preserve"> \* MERGEFORMAT </w:instrText>
      </w:r>
      <w:r w:rsidRPr="003B7881">
        <w:rPr>
          <w:rFonts w:cs="Arial"/>
        </w:rPr>
      </w:r>
      <w:r w:rsidRPr="003B7881">
        <w:rPr>
          <w:rFonts w:cs="Arial"/>
        </w:rPr>
        <w:fldChar w:fldCharType="separate"/>
      </w:r>
      <w:r w:rsidR="00554B79">
        <w:rPr>
          <w:rFonts w:cs="Arial"/>
        </w:rPr>
        <w:t>4.6.2</w:t>
      </w:r>
      <w:r w:rsidRPr="003B7881">
        <w:rPr>
          <w:rFonts w:cs="Arial"/>
        </w:rPr>
        <w:fldChar w:fldCharType="end"/>
      </w:r>
      <w:r w:rsidRPr="007C0C28">
        <w:rPr>
          <w:rFonts w:cs="Arial"/>
        </w:rPr>
        <w:t>; or</w:t>
      </w:r>
    </w:p>
    <w:p w14:paraId="7CDE3759" w14:textId="77777777" w:rsidR="007348D2" w:rsidRPr="007C0C28" w:rsidRDefault="007348D2" w:rsidP="00991EBA">
      <w:pPr>
        <w:pStyle w:val="ScheduleH4"/>
        <w:numPr>
          <w:ilvl w:val="4"/>
          <w:numId w:val="18"/>
        </w:numPr>
        <w:tabs>
          <w:tab w:val="clear" w:pos="2592"/>
        </w:tabs>
        <w:ind w:left="2880" w:hanging="720"/>
        <w:rPr>
          <w:rFonts w:cs="Arial"/>
        </w:rPr>
      </w:pPr>
      <w:r w:rsidRPr="007C0C28">
        <w:rPr>
          <w:rFonts w:cs="Arial"/>
        </w:rPr>
        <w:t xml:space="preserve">either with the consent in writing of the Series A Majority or with the sanction of a special resolution passed at a separate class meeting of the holders of the Series A Shares. </w:t>
      </w:r>
    </w:p>
    <w:p w14:paraId="73FE5E6B" w14:textId="28BBF55F" w:rsidR="007348D2" w:rsidRPr="007C0C28" w:rsidRDefault="007348D2" w:rsidP="00654DD4">
      <w:pPr>
        <w:pStyle w:val="Heading2"/>
        <w:numPr>
          <w:ilvl w:val="3"/>
          <w:numId w:val="21"/>
        </w:numPr>
        <w:rPr>
          <w:rFonts w:cs="Arial"/>
          <w:sz w:val="20"/>
        </w:rPr>
      </w:pPr>
      <w:r w:rsidRPr="007C0C28">
        <w:rPr>
          <w:rFonts w:cs="Arial"/>
          <w:sz w:val="20"/>
        </w:rPr>
        <w:t xml:space="preserve">For the purpose of this paragraph </w:t>
      </w:r>
      <w:r w:rsidRPr="003B7881">
        <w:rPr>
          <w:rFonts w:cs="Arial"/>
          <w:sz w:val="20"/>
        </w:rPr>
        <w:fldChar w:fldCharType="begin"/>
      </w:r>
      <w:r w:rsidRPr="007C0C28">
        <w:rPr>
          <w:rFonts w:cs="Arial"/>
          <w:sz w:val="20"/>
        </w:rPr>
        <w:instrText xml:space="preserve"> REF _Ref518411980 \r \h </w:instrText>
      </w:r>
      <w:r w:rsidR="006351AE" w:rsidRPr="007C0C28">
        <w:rPr>
          <w:rFonts w:cs="Arial"/>
          <w:sz w:val="20"/>
        </w:rPr>
        <w:instrText xml:space="preserve"> \* MERGEFORMAT </w:instrText>
      </w:r>
      <w:r w:rsidRPr="003B7881">
        <w:rPr>
          <w:rFonts w:cs="Arial"/>
          <w:sz w:val="20"/>
        </w:rPr>
      </w:r>
      <w:r w:rsidRPr="003B7881">
        <w:rPr>
          <w:rFonts w:cs="Arial"/>
          <w:sz w:val="20"/>
        </w:rPr>
        <w:fldChar w:fldCharType="separate"/>
      </w:r>
      <w:r w:rsidR="00554B79">
        <w:rPr>
          <w:rFonts w:cs="Arial"/>
          <w:sz w:val="20"/>
        </w:rPr>
        <w:t>4.6.3</w:t>
      </w:r>
      <w:r w:rsidRPr="003B7881">
        <w:rPr>
          <w:rFonts w:cs="Arial"/>
          <w:sz w:val="20"/>
        </w:rPr>
        <w:fldChar w:fldCharType="end"/>
      </w:r>
      <w:r w:rsidRPr="007C0C28">
        <w:rPr>
          <w:rFonts w:cs="Arial"/>
          <w:sz w:val="20"/>
        </w:rPr>
        <w:t>, the consideration received by the Company for the issue of Additional Shares shall be computed as follows:</w:t>
      </w:r>
    </w:p>
    <w:p w14:paraId="00793047" w14:textId="77777777" w:rsidR="007348D2" w:rsidRPr="007C0C28" w:rsidRDefault="007348D2" w:rsidP="00991EBA">
      <w:pPr>
        <w:pStyle w:val="ScheduleH4"/>
        <w:numPr>
          <w:ilvl w:val="4"/>
          <w:numId w:val="22"/>
        </w:numPr>
        <w:tabs>
          <w:tab w:val="clear" w:pos="2592"/>
        </w:tabs>
        <w:ind w:left="2880" w:hanging="720"/>
        <w:rPr>
          <w:rFonts w:cs="Arial"/>
        </w:rPr>
      </w:pPr>
      <w:r w:rsidRPr="007C0C28">
        <w:rPr>
          <w:rFonts w:cs="Arial"/>
        </w:rPr>
        <w:t>insofar as it consists of cash, the aggregate amount of the cash received by the Company; and</w:t>
      </w:r>
    </w:p>
    <w:p w14:paraId="443DBB94" w14:textId="77777777" w:rsidR="007348D2" w:rsidRPr="007C0C28" w:rsidRDefault="007348D2" w:rsidP="00991EBA">
      <w:pPr>
        <w:pStyle w:val="ScheduleH4"/>
        <w:numPr>
          <w:ilvl w:val="4"/>
          <w:numId w:val="22"/>
        </w:numPr>
        <w:tabs>
          <w:tab w:val="clear" w:pos="2592"/>
        </w:tabs>
        <w:ind w:left="2880" w:hanging="720"/>
        <w:rPr>
          <w:rFonts w:cs="Arial"/>
        </w:rPr>
      </w:pPr>
      <w:r w:rsidRPr="007C0C28">
        <w:rPr>
          <w:rFonts w:cs="Arial"/>
        </w:rPr>
        <w:t>insofar as it consists of property other than cash, the fair market value thereof at the time of such issue, as determined in good faith by the Board, provided that if the majority of the holders of Series A Shares then outstanding disagree with such valuation, the fair market value shall be determined by the Company's auditors for the time being (the "</w:t>
      </w:r>
      <w:r w:rsidRPr="007C0C28">
        <w:rPr>
          <w:rFonts w:cs="Arial"/>
          <w:b/>
        </w:rPr>
        <w:t>Auditors</w:t>
      </w:r>
      <w:r w:rsidRPr="007C0C28">
        <w:rPr>
          <w:rFonts w:cs="Arial"/>
        </w:rPr>
        <w:t>") (acting as experts and not as arbitrators) whose decision shall be final and binding on all concerned save in the case of manifest error.</w:t>
      </w:r>
    </w:p>
    <w:p w14:paraId="0F5207EB" w14:textId="77777777" w:rsidR="007348D2" w:rsidRPr="007C0C28" w:rsidRDefault="007348D2" w:rsidP="00654DD4">
      <w:pPr>
        <w:pStyle w:val="ScheduleH2"/>
        <w:keepNext/>
        <w:keepLines/>
        <w:tabs>
          <w:tab w:val="clear" w:pos="1350"/>
        </w:tabs>
        <w:rPr>
          <w:rFonts w:cs="Arial"/>
          <w:b/>
        </w:rPr>
      </w:pPr>
      <w:r w:rsidRPr="007C0C28">
        <w:rPr>
          <w:rFonts w:cs="Arial"/>
          <w:b/>
        </w:rPr>
        <w:lastRenderedPageBreak/>
        <w:t>Certificate as to Adjustments</w:t>
      </w:r>
    </w:p>
    <w:p w14:paraId="59067792" w14:textId="005C8F65" w:rsidR="007348D2" w:rsidRPr="007C0C28" w:rsidRDefault="007348D2" w:rsidP="00654DD4">
      <w:pPr>
        <w:pStyle w:val="ScheduleH3"/>
        <w:keepNext/>
        <w:keepLines/>
        <w:numPr>
          <w:ilvl w:val="0"/>
          <w:numId w:val="0"/>
        </w:numPr>
        <w:ind w:left="720"/>
        <w:rPr>
          <w:rFonts w:cs="Arial"/>
          <w:lang w:val="en-US"/>
        </w:rPr>
      </w:pPr>
      <w:r w:rsidRPr="007C0C28">
        <w:rPr>
          <w:rFonts w:cs="Arial"/>
        </w:rPr>
        <w:t xml:space="preserve">Upon the occurrence of any of the foregoing events which would require any adjustment to the Conversion Price, the Company shall within a reasonable period (not exceeding </w:t>
      </w:r>
      <w:r w:rsidR="00472315" w:rsidRPr="007C0C28">
        <w:rPr>
          <w:rFonts w:cs="Arial"/>
        </w:rPr>
        <w:t>10</w:t>
      </w:r>
      <w:r w:rsidRPr="007C0C28">
        <w:rPr>
          <w:rFonts w:cs="Arial"/>
        </w:rPr>
        <w:t xml:space="preserve"> Business Days) following such event deliver to each holder of Series A Shares a certificate, signed by the President or Chief Executive Office of the Company, setting out in reasonable detail the event requiring the adjustment and the method by which such adjustment was calculated and specifying the adjusted Conversion Price following such adjustment.  If any dispute arises concerning an adjustment of the Conversion Price, the Board shall refer the matter to the Auditors (acting as experts and not as arbitrators) whose decision shall be final and binding on all concerned save in the case of manifest error. </w:t>
      </w:r>
    </w:p>
    <w:p w14:paraId="6825F487" w14:textId="77777777" w:rsidR="007348D2" w:rsidRPr="007C0C28" w:rsidRDefault="007348D2" w:rsidP="00654DD4">
      <w:pPr>
        <w:pStyle w:val="ScheduleH2"/>
        <w:tabs>
          <w:tab w:val="clear" w:pos="1350"/>
        </w:tabs>
        <w:rPr>
          <w:rFonts w:cs="Arial"/>
          <w:b/>
        </w:rPr>
      </w:pPr>
      <w:r w:rsidRPr="007C0C28">
        <w:rPr>
          <w:rFonts w:cs="Arial"/>
          <w:b/>
        </w:rPr>
        <w:t>Merger, Consolidation or Reorganisation</w:t>
      </w:r>
    </w:p>
    <w:p w14:paraId="1322CCBE" w14:textId="77777777" w:rsidR="007348D2" w:rsidRPr="007C0C28" w:rsidRDefault="007348D2" w:rsidP="00654DD4">
      <w:pPr>
        <w:pStyle w:val="ScheduleH3"/>
        <w:numPr>
          <w:ilvl w:val="0"/>
          <w:numId w:val="0"/>
        </w:numPr>
        <w:ind w:left="720"/>
        <w:rPr>
          <w:rFonts w:cs="Arial"/>
          <w:lang w:val="en-US"/>
        </w:rPr>
      </w:pPr>
      <w:r w:rsidRPr="007C0C28">
        <w:rPr>
          <w:rFonts w:cs="Arial"/>
        </w:rPr>
        <w:t>If at any time and from time to time there is any merger, consolidation or amalgamation of the Company with or into another entity (other than a merger, consolidation or amalgamation which constitutes a Liquidity Event) then in each such case, as a part of such merger, consolidation, amalgamation, each holder of Series A Shares then outstanding shall have the right to convert the Series A Shares then outstanding to receive the same (or as equivalent as practicable) class and number of shares or other securities or property to which it would have been entitled to receive on such merger, consolidation, amalgamation had it converted its Series A Shares then outstanding into Ordinary Shares immediately prior to the effective date of such merger, consolidation or amalgamation.</w:t>
      </w:r>
    </w:p>
    <w:bookmarkEnd w:id="2091"/>
    <w:p w14:paraId="39154581" w14:textId="3DE73CFB" w:rsidR="007348D2" w:rsidRPr="007C0C28" w:rsidRDefault="007348D2" w:rsidP="00654DD4">
      <w:pPr>
        <w:pStyle w:val="ScheduleH1"/>
        <w:rPr>
          <w:rFonts w:cs="Arial"/>
          <w:sz w:val="20"/>
          <w:szCs w:val="20"/>
        </w:rPr>
      </w:pPr>
      <w:r w:rsidRPr="007C0C28">
        <w:rPr>
          <w:rFonts w:cs="Arial"/>
          <w:sz w:val="20"/>
          <w:szCs w:val="20"/>
        </w:rPr>
        <w:t xml:space="preserve">Variation of </w:t>
      </w:r>
      <w:r w:rsidR="00B61032" w:rsidRPr="007C0C28">
        <w:rPr>
          <w:rFonts w:cs="Arial"/>
          <w:sz w:val="20"/>
          <w:szCs w:val="20"/>
        </w:rPr>
        <w:t>R</w:t>
      </w:r>
      <w:r w:rsidRPr="007C0C28">
        <w:rPr>
          <w:rFonts w:cs="Arial"/>
          <w:sz w:val="20"/>
          <w:szCs w:val="20"/>
        </w:rPr>
        <w:t xml:space="preserve">ights </w:t>
      </w:r>
    </w:p>
    <w:p w14:paraId="00182D59" w14:textId="77777777" w:rsidR="007348D2" w:rsidRPr="007C0C28" w:rsidRDefault="007348D2" w:rsidP="00654DD4">
      <w:pPr>
        <w:pStyle w:val="ScheduleH2"/>
        <w:tabs>
          <w:tab w:val="clear" w:pos="1350"/>
          <w:tab w:val="num" w:pos="720"/>
        </w:tabs>
        <w:rPr>
          <w:rFonts w:cs="Arial"/>
        </w:rPr>
      </w:pPr>
      <w:r w:rsidRPr="007C0C28">
        <w:rPr>
          <w:rFonts w:cs="Arial"/>
        </w:rPr>
        <w:t>The class rights attaching to the Series A Shares may be varied or abrogated either with the consent in writing of the Series A Majority or with the sanction of a special resolution passed at a separate class meeting of the holders of the Series A Shares. Without prejudice to the foregoing, the following matters shall constitute a variation of the rights attaching to the Series A Shares:</w:t>
      </w:r>
    </w:p>
    <w:p w14:paraId="3A906DBF" w14:textId="0AD34143" w:rsidR="007348D2" w:rsidRPr="007C0C28" w:rsidRDefault="007348D2" w:rsidP="00654DD4">
      <w:pPr>
        <w:pStyle w:val="ScheduleH3"/>
        <w:rPr>
          <w:rFonts w:cs="Arial"/>
        </w:rPr>
      </w:pPr>
      <w:r w:rsidRPr="007C0C28">
        <w:rPr>
          <w:rFonts w:cs="Arial"/>
        </w:rPr>
        <w:t xml:space="preserve">the creation, allotment or issue of further Series A Shares otherwise than in accordance with any agreement of the </w:t>
      </w:r>
      <w:r w:rsidR="00E75DFF" w:rsidRPr="007C0C28">
        <w:rPr>
          <w:rFonts w:cs="Arial"/>
          <w:b/>
        </w:rPr>
        <w:t>[</w:t>
      </w:r>
      <w:r w:rsidRPr="007C0C28">
        <w:rPr>
          <w:rFonts w:cs="Arial"/>
          <w:b/>
        </w:rPr>
        <w:t>Series A Majority</w:t>
      </w:r>
      <w:r w:rsidR="00E75DFF" w:rsidRPr="007C0C28">
        <w:rPr>
          <w:rFonts w:cs="Arial"/>
          <w:b/>
        </w:rPr>
        <w:t>]</w:t>
      </w:r>
      <w:r w:rsidRPr="007C0C28">
        <w:rPr>
          <w:rFonts w:cs="Arial"/>
        </w:rPr>
        <w:t xml:space="preserve">; </w:t>
      </w:r>
    </w:p>
    <w:p w14:paraId="51CF1DFD" w14:textId="163166D9" w:rsidR="007348D2" w:rsidRPr="007C0C28" w:rsidRDefault="006C0B65" w:rsidP="00654DD4">
      <w:pPr>
        <w:pStyle w:val="ScheduleH3"/>
        <w:rPr>
          <w:rFonts w:cs="Arial"/>
          <w:b/>
        </w:rPr>
      </w:pPr>
      <w:r w:rsidRPr="007C0C28">
        <w:rPr>
          <w:rFonts w:cs="Arial"/>
          <w:b/>
        </w:rPr>
        <w:t>[</w:t>
      </w:r>
      <w:r w:rsidR="007348D2" w:rsidRPr="007C0C28">
        <w:rPr>
          <w:rFonts w:cs="Arial"/>
          <w:b/>
        </w:rPr>
        <w:t>a reduction in the share capital of the Company; and</w:t>
      </w:r>
    </w:p>
    <w:p w14:paraId="237927FA" w14:textId="3270F967" w:rsidR="0003599A" w:rsidRPr="007C0C28" w:rsidRDefault="007348D2" w:rsidP="00654DD4">
      <w:pPr>
        <w:pStyle w:val="ScheduleH3"/>
        <w:rPr>
          <w:rFonts w:cs="Arial"/>
          <w:b/>
          <w:bCs/>
        </w:rPr>
      </w:pPr>
      <w:r w:rsidRPr="007C0C28">
        <w:rPr>
          <w:rFonts w:cs="Arial"/>
          <w:b/>
        </w:rPr>
        <w:t>the approval by the Board or the Company of any dividend on shares of any other class.</w:t>
      </w:r>
      <w:r w:rsidR="006C0B65" w:rsidRPr="007C0C28">
        <w:rPr>
          <w:rFonts w:cs="Arial"/>
          <w:b/>
        </w:rPr>
        <w:t>]</w:t>
      </w:r>
    </w:p>
    <w:p w14:paraId="50C4C4DA" w14:textId="77777777" w:rsidR="002F2201" w:rsidRDefault="002F2201" w:rsidP="00654DD4">
      <w:pPr>
        <w:pStyle w:val="ScheduleH3"/>
        <w:rPr>
          <w:rFonts w:cs="Arial"/>
          <w:b/>
          <w:bCs/>
        </w:rPr>
        <w:sectPr w:rsidR="002F2201" w:rsidSect="0090211C">
          <w:pgSz w:w="11900" w:h="16840"/>
          <w:pgMar w:top="1814" w:right="1598" w:bottom="1814" w:left="1598" w:header="706" w:footer="619" w:gutter="0"/>
          <w:cols w:space="720"/>
          <w:docGrid w:linePitch="286"/>
        </w:sectPr>
      </w:pPr>
    </w:p>
    <w:p w14:paraId="5B396C9E" w14:textId="78D877CF" w:rsidR="00252E79" w:rsidRPr="007C0C28" w:rsidRDefault="00252E79" w:rsidP="003B7881">
      <w:pPr>
        <w:pBdr>
          <w:top w:val="nil"/>
          <w:left w:val="nil"/>
          <w:bottom w:val="nil"/>
          <w:right w:val="nil"/>
          <w:between w:val="nil"/>
          <w:bar w:val="nil"/>
        </w:pBdr>
        <w:jc w:val="left"/>
        <w:rPr>
          <w:rFonts w:eastAsia="Arial" w:cs="Arial"/>
          <w:b/>
          <w:bCs/>
          <w:color w:val="000000"/>
          <w:sz w:val="20"/>
          <w:u w:color="000000"/>
          <w:bdr w:val="nil"/>
          <w:lang w:val="en-GB" w:eastAsia="en-GB"/>
        </w:rPr>
      </w:pPr>
    </w:p>
    <w:bookmarkEnd w:id="2075"/>
    <w:bookmarkEnd w:id="2080"/>
    <w:p w14:paraId="0092FED3" w14:textId="77777777" w:rsidR="008746F7" w:rsidRPr="007C0C28" w:rsidRDefault="00023692" w:rsidP="003B7881">
      <w:pPr>
        <w:pStyle w:val="Body"/>
        <w:spacing w:line="290" w:lineRule="auto"/>
        <w:rPr>
          <w:sz w:val="20"/>
          <w:szCs w:val="20"/>
        </w:rPr>
      </w:pPr>
      <w:r w:rsidRPr="007C0C28">
        <w:rPr>
          <w:sz w:val="20"/>
          <w:szCs w:val="20"/>
          <w:lang w:val="en-US"/>
        </w:rPr>
        <w:t xml:space="preserve">This </w:t>
      </w:r>
      <w:r w:rsidR="001460FD" w:rsidRPr="007C0C28">
        <w:rPr>
          <w:sz w:val="20"/>
          <w:szCs w:val="20"/>
          <w:lang w:val="en-US"/>
        </w:rPr>
        <w:t>Agreement</w:t>
      </w:r>
      <w:r w:rsidRPr="007C0C28">
        <w:rPr>
          <w:sz w:val="20"/>
          <w:szCs w:val="20"/>
          <w:lang w:val="en-US"/>
        </w:rPr>
        <w:t xml:space="preserve"> has been executed on the date shown on the first page. </w:t>
      </w:r>
    </w:p>
    <w:p w14:paraId="224692E3" w14:textId="77777777" w:rsidR="008746F7" w:rsidRPr="007C0C28" w:rsidRDefault="008746F7" w:rsidP="003B7881">
      <w:pPr>
        <w:pStyle w:val="Body"/>
        <w:spacing w:line="290" w:lineRule="auto"/>
        <w:rPr>
          <w:sz w:val="20"/>
          <w:szCs w:val="20"/>
        </w:rPr>
      </w:pPr>
    </w:p>
    <w:p w14:paraId="087DC4B8" w14:textId="77777777" w:rsidR="008746F7" w:rsidRPr="007C0C28" w:rsidRDefault="008746F7" w:rsidP="003B7881">
      <w:pPr>
        <w:pStyle w:val="Body"/>
        <w:spacing w:line="290" w:lineRule="auto"/>
        <w:rPr>
          <w:sz w:val="20"/>
          <w:szCs w:val="20"/>
        </w:rPr>
      </w:pPr>
    </w:p>
    <w:p w14:paraId="5BF072F0" w14:textId="77777777" w:rsidR="00CE4C84" w:rsidRPr="007C0C28" w:rsidRDefault="00CE4C84" w:rsidP="003B7881">
      <w:pPr>
        <w:pStyle w:val="Body"/>
        <w:spacing w:line="290" w:lineRule="auto"/>
        <w:rPr>
          <w:b/>
          <w:sz w:val="20"/>
          <w:szCs w:val="20"/>
        </w:rPr>
      </w:pPr>
      <w:r w:rsidRPr="007C0C28">
        <w:rPr>
          <w:b/>
          <w:sz w:val="20"/>
          <w:szCs w:val="20"/>
        </w:rPr>
        <w:t>The Company</w:t>
      </w:r>
    </w:p>
    <w:p w14:paraId="32764A33" w14:textId="77777777" w:rsidR="00CE4C84" w:rsidRPr="007C0C28" w:rsidRDefault="00CE4C84" w:rsidP="003B7881">
      <w:pPr>
        <w:pStyle w:val="Body"/>
        <w:spacing w:line="290" w:lineRule="auto"/>
        <w:rPr>
          <w:sz w:val="20"/>
          <w:szCs w:val="20"/>
        </w:rPr>
      </w:pPr>
    </w:p>
    <w:p w14:paraId="7F09630F" w14:textId="77777777" w:rsidR="00CE4C84" w:rsidRPr="007C0C28" w:rsidRDefault="00CE4C84" w:rsidP="003B7881">
      <w:pPr>
        <w:pStyle w:val="CellBody"/>
        <w:rPr>
          <w:rFonts w:cs="Arial"/>
        </w:rPr>
      </w:pPr>
      <w:r w:rsidRPr="007C0C28">
        <w:rPr>
          <w:rFonts w:cs="Arial"/>
        </w:rPr>
        <w:t xml:space="preserve">Signed by </w:t>
      </w:r>
      <w:r w:rsidRPr="007C0C28">
        <w:rPr>
          <w:rFonts w:cs="Arial"/>
          <w:b/>
        </w:rPr>
        <w:t>[</w:t>
      </w:r>
      <w:r w:rsidRPr="007C0C28">
        <w:rPr>
          <w:rFonts w:cs="Arial"/>
          <w:b/>
          <w:bCs/>
          <w:i/>
          <w:iCs/>
        </w:rPr>
        <w:t>insert name of director</w:t>
      </w:r>
      <w:r w:rsidRPr="007C0C28">
        <w:rPr>
          <w:rFonts w:cs="Arial"/>
          <w:b/>
          <w:bCs/>
          <w:iCs/>
        </w:rPr>
        <w:t>]</w:t>
      </w:r>
      <w:r w:rsidRPr="007C0C28">
        <w:rPr>
          <w:rFonts w:cs="Arial"/>
        </w:rPr>
        <w:t xml:space="preserve"> </w:t>
      </w:r>
    </w:p>
    <w:p w14:paraId="262A432B" w14:textId="77777777" w:rsidR="00CE4C84" w:rsidRPr="007C0C28" w:rsidRDefault="00CE4C84" w:rsidP="003B7881">
      <w:pPr>
        <w:pStyle w:val="CellBody"/>
        <w:rPr>
          <w:rFonts w:cs="Arial"/>
        </w:rPr>
      </w:pPr>
    </w:p>
    <w:p w14:paraId="3E5F80BE" w14:textId="77777777" w:rsidR="00CE4C84" w:rsidRPr="007C0C28" w:rsidRDefault="00CE4C84" w:rsidP="003B7881">
      <w:pPr>
        <w:pStyle w:val="CellBody"/>
        <w:rPr>
          <w:rFonts w:cs="Arial"/>
        </w:rPr>
      </w:pPr>
      <w:r w:rsidRPr="007C0C28">
        <w:rPr>
          <w:rFonts w:cs="Arial"/>
        </w:rPr>
        <w:t xml:space="preserve">for and on behalf of </w:t>
      </w:r>
      <w:r w:rsidRPr="007C0C28">
        <w:rPr>
          <w:rFonts w:cs="Arial"/>
          <w:b/>
          <w:bCs/>
          <w:iCs/>
        </w:rPr>
        <w:t>[</w:t>
      </w:r>
      <w:r w:rsidRPr="007C0C28">
        <w:rPr>
          <w:rFonts w:cs="Arial"/>
          <w:b/>
          <w:bCs/>
          <w:i/>
          <w:iCs/>
        </w:rPr>
        <w:t>insert name of the Company</w:t>
      </w:r>
      <w:r w:rsidRPr="007C0C28">
        <w:rPr>
          <w:rFonts w:cs="Arial"/>
          <w:b/>
          <w:bCs/>
          <w:iCs/>
        </w:rPr>
        <w:t>]</w:t>
      </w:r>
      <w:r w:rsidRPr="007C0C28">
        <w:rPr>
          <w:rFonts w:cs="Arial"/>
        </w:rPr>
        <w:t xml:space="preserve"> </w:t>
      </w:r>
    </w:p>
    <w:p w14:paraId="70DAD4BC" w14:textId="77777777" w:rsidR="00CE4C84" w:rsidRPr="007C0C28" w:rsidRDefault="00CE4C84" w:rsidP="003B7881">
      <w:pPr>
        <w:pStyle w:val="CellBody"/>
        <w:rPr>
          <w:rFonts w:cs="Arial"/>
        </w:rPr>
      </w:pPr>
    </w:p>
    <w:p w14:paraId="162016BA" w14:textId="77777777" w:rsidR="00CE4C84" w:rsidRPr="007C0C28" w:rsidRDefault="00CE4C84" w:rsidP="003B7881">
      <w:pPr>
        <w:pStyle w:val="CellBody"/>
        <w:rPr>
          <w:rFonts w:cs="Arial"/>
        </w:rPr>
      </w:pPr>
    </w:p>
    <w:p w14:paraId="68149CBC" w14:textId="77777777" w:rsidR="00CE4C84" w:rsidRPr="007C0C28" w:rsidRDefault="00CE4C84" w:rsidP="003B7881">
      <w:pPr>
        <w:pStyle w:val="CellBody"/>
        <w:rPr>
          <w:rFonts w:cs="Arial"/>
        </w:rPr>
      </w:pPr>
    </w:p>
    <w:p w14:paraId="79CDB6DA" w14:textId="77777777" w:rsidR="00CE4C84" w:rsidRPr="007C0C28" w:rsidRDefault="00CE4C84" w:rsidP="003B7881">
      <w:pPr>
        <w:pStyle w:val="CellBody"/>
        <w:rPr>
          <w:rFonts w:cs="Arial"/>
        </w:rPr>
      </w:pPr>
    </w:p>
    <w:p w14:paraId="63ECD23D" w14:textId="77777777" w:rsidR="00CE4C84" w:rsidRPr="007C0C28" w:rsidRDefault="00CE4C84" w:rsidP="003B7881">
      <w:pPr>
        <w:pStyle w:val="CellBody"/>
        <w:rPr>
          <w:rFonts w:cs="Arial"/>
        </w:rPr>
      </w:pPr>
      <w:r w:rsidRPr="007C0C28">
        <w:rPr>
          <w:rFonts w:cs="Arial"/>
        </w:rPr>
        <w:t>………………………..</w:t>
      </w:r>
    </w:p>
    <w:p w14:paraId="0F4A508B" w14:textId="77777777" w:rsidR="00CE4C84" w:rsidRPr="007C0C28" w:rsidRDefault="00CE4C84" w:rsidP="003B7881">
      <w:pPr>
        <w:pStyle w:val="CellBody"/>
        <w:rPr>
          <w:rFonts w:cs="Arial"/>
        </w:rPr>
      </w:pPr>
      <w:r w:rsidRPr="007C0C28">
        <w:rPr>
          <w:rFonts w:cs="Arial"/>
        </w:rPr>
        <w:t>Director</w:t>
      </w:r>
    </w:p>
    <w:p w14:paraId="3100AAEE" w14:textId="77777777" w:rsidR="00CE4C84" w:rsidRPr="007C0C28" w:rsidRDefault="00CE4C84" w:rsidP="003B7881">
      <w:pPr>
        <w:pStyle w:val="CellBody"/>
        <w:rPr>
          <w:rFonts w:cs="Arial"/>
        </w:rPr>
      </w:pPr>
      <w:r w:rsidRPr="007C0C28">
        <w:rPr>
          <w:rFonts w:cs="Arial"/>
        </w:rPr>
        <w:t>Name:</w:t>
      </w:r>
    </w:p>
    <w:p w14:paraId="01AA3C6A" w14:textId="77777777" w:rsidR="00CE4C84" w:rsidRPr="007C0C28" w:rsidRDefault="00CE4C84" w:rsidP="003B7881">
      <w:pPr>
        <w:pStyle w:val="CellBody"/>
        <w:rPr>
          <w:rFonts w:cs="Arial"/>
        </w:rPr>
      </w:pPr>
    </w:p>
    <w:p w14:paraId="7ADC5AB6" w14:textId="77777777" w:rsidR="00CE4C84" w:rsidRPr="007C0C28" w:rsidRDefault="00CE4C84" w:rsidP="003B7881">
      <w:pPr>
        <w:pStyle w:val="CellBody"/>
        <w:rPr>
          <w:rFonts w:cs="Arial"/>
        </w:rPr>
      </w:pPr>
    </w:p>
    <w:p w14:paraId="7290FEC3" w14:textId="77777777" w:rsidR="00CE4C84" w:rsidRPr="007C0C28" w:rsidRDefault="00CE4C84" w:rsidP="003B7881">
      <w:pPr>
        <w:pStyle w:val="CellBody"/>
        <w:rPr>
          <w:rFonts w:cs="Arial"/>
        </w:rPr>
      </w:pPr>
      <w:r w:rsidRPr="007C0C28">
        <w:rPr>
          <w:rFonts w:cs="Arial"/>
        </w:rPr>
        <w:t>in the presence of:</w:t>
      </w:r>
    </w:p>
    <w:p w14:paraId="3F8A73CE" w14:textId="77777777" w:rsidR="00CE4C84" w:rsidRPr="007C0C28" w:rsidRDefault="00CE4C84" w:rsidP="003B7881">
      <w:pPr>
        <w:pStyle w:val="CellBody"/>
        <w:rPr>
          <w:rFonts w:cs="Arial"/>
        </w:rPr>
      </w:pPr>
    </w:p>
    <w:p w14:paraId="3D896E24" w14:textId="77777777" w:rsidR="00CE4C84" w:rsidRPr="007C0C28" w:rsidRDefault="00CE4C84" w:rsidP="003B7881">
      <w:pPr>
        <w:pStyle w:val="CellBody"/>
        <w:rPr>
          <w:rFonts w:cs="Arial"/>
        </w:rPr>
      </w:pPr>
    </w:p>
    <w:p w14:paraId="5C533FC8" w14:textId="77777777" w:rsidR="00CE4C84" w:rsidRPr="007C0C28" w:rsidRDefault="00CE4C84" w:rsidP="003B7881">
      <w:pPr>
        <w:pStyle w:val="CellBody"/>
        <w:rPr>
          <w:rFonts w:cs="Arial"/>
        </w:rPr>
      </w:pPr>
    </w:p>
    <w:p w14:paraId="00C2BA4B" w14:textId="77777777" w:rsidR="00CE4C84" w:rsidRPr="007C0C28" w:rsidRDefault="00CE4C84" w:rsidP="003B7881">
      <w:pPr>
        <w:pStyle w:val="CellBody"/>
        <w:rPr>
          <w:rFonts w:cs="Arial"/>
        </w:rPr>
      </w:pPr>
    </w:p>
    <w:p w14:paraId="49719288" w14:textId="77777777" w:rsidR="00CE4C84" w:rsidRPr="007C0C28" w:rsidRDefault="00CE4C84" w:rsidP="003B7881">
      <w:pPr>
        <w:pStyle w:val="CellBody"/>
        <w:rPr>
          <w:rFonts w:cs="Arial"/>
        </w:rPr>
      </w:pPr>
      <w:r w:rsidRPr="007C0C28">
        <w:rPr>
          <w:rFonts w:cs="Arial"/>
        </w:rPr>
        <w:t>...............................</w:t>
      </w:r>
    </w:p>
    <w:p w14:paraId="250F4998" w14:textId="77777777" w:rsidR="00CE4C84" w:rsidRPr="007C0C28" w:rsidRDefault="00CE4C84" w:rsidP="003B7881">
      <w:pPr>
        <w:pStyle w:val="CellBody"/>
        <w:rPr>
          <w:rFonts w:cs="Arial"/>
        </w:rPr>
      </w:pPr>
      <w:r w:rsidRPr="007C0C28">
        <w:rPr>
          <w:rFonts w:cs="Arial"/>
        </w:rPr>
        <w:t>Witness</w:t>
      </w:r>
    </w:p>
    <w:p w14:paraId="56871785" w14:textId="77777777" w:rsidR="00CE4C84" w:rsidRPr="007C0C28" w:rsidRDefault="00CE4C84" w:rsidP="003B7881">
      <w:pPr>
        <w:pStyle w:val="CellHead"/>
        <w:keepNext w:val="0"/>
        <w:keepLines/>
        <w:widowControl w:val="0"/>
        <w:spacing w:line="290" w:lineRule="auto"/>
        <w:rPr>
          <w:rFonts w:cs="Arial"/>
          <w:b w:val="0"/>
          <w:bCs/>
        </w:rPr>
      </w:pPr>
      <w:r w:rsidRPr="007C0C28">
        <w:rPr>
          <w:rFonts w:cs="Arial"/>
          <w:b w:val="0"/>
          <w:bCs/>
        </w:rPr>
        <w:t>Name:</w:t>
      </w:r>
    </w:p>
    <w:p w14:paraId="179E3837" w14:textId="77777777" w:rsidR="00CE4C84" w:rsidRPr="007C0C28" w:rsidRDefault="00CE4C84" w:rsidP="003B7881">
      <w:pPr>
        <w:pStyle w:val="CellHead"/>
        <w:keepNext w:val="0"/>
        <w:keepLines/>
        <w:widowControl w:val="0"/>
        <w:spacing w:line="290" w:lineRule="auto"/>
        <w:rPr>
          <w:rFonts w:cs="Arial"/>
        </w:rPr>
      </w:pPr>
      <w:r w:rsidRPr="007C0C28">
        <w:rPr>
          <w:rFonts w:cs="Arial"/>
          <w:b w:val="0"/>
          <w:bCs/>
          <w:iCs/>
        </w:rPr>
        <w:t>Address:</w:t>
      </w:r>
    </w:p>
    <w:p w14:paraId="2BDF42DD" w14:textId="77777777" w:rsidR="008746F7" w:rsidRPr="007C0C28" w:rsidRDefault="00023692" w:rsidP="003B7881">
      <w:pPr>
        <w:pStyle w:val="Body"/>
        <w:spacing w:line="290" w:lineRule="auto"/>
        <w:rPr>
          <w:sz w:val="20"/>
          <w:szCs w:val="20"/>
        </w:rPr>
      </w:pPr>
      <w:r w:rsidRPr="007C0C28">
        <w:rPr>
          <w:rFonts w:eastAsia="Arial Unicode MS"/>
          <w:sz w:val="20"/>
          <w:szCs w:val="20"/>
        </w:rPr>
        <w:br w:type="page"/>
      </w:r>
    </w:p>
    <w:p w14:paraId="2F14EA8F" w14:textId="0083C176" w:rsidR="00CE4C84" w:rsidRPr="007C0C28" w:rsidRDefault="009006F1" w:rsidP="003B7881">
      <w:pPr>
        <w:pStyle w:val="Body"/>
        <w:spacing w:line="290" w:lineRule="auto"/>
        <w:rPr>
          <w:sz w:val="20"/>
          <w:szCs w:val="20"/>
        </w:rPr>
      </w:pPr>
      <w:r w:rsidRPr="007C0C28">
        <w:rPr>
          <w:b/>
          <w:sz w:val="20"/>
          <w:szCs w:val="20"/>
        </w:rPr>
        <w:lastRenderedPageBreak/>
        <w:t>[</w:t>
      </w:r>
      <w:r w:rsidR="00CE4C84" w:rsidRPr="007C0C28">
        <w:rPr>
          <w:b/>
          <w:sz w:val="20"/>
          <w:szCs w:val="20"/>
        </w:rPr>
        <w:t>Investor</w:t>
      </w:r>
      <w:r w:rsidR="006409F4" w:rsidRPr="007C0C28">
        <w:rPr>
          <w:b/>
          <w:sz w:val="20"/>
          <w:szCs w:val="20"/>
        </w:rPr>
        <w:t xml:space="preserve"> 1</w:t>
      </w:r>
      <w:r w:rsidRPr="007C0C28">
        <w:rPr>
          <w:b/>
          <w:sz w:val="20"/>
          <w:szCs w:val="20"/>
        </w:rPr>
        <w:t>]</w:t>
      </w:r>
      <w:r w:rsidR="006409F4" w:rsidRPr="007C0C28">
        <w:rPr>
          <w:b/>
          <w:sz w:val="20"/>
          <w:szCs w:val="20"/>
        </w:rPr>
        <w:t xml:space="preserve"> </w:t>
      </w:r>
    </w:p>
    <w:p w14:paraId="5077345C" w14:textId="77777777" w:rsidR="00CE4C84" w:rsidRPr="007C0C28" w:rsidRDefault="00CE4C84" w:rsidP="003B7881">
      <w:pPr>
        <w:pStyle w:val="Body"/>
        <w:spacing w:line="290" w:lineRule="auto"/>
        <w:rPr>
          <w:sz w:val="20"/>
          <w:szCs w:val="20"/>
        </w:rPr>
      </w:pPr>
    </w:p>
    <w:p w14:paraId="0820810C" w14:textId="77777777" w:rsidR="00CE4C84" w:rsidRPr="007C0C28" w:rsidRDefault="00CE4C84" w:rsidP="003B7881">
      <w:pPr>
        <w:pStyle w:val="CellBody"/>
        <w:rPr>
          <w:rFonts w:cs="Arial"/>
        </w:rPr>
      </w:pPr>
      <w:r w:rsidRPr="007C0C28">
        <w:rPr>
          <w:rFonts w:cs="Arial"/>
        </w:rPr>
        <w:t xml:space="preserve">Signed by </w:t>
      </w:r>
      <w:r w:rsidRPr="007C0C28">
        <w:rPr>
          <w:rFonts w:cs="Arial"/>
          <w:b/>
        </w:rPr>
        <w:t>[</w:t>
      </w:r>
      <w:r w:rsidRPr="007C0C28">
        <w:rPr>
          <w:rFonts w:cs="Arial"/>
          <w:b/>
          <w:bCs/>
          <w:i/>
          <w:iCs/>
        </w:rPr>
        <w:t>insert name of director</w:t>
      </w:r>
      <w:r w:rsidRPr="007C0C28">
        <w:rPr>
          <w:rFonts w:cs="Arial"/>
          <w:b/>
          <w:bCs/>
          <w:iCs/>
        </w:rPr>
        <w:t>]</w:t>
      </w:r>
      <w:r w:rsidRPr="007C0C28">
        <w:rPr>
          <w:rFonts w:cs="Arial"/>
        </w:rPr>
        <w:t xml:space="preserve"> </w:t>
      </w:r>
    </w:p>
    <w:p w14:paraId="620351BE" w14:textId="77777777" w:rsidR="00CE4C84" w:rsidRPr="007C0C28" w:rsidRDefault="00CE4C84" w:rsidP="003B7881">
      <w:pPr>
        <w:pStyle w:val="CellBody"/>
        <w:rPr>
          <w:rFonts w:cs="Arial"/>
        </w:rPr>
      </w:pPr>
    </w:p>
    <w:p w14:paraId="3463E28E" w14:textId="25CDF983" w:rsidR="00CE4C84" w:rsidRPr="007C0C28" w:rsidRDefault="00CE4C84" w:rsidP="003B7881">
      <w:pPr>
        <w:pStyle w:val="CellBody"/>
        <w:rPr>
          <w:rFonts w:cs="Arial"/>
        </w:rPr>
      </w:pPr>
      <w:r w:rsidRPr="007C0C28">
        <w:rPr>
          <w:rFonts w:cs="Arial"/>
        </w:rPr>
        <w:t xml:space="preserve">for and on behalf of </w:t>
      </w:r>
      <w:r w:rsidRPr="007C0C28">
        <w:rPr>
          <w:rFonts w:cs="Arial"/>
          <w:b/>
          <w:bCs/>
          <w:iCs/>
        </w:rPr>
        <w:t>[</w:t>
      </w:r>
      <w:r w:rsidRPr="007C0C28">
        <w:rPr>
          <w:rFonts w:cs="Arial"/>
          <w:b/>
          <w:bCs/>
          <w:i/>
          <w:iCs/>
        </w:rPr>
        <w:t>insert name of Investor</w:t>
      </w:r>
      <w:r w:rsidR="00CD6EA2" w:rsidRPr="007C0C28">
        <w:rPr>
          <w:rFonts w:cs="Arial"/>
          <w:b/>
          <w:bCs/>
          <w:i/>
          <w:iCs/>
        </w:rPr>
        <w:t xml:space="preserve"> 1</w:t>
      </w:r>
      <w:r w:rsidRPr="007C0C28">
        <w:rPr>
          <w:rFonts w:cs="Arial"/>
          <w:b/>
          <w:bCs/>
          <w:iCs/>
        </w:rPr>
        <w:t>]</w:t>
      </w:r>
      <w:r w:rsidRPr="007C0C28">
        <w:rPr>
          <w:rFonts w:cs="Arial"/>
        </w:rPr>
        <w:t xml:space="preserve"> </w:t>
      </w:r>
    </w:p>
    <w:p w14:paraId="76F73713" w14:textId="77777777" w:rsidR="00CE4C84" w:rsidRPr="007C0C28" w:rsidRDefault="00CE4C84" w:rsidP="003B7881">
      <w:pPr>
        <w:pStyle w:val="CellBody"/>
        <w:rPr>
          <w:rFonts w:cs="Arial"/>
        </w:rPr>
      </w:pPr>
    </w:p>
    <w:p w14:paraId="0508DDC6" w14:textId="77777777" w:rsidR="00CE4C84" w:rsidRPr="007C0C28" w:rsidRDefault="00CE4C84" w:rsidP="003B7881">
      <w:pPr>
        <w:pStyle w:val="CellBody"/>
        <w:rPr>
          <w:rFonts w:cs="Arial"/>
        </w:rPr>
      </w:pPr>
    </w:p>
    <w:p w14:paraId="4030B0CC" w14:textId="77777777" w:rsidR="00CE4C84" w:rsidRPr="007C0C28" w:rsidRDefault="00CE4C84" w:rsidP="003B7881">
      <w:pPr>
        <w:pStyle w:val="CellBody"/>
        <w:rPr>
          <w:rFonts w:cs="Arial"/>
        </w:rPr>
      </w:pPr>
    </w:p>
    <w:p w14:paraId="26FB60F8" w14:textId="77777777" w:rsidR="00CE4C84" w:rsidRPr="007C0C28" w:rsidRDefault="00CE4C84" w:rsidP="003B7881">
      <w:pPr>
        <w:pStyle w:val="CellBody"/>
        <w:rPr>
          <w:rFonts w:cs="Arial"/>
        </w:rPr>
      </w:pPr>
    </w:p>
    <w:p w14:paraId="14C3E24A" w14:textId="77777777" w:rsidR="00CE4C84" w:rsidRPr="007C0C28" w:rsidRDefault="00CE4C84" w:rsidP="003B7881">
      <w:pPr>
        <w:pStyle w:val="CellBody"/>
        <w:rPr>
          <w:rFonts w:cs="Arial"/>
        </w:rPr>
      </w:pPr>
      <w:r w:rsidRPr="007C0C28">
        <w:rPr>
          <w:rFonts w:cs="Arial"/>
        </w:rPr>
        <w:t>………………………..</w:t>
      </w:r>
    </w:p>
    <w:p w14:paraId="39CCDC58" w14:textId="77777777" w:rsidR="00CE4C84" w:rsidRPr="007C0C28" w:rsidRDefault="00CE4C84" w:rsidP="003B7881">
      <w:pPr>
        <w:pStyle w:val="CellBody"/>
        <w:rPr>
          <w:rFonts w:cs="Arial"/>
        </w:rPr>
      </w:pPr>
      <w:r w:rsidRPr="007C0C28">
        <w:rPr>
          <w:rFonts w:cs="Arial"/>
        </w:rPr>
        <w:t>Director</w:t>
      </w:r>
    </w:p>
    <w:p w14:paraId="032DDCF0" w14:textId="77777777" w:rsidR="00CE4C84" w:rsidRPr="007C0C28" w:rsidRDefault="00CE4C84" w:rsidP="003B7881">
      <w:pPr>
        <w:pStyle w:val="CellBody"/>
        <w:rPr>
          <w:rFonts w:cs="Arial"/>
        </w:rPr>
      </w:pPr>
      <w:r w:rsidRPr="007C0C28">
        <w:rPr>
          <w:rFonts w:cs="Arial"/>
        </w:rPr>
        <w:t>Name:</w:t>
      </w:r>
    </w:p>
    <w:p w14:paraId="118182CF" w14:textId="77777777" w:rsidR="00CE4C84" w:rsidRPr="007C0C28" w:rsidRDefault="00CE4C84" w:rsidP="003B7881">
      <w:pPr>
        <w:pStyle w:val="CellBody"/>
        <w:rPr>
          <w:rFonts w:cs="Arial"/>
        </w:rPr>
      </w:pPr>
    </w:p>
    <w:p w14:paraId="30840BB4" w14:textId="77777777" w:rsidR="00CE4C84" w:rsidRPr="007C0C28" w:rsidRDefault="00CE4C84" w:rsidP="003B7881">
      <w:pPr>
        <w:pStyle w:val="CellBody"/>
        <w:rPr>
          <w:rFonts w:cs="Arial"/>
        </w:rPr>
      </w:pPr>
    </w:p>
    <w:p w14:paraId="54C1D454" w14:textId="77777777" w:rsidR="00CE4C84" w:rsidRPr="007C0C28" w:rsidRDefault="00CE4C84" w:rsidP="003B7881">
      <w:pPr>
        <w:pStyle w:val="CellBody"/>
        <w:rPr>
          <w:rFonts w:cs="Arial"/>
        </w:rPr>
      </w:pPr>
      <w:r w:rsidRPr="007C0C28">
        <w:rPr>
          <w:rFonts w:cs="Arial"/>
        </w:rPr>
        <w:t>in the presence of:</w:t>
      </w:r>
    </w:p>
    <w:p w14:paraId="2AFB6F7C" w14:textId="77777777" w:rsidR="00CE4C84" w:rsidRPr="007C0C28" w:rsidRDefault="00CE4C84" w:rsidP="003B7881">
      <w:pPr>
        <w:pStyle w:val="CellBody"/>
        <w:rPr>
          <w:rFonts w:cs="Arial"/>
        </w:rPr>
      </w:pPr>
    </w:p>
    <w:p w14:paraId="0AF0C124" w14:textId="77777777" w:rsidR="00CE4C84" w:rsidRPr="007C0C28" w:rsidRDefault="00CE4C84" w:rsidP="003B7881">
      <w:pPr>
        <w:pStyle w:val="CellBody"/>
        <w:rPr>
          <w:rFonts w:cs="Arial"/>
        </w:rPr>
      </w:pPr>
    </w:p>
    <w:p w14:paraId="512E346E" w14:textId="77777777" w:rsidR="00CE4C84" w:rsidRPr="007C0C28" w:rsidRDefault="00CE4C84" w:rsidP="003B7881">
      <w:pPr>
        <w:pStyle w:val="CellBody"/>
        <w:rPr>
          <w:rFonts w:cs="Arial"/>
        </w:rPr>
      </w:pPr>
    </w:p>
    <w:p w14:paraId="749E3C32" w14:textId="77777777" w:rsidR="00CE4C84" w:rsidRPr="007C0C28" w:rsidRDefault="00CE4C84" w:rsidP="003B7881">
      <w:pPr>
        <w:pStyle w:val="CellBody"/>
        <w:rPr>
          <w:rFonts w:cs="Arial"/>
        </w:rPr>
      </w:pPr>
    </w:p>
    <w:p w14:paraId="75783B01" w14:textId="77777777" w:rsidR="00CE4C84" w:rsidRPr="007C0C28" w:rsidRDefault="00CE4C84" w:rsidP="003B7881">
      <w:pPr>
        <w:pStyle w:val="CellBody"/>
        <w:rPr>
          <w:rFonts w:cs="Arial"/>
        </w:rPr>
      </w:pPr>
      <w:r w:rsidRPr="007C0C28">
        <w:rPr>
          <w:rFonts w:cs="Arial"/>
        </w:rPr>
        <w:t>...............................</w:t>
      </w:r>
    </w:p>
    <w:p w14:paraId="207C8456" w14:textId="77777777" w:rsidR="00CE4C84" w:rsidRPr="007C0C28" w:rsidRDefault="00CE4C84" w:rsidP="003B7881">
      <w:pPr>
        <w:pStyle w:val="CellBody"/>
        <w:rPr>
          <w:rFonts w:cs="Arial"/>
        </w:rPr>
      </w:pPr>
      <w:r w:rsidRPr="007C0C28">
        <w:rPr>
          <w:rFonts w:cs="Arial"/>
        </w:rPr>
        <w:t>Witness</w:t>
      </w:r>
    </w:p>
    <w:p w14:paraId="63ED8B2A" w14:textId="77777777" w:rsidR="00CE4C84" w:rsidRPr="007C0C28" w:rsidRDefault="00CE4C84" w:rsidP="003B7881">
      <w:pPr>
        <w:pStyle w:val="CellHead"/>
        <w:keepNext w:val="0"/>
        <w:keepLines/>
        <w:widowControl w:val="0"/>
        <w:spacing w:line="290" w:lineRule="auto"/>
        <w:rPr>
          <w:rFonts w:cs="Arial"/>
          <w:b w:val="0"/>
          <w:bCs/>
        </w:rPr>
      </w:pPr>
      <w:r w:rsidRPr="007C0C28">
        <w:rPr>
          <w:rFonts w:cs="Arial"/>
          <w:b w:val="0"/>
          <w:bCs/>
        </w:rPr>
        <w:t>Name:</w:t>
      </w:r>
    </w:p>
    <w:p w14:paraId="2B00C5BE" w14:textId="77777777" w:rsidR="00CE4C84" w:rsidRPr="007C0C28" w:rsidRDefault="00CE4C84" w:rsidP="003B7881">
      <w:pPr>
        <w:pStyle w:val="CellHead"/>
        <w:keepNext w:val="0"/>
        <w:keepLines/>
        <w:widowControl w:val="0"/>
        <w:spacing w:line="290" w:lineRule="auto"/>
        <w:rPr>
          <w:rFonts w:cs="Arial"/>
        </w:rPr>
      </w:pPr>
      <w:r w:rsidRPr="007C0C28">
        <w:rPr>
          <w:rFonts w:cs="Arial"/>
          <w:b w:val="0"/>
          <w:bCs/>
          <w:iCs/>
        </w:rPr>
        <w:t>Address:</w:t>
      </w:r>
    </w:p>
    <w:p w14:paraId="57AECAAF" w14:textId="77777777" w:rsidR="00CE4C84" w:rsidRPr="007C0C28" w:rsidRDefault="00CE4C84" w:rsidP="003B7881">
      <w:pPr>
        <w:pBdr>
          <w:top w:val="nil"/>
          <w:left w:val="nil"/>
          <w:bottom w:val="nil"/>
          <w:right w:val="nil"/>
          <w:between w:val="nil"/>
          <w:bar w:val="nil"/>
        </w:pBdr>
        <w:jc w:val="left"/>
        <w:rPr>
          <w:rFonts w:eastAsia="Arial" w:cs="Arial"/>
          <w:color w:val="000000"/>
          <w:sz w:val="20"/>
          <w:u w:color="000000"/>
          <w:bdr w:val="nil"/>
          <w:lang w:val="en-GB" w:eastAsia="en-GB"/>
        </w:rPr>
      </w:pPr>
      <w:r w:rsidRPr="007C0C28">
        <w:rPr>
          <w:rFonts w:cs="Arial"/>
          <w:sz w:val="20"/>
        </w:rPr>
        <w:br w:type="page"/>
      </w:r>
    </w:p>
    <w:p w14:paraId="67A29269" w14:textId="27BE0949" w:rsidR="00CE4C84" w:rsidRPr="007C0C28" w:rsidRDefault="00CE4C84" w:rsidP="003B7881">
      <w:pPr>
        <w:pStyle w:val="Body"/>
        <w:spacing w:line="290" w:lineRule="auto"/>
        <w:rPr>
          <w:b/>
          <w:sz w:val="20"/>
          <w:szCs w:val="20"/>
        </w:rPr>
      </w:pPr>
      <w:r w:rsidRPr="007C0C28">
        <w:rPr>
          <w:b/>
          <w:sz w:val="20"/>
          <w:szCs w:val="20"/>
        </w:rPr>
        <w:lastRenderedPageBreak/>
        <w:t>[</w:t>
      </w:r>
      <w:r w:rsidR="006409F4" w:rsidRPr="007C0C28">
        <w:rPr>
          <w:b/>
          <w:sz w:val="20"/>
          <w:szCs w:val="20"/>
        </w:rPr>
        <w:t>Investor 2</w:t>
      </w:r>
      <w:r w:rsidRPr="007C0C28">
        <w:rPr>
          <w:b/>
          <w:sz w:val="20"/>
          <w:szCs w:val="20"/>
        </w:rPr>
        <w:t>]</w:t>
      </w:r>
    </w:p>
    <w:p w14:paraId="62D7A321" w14:textId="7E37232D" w:rsidR="00CE4C84" w:rsidRPr="007C0C28" w:rsidRDefault="00CE4C84" w:rsidP="003B7881">
      <w:pPr>
        <w:pStyle w:val="Body"/>
        <w:spacing w:line="290" w:lineRule="auto"/>
        <w:rPr>
          <w:sz w:val="20"/>
          <w:szCs w:val="20"/>
        </w:rPr>
      </w:pPr>
    </w:p>
    <w:p w14:paraId="4626D1D9" w14:textId="77777777" w:rsidR="006409F4" w:rsidRPr="007C0C28" w:rsidRDefault="006409F4" w:rsidP="003B7881">
      <w:pPr>
        <w:pStyle w:val="Body"/>
        <w:spacing w:line="290" w:lineRule="auto"/>
        <w:rPr>
          <w:sz w:val="20"/>
          <w:szCs w:val="20"/>
        </w:rPr>
      </w:pPr>
    </w:p>
    <w:p w14:paraId="5A4D4800" w14:textId="77777777" w:rsidR="006409F4" w:rsidRPr="007C0C28" w:rsidRDefault="006409F4" w:rsidP="003B7881">
      <w:pPr>
        <w:pStyle w:val="CellBody"/>
        <w:rPr>
          <w:rFonts w:cs="Arial"/>
        </w:rPr>
      </w:pPr>
      <w:r w:rsidRPr="007C0C28">
        <w:rPr>
          <w:rFonts w:cs="Arial"/>
        </w:rPr>
        <w:t xml:space="preserve">Signed by </w:t>
      </w:r>
      <w:r w:rsidRPr="007C0C28">
        <w:rPr>
          <w:rFonts w:cs="Arial"/>
          <w:b/>
        </w:rPr>
        <w:t>[</w:t>
      </w:r>
      <w:r w:rsidRPr="007C0C28">
        <w:rPr>
          <w:rFonts w:cs="Arial"/>
          <w:b/>
          <w:bCs/>
          <w:i/>
          <w:iCs/>
        </w:rPr>
        <w:t>insert name of director</w:t>
      </w:r>
      <w:r w:rsidRPr="007C0C28">
        <w:rPr>
          <w:rFonts w:cs="Arial"/>
          <w:b/>
          <w:bCs/>
          <w:iCs/>
        </w:rPr>
        <w:t>]</w:t>
      </w:r>
      <w:r w:rsidRPr="007C0C28">
        <w:rPr>
          <w:rFonts w:cs="Arial"/>
        </w:rPr>
        <w:t xml:space="preserve"> </w:t>
      </w:r>
    </w:p>
    <w:p w14:paraId="61CFFD7E" w14:textId="77777777" w:rsidR="006409F4" w:rsidRPr="007C0C28" w:rsidRDefault="006409F4" w:rsidP="003B7881">
      <w:pPr>
        <w:pStyle w:val="CellBody"/>
        <w:rPr>
          <w:rFonts w:cs="Arial"/>
        </w:rPr>
      </w:pPr>
    </w:p>
    <w:p w14:paraId="033CAE48" w14:textId="69E9ED34" w:rsidR="006409F4" w:rsidRPr="007C0C28" w:rsidRDefault="006409F4" w:rsidP="003B7881">
      <w:pPr>
        <w:pStyle w:val="CellBody"/>
        <w:rPr>
          <w:rFonts w:cs="Arial"/>
        </w:rPr>
      </w:pPr>
      <w:r w:rsidRPr="007C0C28">
        <w:rPr>
          <w:rFonts w:cs="Arial"/>
        </w:rPr>
        <w:t xml:space="preserve">for and on behalf of </w:t>
      </w:r>
      <w:r w:rsidRPr="007C0C28">
        <w:rPr>
          <w:rFonts w:cs="Arial"/>
          <w:b/>
          <w:bCs/>
          <w:iCs/>
        </w:rPr>
        <w:t>[</w:t>
      </w:r>
      <w:r w:rsidRPr="007C0C28">
        <w:rPr>
          <w:rFonts w:cs="Arial"/>
          <w:b/>
          <w:bCs/>
          <w:i/>
          <w:iCs/>
        </w:rPr>
        <w:t>insert name of Investor 2</w:t>
      </w:r>
      <w:r w:rsidRPr="007C0C28">
        <w:rPr>
          <w:rFonts w:cs="Arial"/>
          <w:b/>
          <w:bCs/>
          <w:iCs/>
        </w:rPr>
        <w:t>]</w:t>
      </w:r>
      <w:r w:rsidRPr="007C0C28">
        <w:rPr>
          <w:rFonts w:cs="Arial"/>
        </w:rPr>
        <w:t xml:space="preserve"> </w:t>
      </w:r>
    </w:p>
    <w:p w14:paraId="49F6BC06" w14:textId="77777777" w:rsidR="006409F4" w:rsidRPr="007C0C28" w:rsidRDefault="006409F4" w:rsidP="003B7881">
      <w:pPr>
        <w:pStyle w:val="CellBody"/>
        <w:rPr>
          <w:rFonts w:cs="Arial"/>
        </w:rPr>
      </w:pPr>
    </w:p>
    <w:p w14:paraId="1998110B" w14:textId="77777777" w:rsidR="006409F4" w:rsidRPr="007C0C28" w:rsidRDefault="006409F4" w:rsidP="003B7881">
      <w:pPr>
        <w:pStyle w:val="CellBody"/>
        <w:rPr>
          <w:rFonts w:cs="Arial"/>
        </w:rPr>
      </w:pPr>
    </w:p>
    <w:p w14:paraId="79D29BD3" w14:textId="77777777" w:rsidR="006409F4" w:rsidRPr="007C0C28" w:rsidRDefault="006409F4" w:rsidP="003B7881">
      <w:pPr>
        <w:pStyle w:val="CellBody"/>
        <w:rPr>
          <w:rFonts w:cs="Arial"/>
        </w:rPr>
      </w:pPr>
    </w:p>
    <w:p w14:paraId="1FB0DCC6" w14:textId="77777777" w:rsidR="006409F4" w:rsidRPr="007C0C28" w:rsidRDefault="006409F4" w:rsidP="003B7881">
      <w:pPr>
        <w:pStyle w:val="CellBody"/>
        <w:rPr>
          <w:rFonts w:cs="Arial"/>
        </w:rPr>
      </w:pPr>
    </w:p>
    <w:p w14:paraId="5F1259CA" w14:textId="77777777" w:rsidR="006409F4" w:rsidRPr="007C0C28" w:rsidRDefault="006409F4" w:rsidP="003B7881">
      <w:pPr>
        <w:pStyle w:val="CellBody"/>
        <w:rPr>
          <w:rFonts w:cs="Arial"/>
        </w:rPr>
      </w:pPr>
      <w:r w:rsidRPr="007C0C28">
        <w:rPr>
          <w:rFonts w:cs="Arial"/>
        </w:rPr>
        <w:t>………………………..</w:t>
      </w:r>
    </w:p>
    <w:p w14:paraId="5E0B8D9F" w14:textId="77777777" w:rsidR="006409F4" w:rsidRPr="007C0C28" w:rsidRDefault="006409F4" w:rsidP="003B7881">
      <w:pPr>
        <w:pStyle w:val="CellBody"/>
        <w:rPr>
          <w:rFonts w:cs="Arial"/>
        </w:rPr>
      </w:pPr>
      <w:r w:rsidRPr="007C0C28">
        <w:rPr>
          <w:rFonts w:cs="Arial"/>
        </w:rPr>
        <w:t>Director</w:t>
      </w:r>
    </w:p>
    <w:p w14:paraId="7C44F489" w14:textId="77777777" w:rsidR="006409F4" w:rsidRPr="007C0C28" w:rsidRDefault="006409F4" w:rsidP="003B7881">
      <w:pPr>
        <w:pStyle w:val="CellBody"/>
        <w:rPr>
          <w:rFonts w:cs="Arial"/>
        </w:rPr>
      </w:pPr>
      <w:r w:rsidRPr="007C0C28">
        <w:rPr>
          <w:rFonts w:cs="Arial"/>
        </w:rPr>
        <w:t>Name:</w:t>
      </w:r>
    </w:p>
    <w:p w14:paraId="7C661B8F" w14:textId="77777777" w:rsidR="006409F4" w:rsidRPr="007C0C28" w:rsidRDefault="006409F4" w:rsidP="003B7881">
      <w:pPr>
        <w:pStyle w:val="CellBody"/>
        <w:rPr>
          <w:rFonts w:cs="Arial"/>
        </w:rPr>
      </w:pPr>
    </w:p>
    <w:p w14:paraId="743C3D73" w14:textId="77777777" w:rsidR="006409F4" w:rsidRPr="007C0C28" w:rsidRDefault="006409F4" w:rsidP="003B7881">
      <w:pPr>
        <w:pStyle w:val="CellBody"/>
        <w:rPr>
          <w:rFonts w:cs="Arial"/>
        </w:rPr>
      </w:pPr>
    </w:p>
    <w:p w14:paraId="460E5266" w14:textId="77777777" w:rsidR="006409F4" w:rsidRPr="007C0C28" w:rsidRDefault="006409F4" w:rsidP="003B7881">
      <w:pPr>
        <w:pStyle w:val="CellBody"/>
        <w:rPr>
          <w:rFonts w:cs="Arial"/>
        </w:rPr>
      </w:pPr>
      <w:r w:rsidRPr="007C0C28">
        <w:rPr>
          <w:rFonts w:cs="Arial"/>
        </w:rPr>
        <w:t>in the presence of:</w:t>
      </w:r>
    </w:p>
    <w:p w14:paraId="2E7BE301" w14:textId="77777777" w:rsidR="006409F4" w:rsidRPr="007C0C28" w:rsidRDefault="006409F4" w:rsidP="003B7881">
      <w:pPr>
        <w:pStyle w:val="CellBody"/>
        <w:rPr>
          <w:rFonts w:cs="Arial"/>
        </w:rPr>
      </w:pPr>
    </w:p>
    <w:p w14:paraId="61C06FEF" w14:textId="77777777" w:rsidR="006409F4" w:rsidRPr="007C0C28" w:rsidRDefault="006409F4" w:rsidP="003B7881">
      <w:pPr>
        <w:pStyle w:val="CellBody"/>
        <w:rPr>
          <w:rFonts w:cs="Arial"/>
        </w:rPr>
      </w:pPr>
    </w:p>
    <w:p w14:paraId="2E93041C" w14:textId="77777777" w:rsidR="006409F4" w:rsidRPr="007C0C28" w:rsidRDefault="006409F4" w:rsidP="003B7881">
      <w:pPr>
        <w:pStyle w:val="CellBody"/>
        <w:rPr>
          <w:rFonts w:cs="Arial"/>
        </w:rPr>
      </w:pPr>
    </w:p>
    <w:p w14:paraId="5911694E" w14:textId="77777777" w:rsidR="006409F4" w:rsidRPr="007C0C28" w:rsidRDefault="006409F4" w:rsidP="003B7881">
      <w:pPr>
        <w:pStyle w:val="CellBody"/>
        <w:rPr>
          <w:rFonts w:cs="Arial"/>
        </w:rPr>
      </w:pPr>
    </w:p>
    <w:p w14:paraId="0C01CBF3" w14:textId="77777777" w:rsidR="006409F4" w:rsidRPr="007C0C28" w:rsidRDefault="006409F4" w:rsidP="003B7881">
      <w:pPr>
        <w:pStyle w:val="CellBody"/>
        <w:rPr>
          <w:rFonts w:cs="Arial"/>
        </w:rPr>
      </w:pPr>
      <w:r w:rsidRPr="007C0C28">
        <w:rPr>
          <w:rFonts w:cs="Arial"/>
        </w:rPr>
        <w:t>...............................</w:t>
      </w:r>
    </w:p>
    <w:p w14:paraId="3BF9F15C" w14:textId="77777777" w:rsidR="006409F4" w:rsidRPr="007C0C28" w:rsidRDefault="006409F4" w:rsidP="003B7881">
      <w:pPr>
        <w:pStyle w:val="CellBody"/>
        <w:rPr>
          <w:rFonts w:cs="Arial"/>
        </w:rPr>
      </w:pPr>
      <w:r w:rsidRPr="007C0C28">
        <w:rPr>
          <w:rFonts w:cs="Arial"/>
        </w:rPr>
        <w:t>Witness</w:t>
      </w:r>
    </w:p>
    <w:p w14:paraId="7EAD2638" w14:textId="77777777" w:rsidR="006409F4" w:rsidRPr="007C0C28" w:rsidRDefault="006409F4" w:rsidP="003B7881">
      <w:pPr>
        <w:pStyle w:val="CellHead"/>
        <w:keepNext w:val="0"/>
        <w:keepLines/>
        <w:widowControl w:val="0"/>
        <w:spacing w:line="290" w:lineRule="auto"/>
        <w:rPr>
          <w:rFonts w:cs="Arial"/>
          <w:b w:val="0"/>
          <w:bCs/>
        </w:rPr>
      </w:pPr>
      <w:r w:rsidRPr="007C0C28">
        <w:rPr>
          <w:rFonts w:cs="Arial"/>
          <w:b w:val="0"/>
          <w:bCs/>
        </w:rPr>
        <w:t>Name:</w:t>
      </w:r>
    </w:p>
    <w:p w14:paraId="53A01D57" w14:textId="77777777" w:rsidR="006409F4" w:rsidRPr="007C0C28" w:rsidRDefault="006409F4" w:rsidP="003B7881">
      <w:pPr>
        <w:pStyle w:val="CellHead"/>
        <w:keepNext w:val="0"/>
        <w:keepLines/>
        <w:widowControl w:val="0"/>
        <w:spacing w:line="290" w:lineRule="auto"/>
        <w:rPr>
          <w:rFonts w:cs="Arial"/>
        </w:rPr>
      </w:pPr>
      <w:r w:rsidRPr="007C0C28">
        <w:rPr>
          <w:rFonts w:cs="Arial"/>
          <w:b w:val="0"/>
          <w:bCs/>
          <w:iCs/>
        </w:rPr>
        <w:t>Address:</w:t>
      </w:r>
    </w:p>
    <w:p w14:paraId="244D6272" w14:textId="77777777" w:rsidR="006409F4" w:rsidRPr="007C0C28" w:rsidRDefault="006409F4" w:rsidP="003B7881">
      <w:pPr>
        <w:pStyle w:val="Body"/>
        <w:spacing w:line="290" w:lineRule="auto"/>
        <w:rPr>
          <w:sz w:val="20"/>
          <w:szCs w:val="20"/>
        </w:rPr>
      </w:pPr>
    </w:p>
    <w:p w14:paraId="41709BF1" w14:textId="77777777" w:rsidR="00CE4C84" w:rsidRPr="007C0C28" w:rsidRDefault="00CE4C84" w:rsidP="003B7881">
      <w:pPr>
        <w:pBdr>
          <w:top w:val="nil"/>
          <w:left w:val="nil"/>
          <w:bottom w:val="nil"/>
          <w:right w:val="nil"/>
          <w:between w:val="nil"/>
          <w:bar w:val="nil"/>
        </w:pBdr>
        <w:jc w:val="left"/>
        <w:rPr>
          <w:rFonts w:eastAsia="SimSun" w:cs="Arial"/>
          <w:bCs/>
          <w:iCs/>
          <w:sz w:val="20"/>
          <w:lang w:val="en-GB"/>
        </w:rPr>
      </w:pPr>
      <w:r w:rsidRPr="007C0C28">
        <w:rPr>
          <w:rFonts w:cs="Arial"/>
          <w:b/>
          <w:bCs/>
          <w:iCs/>
        </w:rPr>
        <w:br w:type="page"/>
      </w:r>
    </w:p>
    <w:p w14:paraId="181B3B14" w14:textId="511C82E8" w:rsidR="00CE4C84" w:rsidRPr="007C0C28" w:rsidRDefault="00CE4C84" w:rsidP="003B7881">
      <w:pPr>
        <w:pStyle w:val="Body"/>
        <w:spacing w:line="290" w:lineRule="auto"/>
        <w:rPr>
          <w:b/>
          <w:sz w:val="20"/>
          <w:szCs w:val="20"/>
        </w:rPr>
      </w:pPr>
      <w:r w:rsidRPr="007C0C28">
        <w:rPr>
          <w:b/>
          <w:sz w:val="20"/>
          <w:szCs w:val="20"/>
        </w:rPr>
        <w:lastRenderedPageBreak/>
        <w:t xml:space="preserve">[Founder </w:t>
      </w:r>
      <w:r w:rsidR="006409F4" w:rsidRPr="007C0C28">
        <w:rPr>
          <w:b/>
          <w:sz w:val="20"/>
          <w:szCs w:val="20"/>
        </w:rPr>
        <w:t>1</w:t>
      </w:r>
      <w:r w:rsidRPr="007C0C28">
        <w:rPr>
          <w:b/>
          <w:sz w:val="20"/>
          <w:szCs w:val="20"/>
        </w:rPr>
        <w:t>]</w:t>
      </w:r>
    </w:p>
    <w:p w14:paraId="67B62F87" w14:textId="77777777" w:rsidR="00CE4C84" w:rsidRPr="007C0C28" w:rsidRDefault="00CE4C84" w:rsidP="003B7881">
      <w:pPr>
        <w:pStyle w:val="Body"/>
        <w:spacing w:line="290" w:lineRule="auto"/>
        <w:rPr>
          <w:sz w:val="20"/>
          <w:szCs w:val="20"/>
        </w:rPr>
      </w:pPr>
    </w:p>
    <w:p w14:paraId="534A2FE6" w14:textId="1C9C3EC0" w:rsidR="00CE4C84" w:rsidRPr="007C0C28" w:rsidRDefault="00CE4C84" w:rsidP="003B7881">
      <w:pPr>
        <w:pStyle w:val="CellBody"/>
        <w:rPr>
          <w:rFonts w:cs="Arial"/>
        </w:rPr>
      </w:pPr>
      <w:r w:rsidRPr="007C0C28">
        <w:rPr>
          <w:rFonts w:cs="Arial"/>
        </w:rPr>
        <w:t xml:space="preserve">Signed by </w:t>
      </w:r>
      <w:r w:rsidRPr="007C0C28">
        <w:rPr>
          <w:rFonts w:cs="Arial"/>
          <w:b/>
        </w:rPr>
        <w:t>[</w:t>
      </w:r>
      <w:r w:rsidRPr="007C0C28">
        <w:rPr>
          <w:rFonts w:cs="Arial"/>
          <w:b/>
          <w:bCs/>
          <w:i/>
          <w:iCs/>
        </w:rPr>
        <w:t xml:space="preserve">insert name of Founder </w:t>
      </w:r>
      <w:r w:rsidR="006409F4" w:rsidRPr="007C0C28">
        <w:rPr>
          <w:rFonts w:cs="Arial"/>
          <w:b/>
          <w:bCs/>
          <w:i/>
          <w:iCs/>
        </w:rPr>
        <w:t>1</w:t>
      </w:r>
      <w:r w:rsidRPr="007C0C28">
        <w:rPr>
          <w:rFonts w:cs="Arial"/>
          <w:b/>
          <w:bCs/>
          <w:iCs/>
        </w:rPr>
        <w:t>]</w:t>
      </w:r>
      <w:r w:rsidRPr="007C0C28">
        <w:rPr>
          <w:rFonts w:cs="Arial"/>
        </w:rPr>
        <w:t xml:space="preserve"> </w:t>
      </w:r>
    </w:p>
    <w:p w14:paraId="601C6CEF" w14:textId="77777777" w:rsidR="00CE4C84" w:rsidRPr="007C0C28" w:rsidRDefault="00CE4C84" w:rsidP="003B7881">
      <w:pPr>
        <w:pStyle w:val="CellBody"/>
        <w:rPr>
          <w:rFonts w:cs="Arial"/>
        </w:rPr>
      </w:pPr>
    </w:p>
    <w:p w14:paraId="3D8BF99F" w14:textId="77777777" w:rsidR="00CE4C84" w:rsidRPr="007C0C28" w:rsidRDefault="00CE4C84" w:rsidP="003B7881">
      <w:pPr>
        <w:pStyle w:val="CellBody"/>
        <w:rPr>
          <w:rFonts w:cs="Arial"/>
        </w:rPr>
      </w:pPr>
    </w:p>
    <w:p w14:paraId="3DF418B6" w14:textId="77777777" w:rsidR="00CE4C84" w:rsidRPr="007C0C28" w:rsidRDefault="00CE4C84" w:rsidP="003B7881">
      <w:pPr>
        <w:pStyle w:val="CellBody"/>
        <w:rPr>
          <w:rFonts w:cs="Arial"/>
        </w:rPr>
      </w:pPr>
    </w:p>
    <w:p w14:paraId="5864D0B0" w14:textId="77777777" w:rsidR="00CE4C84" w:rsidRPr="007C0C28" w:rsidRDefault="00CE4C84" w:rsidP="003B7881">
      <w:pPr>
        <w:pStyle w:val="CellBody"/>
        <w:rPr>
          <w:rFonts w:cs="Arial"/>
        </w:rPr>
      </w:pPr>
    </w:p>
    <w:p w14:paraId="2EA6D039" w14:textId="77777777" w:rsidR="00CE4C84" w:rsidRPr="007C0C28" w:rsidRDefault="00CE4C84" w:rsidP="003B7881">
      <w:pPr>
        <w:pStyle w:val="CellBody"/>
        <w:rPr>
          <w:rFonts w:cs="Arial"/>
        </w:rPr>
      </w:pPr>
      <w:r w:rsidRPr="007C0C28">
        <w:rPr>
          <w:rFonts w:cs="Arial"/>
        </w:rPr>
        <w:t>………………………..</w:t>
      </w:r>
    </w:p>
    <w:p w14:paraId="508EDDD8" w14:textId="3EF31297" w:rsidR="00CE4C84" w:rsidRPr="007C0C28" w:rsidRDefault="00CE4C84" w:rsidP="003B7881">
      <w:pPr>
        <w:pStyle w:val="CellBody"/>
        <w:rPr>
          <w:rFonts w:cs="Arial"/>
          <w:b/>
        </w:rPr>
      </w:pPr>
      <w:r w:rsidRPr="007C0C28">
        <w:rPr>
          <w:rFonts w:cs="Arial"/>
          <w:b/>
        </w:rPr>
        <w:t>[</w:t>
      </w:r>
      <w:r w:rsidRPr="007C0C28">
        <w:rPr>
          <w:rFonts w:cs="Arial"/>
          <w:b/>
          <w:bCs/>
          <w:i/>
          <w:iCs/>
        </w:rPr>
        <w:t xml:space="preserve">insert name of Founder </w:t>
      </w:r>
      <w:r w:rsidR="006409F4" w:rsidRPr="007C0C28">
        <w:rPr>
          <w:rFonts w:cs="Arial"/>
          <w:b/>
          <w:bCs/>
          <w:i/>
          <w:iCs/>
        </w:rPr>
        <w:t>1</w:t>
      </w:r>
      <w:r w:rsidRPr="007C0C28">
        <w:rPr>
          <w:rFonts w:cs="Arial"/>
          <w:b/>
          <w:bCs/>
          <w:iCs/>
        </w:rPr>
        <w:t>]</w:t>
      </w:r>
    </w:p>
    <w:p w14:paraId="13E177B8" w14:textId="77777777" w:rsidR="00CE4C84" w:rsidRPr="007C0C28" w:rsidRDefault="00CE4C84" w:rsidP="003B7881">
      <w:pPr>
        <w:pStyle w:val="CellBody"/>
        <w:rPr>
          <w:rFonts w:cs="Arial"/>
        </w:rPr>
      </w:pPr>
    </w:p>
    <w:p w14:paraId="4BBA95ED" w14:textId="77777777" w:rsidR="00CE4C84" w:rsidRPr="007C0C28" w:rsidRDefault="00CE4C84" w:rsidP="003B7881">
      <w:pPr>
        <w:pStyle w:val="CellBody"/>
        <w:rPr>
          <w:rFonts w:cs="Arial"/>
        </w:rPr>
      </w:pPr>
    </w:p>
    <w:p w14:paraId="501674E5" w14:textId="77777777" w:rsidR="00CE4C84" w:rsidRPr="007C0C28" w:rsidRDefault="00CE4C84" w:rsidP="003B7881">
      <w:pPr>
        <w:pStyle w:val="CellBody"/>
        <w:rPr>
          <w:rFonts w:cs="Arial"/>
        </w:rPr>
      </w:pPr>
    </w:p>
    <w:p w14:paraId="088F6031" w14:textId="77777777" w:rsidR="00CE4C84" w:rsidRPr="007C0C28" w:rsidRDefault="00CE4C84" w:rsidP="003B7881">
      <w:pPr>
        <w:pStyle w:val="CellBody"/>
        <w:rPr>
          <w:rFonts w:cs="Arial"/>
        </w:rPr>
      </w:pPr>
      <w:r w:rsidRPr="007C0C28">
        <w:rPr>
          <w:rFonts w:cs="Arial"/>
        </w:rPr>
        <w:t>in the presence of:</w:t>
      </w:r>
    </w:p>
    <w:p w14:paraId="7F69F9F5" w14:textId="77777777" w:rsidR="00CE4C84" w:rsidRPr="007C0C28" w:rsidRDefault="00CE4C84" w:rsidP="003B7881">
      <w:pPr>
        <w:pStyle w:val="CellBody"/>
        <w:rPr>
          <w:rFonts w:cs="Arial"/>
        </w:rPr>
      </w:pPr>
    </w:p>
    <w:p w14:paraId="1FA73B1F" w14:textId="77777777" w:rsidR="00CE4C84" w:rsidRPr="007C0C28" w:rsidRDefault="00CE4C84" w:rsidP="003B7881">
      <w:pPr>
        <w:pStyle w:val="CellBody"/>
        <w:rPr>
          <w:rFonts w:cs="Arial"/>
        </w:rPr>
      </w:pPr>
    </w:p>
    <w:p w14:paraId="6D93C530" w14:textId="77777777" w:rsidR="00CE4C84" w:rsidRPr="007C0C28" w:rsidRDefault="00CE4C84" w:rsidP="003B7881">
      <w:pPr>
        <w:pStyle w:val="CellBody"/>
        <w:rPr>
          <w:rFonts w:cs="Arial"/>
        </w:rPr>
      </w:pPr>
    </w:p>
    <w:p w14:paraId="5900B3BA" w14:textId="77777777" w:rsidR="00CE4C84" w:rsidRPr="007C0C28" w:rsidRDefault="00CE4C84" w:rsidP="003B7881">
      <w:pPr>
        <w:pStyle w:val="CellBody"/>
        <w:rPr>
          <w:rFonts w:cs="Arial"/>
        </w:rPr>
      </w:pPr>
    </w:p>
    <w:p w14:paraId="0AFBD8FD" w14:textId="77777777" w:rsidR="00CE4C84" w:rsidRPr="007C0C28" w:rsidRDefault="00CE4C84" w:rsidP="003B7881">
      <w:pPr>
        <w:pStyle w:val="CellBody"/>
        <w:rPr>
          <w:rFonts w:cs="Arial"/>
        </w:rPr>
      </w:pPr>
      <w:r w:rsidRPr="007C0C28">
        <w:rPr>
          <w:rFonts w:cs="Arial"/>
        </w:rPr>
        <w:t>...............................</w:t>
      </w:r>
    </w:p>
    <w:p w14:paraId="7AC02365" w14:textId="77777777" w:rsidR="00CE4C84" w:rsidRPr="007C0C28" w:rsidRDefault="00CE4C84" w:rsidP="003B7881">
      <w:pPr>
        <w:pStyle w:val="CellBody"/>
        <w:rPr>
          <w:rFonts w:cs="Arial"/>
        </w:rPr>
      </w:pPr>
      <w:r w:rsidRPr="007C0C28">
        <w:rPr>
          <w:rFonts w:cs="Arial"/>
        </w:rPr>
        <w:t>Witness</w:t>
      </w:r>
    </w:p>
    <w:p w14:paraId="381AD074" w14:textId="77777777" w:rsidR="00CE4C84" w:rsidRPr="007C0C28" w:rsidRDefault="00CE4C84" w:rsidP="003B7881">
      <w:pPr>
        <w:pStyle w:val="CellHead"/>
        <w:keepNext w:val="0"/>
        <w:keepLines/>
        <w:widowControl w:val="0"/>
        <w:spacing w:line="290" w:lineRule="auto"/>
        <w:rPr>
          <w:rFonts w:cs="Arial"/>
          <w:b w:val="0"/>
          <w:bCs/>
        </w:rPr>
      </w:pPr>
      <w:r w:rsidRPr="007C0C28">
        <w:rPr>
          <w:rFonts w:cs="Arial"/>
          <w:b w:val="0"/>
          <w:bCs/>
        </w:rPr>
        <w:t>Name:</w:t>
      </w:r>
    </w:p>
    <w:p w14:paraId="77BBC83B" w14:textId="77777777" w:rsidR="00CE4C84" w:rsidRPr="007C0C28" w:rsidRDefault="00CE4C84" w:rsidP="003B7881">
      <w:pPr>
        <w:pStyle w:val="CellHead"/>
        <w:keepNext w:val="0"/>
        <w:keepLines/>
        <w:widowControl w:val="0"/>
        <w:spacing w:line="290" w:lineRule="auto"/>
        <w:rPr>
          <w:rFonts w:cs="Arial"/>
        </w:rPr>
      </w:pPr>
      <w:r w:rsidRPr="007C0C28">
        <w:rPr>
          <w:rFonts w:cs="Arial"/>
          <w:b w:val="0"/>
          <w:bCs/>
          <w:iCs/>
        </w:rPr>
        <w:t>Address:</w:t>
      </w:r>
    </w:p>
    <w:p w14:paraId="79FD7452" w14:textId="77777777" w:rsidR="00CE4C84" w:rsidRPr="007C0C28" w:rsidRDefault="00CE4C84" w:rsidP="003B7881">
      <w:pPr>
        <w:pStyle w:val="CellHead"/>
        <w:keepNext w:val="0"/>
        <w:keepLines/>
        <w:widowControl w:val="0"/>
        <w:spacing w:line="290" w:lineRule="auto"/>
        <w:rPr>
          <w:rFonts w:cs="Arial"/>
        </w:rPr>
      </w:pPr>
    </w:p>
    <w:p w14:paraId="0B64556B" w14:textId="77777777" w:rsidR="008746F7" w:rsidRPr="007C0C28" w:rsidRDefault="008746F7" w:rsidP="003B7881">
      <w:pPr>
        <w:pStyle w:val="Body"/>
        <w:spacing w:line="290" w:lineRule="auto"/>
        <w:rPr>
          <w:sz w:val="20"/>
          <w:szCs w:val="20"/>
        </w:rPr>
      </w:pPr>
    </w:p>
    <w:p w14:paraId="232DA571" w14:textId="77777777" w:rsidR="008746F7" w:rsidRPr="007C0C28" w:rsidRDefault="008746F7" w:rsidP="003B7881">
      <w:pPr>
        <w:pStyle w:val="Body"/>
        <w:spacing w:line="290" w:lineRule="auto"/>
        <w:rPr>
          <w:sz w:val="20"/>
          <w:szCs w:val="20"/>
        </w:rPr>
      </w:pPr>
    </w:p>
    <w:p w14:paraId="2930A30A" w14:textId="28F81F3A" w:rsidR="006409F4" w:rsidRPr="007C0C28" w:rsidRDefault="006409F4" w:rsidP="003B7881">
      <w:pPr>
        <w:pBdr>
          <w:top w:val="nil"/>
          <w:left w:val="nil"/>
          <w:bottom w:val="nil"/>
          <w:right w:val="nil"/>
          <w:between w:val="nil"/>
          <w:bar w:val="nil"/>
        </w:pBdr>
        <w:jc w:val="left"/>
        <w:rPr>
          <w:rFonts w:eastAsia="Arial" w:cs="Arial"/>
          <w:color w:val="000000"/>
          <w:sz w:val="20"/>
          <w:u w:color="000000"/>
          <w:bdr w:val="nil"/>
          <w:lang w:val="en-GB" w:eastAsia="en-GB"/>
        </w:rPr>
      </w:pPr>
      <w:r w:rsidRPr="007C0C28">
        <w:rPr>
          <w:rFonts w:cs="Arial"/>
          <w:sz w:val="20"/>
        </w:rPr>
        <w:br w:type="page"/>
      </w:r>
    </w:p>
    <w:p w14:paraId="670F5647" w14:textId="7297FD3A" w:rsidR="006409F4" w:rsidRPr="007C0C28" w:rsidRDefault="006409F4" w:rsidP="003B7881">
      <w:pPr>
        <w:pStyle w:val="Body"/>
        <w:spacing w:line="290" w:lineRule="auto"/>
        <w:rPr>
          <w:b/>
          <w:sz w:val="20"/>
          <w:szCs w:val="20"/>
        </w:rPr>
      </w:pPr>
      <w:r w:rsidRPr="007C0C28">
        <w:rPr>
          <w:b/>
          <w:sz w:val="20"/>
          <w:szCs w:val="20"/>
        </w:rPr>
        <w:lastRenderedPageBreak/>
        <w:t>[Founder 2]</w:t>
      </w:r>
    </w:p>
    <w:p w14:paraId="526DCD77" w14:textId="77777777" w:rsidR="006409F4" w:rsidRPr="007C0C28" w:rsidRDefault="006409F4" w:rsidP="003B7881">
      <w:pPr>
        <w:pStyle w:val="Body"/>
        <w:spacing w:line="290" w:lineRule="auto"/>
        <w:rPr>
          <w:sz w:val="20"/>
          <w:szCs w:val="20"/>
        </w:rPr>
      </w:pPr>
    </w:p>
    <w:p w14:paraId="597028BE" w14:textId="3F608763" w:rsidR="006409F4" w:rsidRPr="007C0C28" w:rsidRDefault="006409F4" w:rsidP="003B7881">
      <w:pPr>
        <w:pStyle w:val="CellBody"/>
        <w:rPr>
          <w:rFonts w:cs="Arial"/>
        </w:rPr>
      </w:pPr>
      <w:r w:rsidRPr="007C0C28">
        <w:rPr>
          <w:rFonts w:cs="Arial"/>
        </w:rPr>
        <w:t xml:space="preserve">Signed by </w:t>
      </w:r>
      <w:r w:rsidRPr="007C0C28">
        <w:rPr>
          <w:rFonts w:cs="Arial"/>
          <w:b/>
        </w:rPr>
        <w:t>[</w:t>
      </w:r>
      <w:r w:rsidRPr="007C0C28">
        <w:rPr>
          <w:rFonts w:cs="Arial"/>
          <w:b/>
          <w:bCs/>
          <w:i/>
          <w:iCs/>
        </w:rPr>
        <w:t>insert name of Founder 2</w:t>
      </w:r>
      <w:r w:rsidRPr="007C0C28">
        <w:rPr>
          <w:rFonts w:cs="Arial"/>
          <w:b/>
          <w:bCs/>
          <w:iCs/>
        </w:rPr>
        <w:t>]</w:t>
      </w:r>
      <w:r w:rsidRPr="007C0C28">
        <w:rPr>
          <w:rFonts w:cs="Arial"/>
        </w:rPr>
        <w:t xml:space="preserve"> </w:t>
      </w:r>
    </w:p>
    <w:p w14:paraId="3ED7EB0C" w14:textId="77777777" w:rsidR="006409F4" w:rsidRPr="007C0C28" w:rsidRDefault="006409F4" w:rsidP="003B7881">
      <w:pPr>
        <w:pStyle w:val="CellBody"/>
        <w:rPr>
          <w:rFonts w:cs="Arial"/>
        </w:rPr>
      </w:pPr>
    </w:p>
    <w:p w14:paraId="7C610605" w14:textId="77777777" w:rsidR="006409F4" w:rsidRPr="007C0C28" w:rsidRDefault="006409F4" w:rsidP="003B7881">
      <w:pPr>
        <w:pStyle w:val="CellBody"/>
        <w:rPr>
          <w:rFonts w:cs="Arial"/>
        </w:rPr>
      </w:pPr>
    </w:p>
    <w:p w14:paraId="3130E5C7" w14:textId="77777777" w:rsidR="006409F4" w:rsidRPr="007C0C28" w:rsidRDefault="006409F4" w:rsidP="003B7881">
      <w:pPr>
        <w:pStyle w:val="CellBody"/>
        <w:rPr>
          <w:rFonts w:cs="Arial"/>
        </w:rPr>
      </w:pPr>
    </w:p>
    <w:p w14:paraId="3BEBD5CA" w14:textId="77777777" w:rsidR="006409F4" w:rsidRPr="007C0C28" w:rsidRDefault="006409F4" w:rsidP="003B7881">
      <w:pPr>
        <w:pStyle w:val="CellBody"/>
        <w:rPr>
          <w:rFonts w:cs="Arial"/>
        </w:rPr>
      </w:pPr>
    </w:p>
    <w:p w14:paraId="61757FB2" w14:textId="77777777" w:rsidR="006409F4" w:rsidRPr="007C0C28" w:rsidRDefault="006409F4" w:rsidP="003B7881">
      <w:pPr>
        <w:pStyle w:val="CellBody"/>
        <w:rPr>
          <w:rFonts w:cs="Arial"/>
        </w:rPr>
      </w:pPr>
      <w:r w:rsidRPr="007C0C28">
        <w:rPr>
          <w:rFonts w:cs="Arial"/>
        </w:rPr>
        <w:t>………………………..</w:t>
      </w:r>
    </w:p>
    <w:p w14:paraId="73B0BD48" w14:textId="728E53CD" w:rsidR="006409F4" w:rsidRPr="007C0C28" w:rsidRDefault="006409F4" w:rsidP="003B7881">
      <w:pPr>
        <w:pStyle w:val="CellBody"/>
        <w:rPr>
          <w:rFonts w:cs="Arial"/>
          <w:b/>
        </w:rPr>
      </w:pPr>
      <w:r w:rsidRPr="007C0C28">
        <w:rPr>
          <w:rFonts w:cs="Arial"/>
          <w:b/>
        </w:rPr>
        <w:t>[</w:t>
      </w:r>
      <w:r w:rsidRPr="007C0C28">
        <w:rPr>
          <w:rFonts w:cs="Arial"/>
          <w:b/>
          <w:bCs/>
          <w:i/>
          <w:iCs/>
        </w:rPr>
        <w:t>insert name of Founder 2</w:t>
      </w:r>
      <w:r w:rsidRPr="007C0C28">
        <w:rPr>
          <w:rFonts w:cs="Arial"/>
          <w:b/>
          <w:bCs/>
          <w:iCs/>
        </w:rPr>
        <w:t>]</w:t>
      </w:r>
    </w:p>
    <w:p w14:paraId="5E5A6964" w14:textId="77777777" w:rsidR="006409F4" w:rsidRPr="007C0C28" w:rsidRDefault="006409F4" w:rsidP="003B7881">
      <w:pPr>
        <w:pStyle w:val="CellBody"/>
        <w:rPr>
          <w:rFonts w:cs="Arial"/>
        </w:rPr>
      </w:pPr>
    </w:p>
    <w:p w14:paraId="4D8A1372" w14:textId="77777777" w:rsidR="006409F4" w:rsidRPr="007C0C28" w:rsidRDefault="006409F4" w:rsidP="003B7881">
      <w:pPr>
        <w:pStyle w:val="CellBody"/>
        <w:rPr>
          <w:rFonts w:cs="Arial"/>
        </w:rPr>
      </w:pPr>
    </w:p>
    <w:p w14:paraId="4518C864" w14:textId="77777777" w:rsidR="006409F4" w:rsidRPr="007C0C28" w:rsidRDefault="006409F4" w:rsidP="003B7881">
      <w:pPr>
        <w:pStyle w:val="CellBody"/>
        <w:rPr>
          <w:rFonts w:cs="Arial"/>
        </w:rPr>
      </w:pPr>
    </w:p>
    <w:p w14:paraId="62CC8535" w14:textId="77777777" w:rsidR="006409F4" w:rsidRPr="007C0C28" w:rsidRDefault="006409F4" w:rsidP="003B7881">
      <w:pPr>
        <w:pStyle w:val="CellBody"/>
        <w:rPr>
          <w:rFonts w:cs="Arial"/>
        </w:rPr>
      </w:pPr>
      <w:r w:rsidRPr="007C0C28">
        <w:rPr>
          <w:rFonts w:cs="Arial"/>
        </w:rPr>
        <w:t>in the presence of:</w:t>
      </w:r>
    </w:p>
    <w:p w14:paraId="5B1F3D23" w14:textId="77777777" w:rsidR="006409F4" w:rsidRPr="007C0C28" w:rsidRDefault="006409F4" w:rsidP="003B7881">
      <w:pPr>
        <w:pStyle w:val="CellBody"/>
        <w:rPr>
          <w:rFonts w:cs="Arial"/>
        </w:rPr>
      </w:pPr>
    </w:p>
    <w:p w14:paraId="58793D5B" w14:textId="77777777" w:rsidR="006409F4" w:rsidRPr="007C0C28" w:rsidRDefault="006409F4" w:rsidP="003B7881">
      <w:pPr>
        <w:pStyle w:val="CellBody"/>
        <w:rPr>
          <w:rFonts w:cs="Arial"/>
        </w:rPr>
      </w:pPr>
    </w:p>
    <w:p w14:paraId="3E33BD80" w14:textId="77777777" w:rsidR="006409F4" w:rsidRPr="007C0C28" w:rsidRDefault="006409F4" w:rsidP="003B7881">
      <w:pPr>
        <w:pStyle w:val="CellBody"/>
        <w:rPr>
          <w:rFonts w:cs="Arial"/>
        </w:rPr>
      </w:pPr>
    </w:p>
    <w:p w14:paraId="61F9B17D" w14:textId="77777777" w:rsidR="006409F4" w:rsidRPr="007C0C28" w:rsidRDefault="006409F4" w:rsidP="003B7881">
      <w:pPr>
        <w:pStyle w:val="CellBody"/>
        <w:rPr>
          <w:rFonts w:cs="Arial"/>
        </w:rPr>
      </w:pPr>
    </w:p>
    <w:p w14:paraId="431AE805" w14:textId="77777777" w:rsidR="006409F4" w:rsidRPr="007C0C28" w:rsidRDefault="006409F4" w:rsidP="003B7881">
      <w:pPr>
        <w:pStyle w:val="CellBody"/>
        <w:rPr>
          <w:rFonts w:cs="Arial"/>
        </w:rPr>
      </w:pPr>
      <w:r w:rsidRPr="007C0C28">
        <w:rPr>
          <w:rFonts w:cs="Arial"/>
        </w:rPr>
        <w:t>...............................</w:t>
      </w:r>
    </w:p>
    <w:p w14:paraId="7A43D8F6" w14:textId="77777777" w:rsidR="006409F4" w:rsidRPr="007C0C28" w:rsidRDefault="006409F4" w:rsidP="003B7881">
      <w:pPr>
        <w:pStyle w:val="CellBody"/>
        <w:rPr>
          <w:rFonts w:cs="Arial"/>
        </w:rPr>
      </w:pPr>
      <w:r w:rsidRPr="007C0C28">
        <w:rPr>
          <w:rFonts w:cs="Arial"/>
        </w:rPr>
        <w:t>Witness</w:t>
      </w:r>
    </w:p>
    <w:p w14:paraId="17E74AB5" w14:textId="77777777" w:rsidR="006409F4" w:rsidRPr="007C0C28" w:rsidRDefault="006409F4" w:rsidP="003B7881">
      <w:pPr>
        <w:pStyle w:val="CellHead"/>
        <w:keepNext w:val="0"/>
        <w:keepLines/>
        <w:widowControl w:val="0"/>
        <w:spacing w:line="290" w:lineRule="auto"/>
        <w:rPr>
          <w:rFonts w:cs="Arial"/>
          <w:b w:val="0"/>
          <w:bCs/>
        </w:rPr>
      </w:pPr>
      <w:r w:rsidRPr="007C0C28">
        <w:rPr>
          <w:rFonts w:cs="Arial"/>
          <w:b w:val="0"/>
          <w:bCs/>
        </w:rPr>
        <w:t>Name:</w:t>
      </w:r>
    </w:p>
    <w:p w14:paraId="1F29C69E" w14:textId="77777777" w:rsidR="006409F4" w:rsidRPr="007C0C28" w:rsidRDefault="006409F4" w:rsidP="003B7881">
      <w:pPr>
        <w:pStyle w:val="CellHead"/>
        <w:keepNext w:val="0"/>
        <w:keepLines/>
        <w:widowControl w:val="0"/>
        <w:spacing w:line="290" w:lineRule="auto"/>
        <w:rPr>
          <w:rFonts w:cs="Arial"/>
        </w:rPr>
      </w:pPr>
      <w:r w:rsidRPr="007C0C28">
        <w:rPr>
          <w:rFonts w:cs="Arial"/>
          <w:b w:val="0"/>
          <w:bCs/>
          <w:iCs/>
        </w:rPr>
        <w:t>Address:</w:t>
      </w:r>
    </w:p>
    <w:p w14:paraId="51D2AEAA" w14:textId="77777777" w:rsidR="00496912" w:rsidRPr="007C0C28" w:rsidRDefault="00496912" w:rsidP="003B7881">
      <w:pPr>
        <w:pStyle w:val="Body"/>
        <w:spacing w:line="290" w:lineRule="auto"/>
        <w:jc w:val="center"/>
        <w:rPr>
          <w:sz w:val="20"/>
          <w:szCs w:val="20"/>
        </w:rPr>
      </w:pPr>
    </w:p>
    <w:sectPr w:rsidR="00496912" w:rsidRPr="007C0C28" w:rsidSect="0090211C">
      <w:pgSz w:w="11900" w:h="16840"/>
      <w:pgMar w:top="2275" w:right="1498" w:bottom="1699" w:left="1498" w:header="709" w:footer="62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D350F" w14:textId="77777777" w:rsidR="00987B35" w:rsidRDefault="00987B35">
      <w:r>
        <w:separator/>
      </w:r>
    </w:p>
  </w:endnote>
  <w:endnote w:type="continuationSeparator" w:id="0">
    <w:p w14:paraId="130F7B68" w14:textId="77777777" w:rsidR="00987B35" w:rsidRDefault="00987B35">
      <w:r>
        <w:continuationSeparator/>
      </w:r>
    </w:p>
  </w:endnote>
  <w:endnote w:type="continuationNotice" w:id="1">
    <w:p w14:paraId="52BC3B8B" w14:textId="77777777" w:rsidR="00987B35" w:rsidRDefault="00987B35" w:rsidP="003A4A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3B41" w14:textId="77777777" w:rsidR="00654E3E" w:rsidRDefault="00654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1C85A" w14:textId="77777777" w:rsidR="00654E3E" w:rsidRDefault="00654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552A8" w14:textId="3C5CC9D8" w:rsidR="008751B8" w:rsidRPr="008751B8" w:rsidRDefault="008751B8" w:rsidP="008751B8">
    <w:pPr>
      <w:pStyle w:val="Footer"/>
      <w:rPr>
        <w:i/>
        <w:sz w:val="16"/>
        <w:szCs w:val="16"/>
      </w:rPr>
    </w:pPr>
    <w:r w:rsidRPr="008751B8">
      <w:rPr>
        <w:i/>
        <w:sz w:val="16"/>
        <w:szCs w:val="16"/>
      </w:rPr>
      <w:t>©2018 Singapore Academy of Law, Singapore Venture Capital &amp; Private Equity Association and other contributors. You may modify this document for your use in transactions, but please do not publicly disseminate a modified version of this document without seeking prior approval from the copyright owners.</w:t>
    </w:r>
    <w:bookmarkStart w:id="0" w:name="_GoBack"/>
    <w:bookmarkEnd w:id="0"/>
  </w:p>
  <w:p w14:paraId="14849F72" w14:textId="77777777" w:rsidR="00654E3E" w:rsidRDefault="00654E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FB7AA" w14:textId="77777777" w:rsidR="00987B35" w:rsidRDefault="00987B35">
    <w:pPr>
      <w:pStyle w:val="Footer"/>
      <w:tabs>
        <w:tab w:val="clear" w:pos="4320"/>
        <w:tab w:val="clear" w:pos="8640"/>
      </w:tabs>
      <w:jc w:val="left"/>
      <w:rPr>
        <w:sz w:val="12"/>
        <w:szCs w:val="12"/>
      </w:rPr>
    </w:pPr>
  </w:p>
  <w:p w14:paraId="2AB5CE4C" w14:textId="77777777" w:rsidR="00987B35" w:rsidRDefault="00987B35">
    <w:pPr>
      <w:pStyle w:val="Footer"/>
      <w:tabs>
        <w:tab w:val="clear" w:pos="4320"/>
        <w:tab w:val="clear" w:pos="8640"/>
      </w:tabs>
      <w:jc w:val="center"/>
    </w:pPr>
    <w:r>
      <w:fldChar w:fldCharType="begin"/>
    </w:r>
    <w:r>
      <w:instrText xml:space="preserve"> PAGE </w:instrText>
    </w:r>
    <w:r>
      <w:fldChar w:fldCharType="separate"/>
    </w:r>
    <w:r>
      <w:rPr>
        <w:noProof/>
      </w:rPr>
      <w:t>35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E2B23" w14:textId="77777777" w:rsidR="00987B35" w:rsidRDefault="00987B35">
    <w:pPr>
      <w:pStyle w:val="Header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ED2B0" w14:textId="77777777" w:rsidR="00987B35" w:rsidRDefault="00987B35">
    <w:pPr>
      <w:pStyle w:val="Footer"/>
      <w:tabs>
        <w:tab w:val="clear" w:pos="4320"/>
        <w:tab w:val="clear" w:pos="8640"/>
      </w:tabs>
      <w:jc w:val="left"/>
      <w:rPr>
        <w:sz w:val="12"/>
        <w:szCs w:val="12"/>
      </w:rPr>
    </w:pPr>
  </w:p>
  <w:p w14:paraId="07855EC4" w14:textId="274D3954" w:rsidR="00987B35" w:rsidRPr="007A1E0A" w:rsidRDefault="00987B35">
    <w:pPr>
      <w:pStyle w:val="Footer"/>
      <w:tabs>
        <w:tab w:val="clear" w:pos="4320"/>
        <w:tab w:val="clear" w:pos="8640"/>
      </w:tabs>
      <w:jc w:val="center"/>
      <w:rPr>
        <w:sz w:val="16"/>
        <w:szCs w:val="16"/>
      </w:rPr>
    </w:pPr>
    <w:r w:rsidRPr="007A1E0A">
      <w:rPr>
        <w:sz w:val="16"/>
        <w:szCs w:val="16"/>
      </w:rPr>
      <w:fldChar w:fldCharType="begin"/>
    </w:r>
    <w:r w:rsidRPr="007A1E0A">
      <w:rPr>
        <w:sz w:val="16"/>
        <w:szCs w:val="16"/>
      </w:rPr>
      <w:instrText xml:space="preserve"> PAGE </w:instrText>
    </w:r>
    <w:r w:rsidRPr="007A1E0A">
      <w:rPr>
        <w:sz w:val="16"/>
        <w:szCs w:val="16"/>
      </w:rPr>
      <w:fldChar w:fldCharType="separate"/>
    </w:r>
    <w:r>
      <w:rPr>
        <w:noProof/>
        <w:sz w:val="16"/>
        <w:szCs w:val="16"/>
      </w:rPr>
      <w:t>46</w:t>
    </w:r>
    <w:r w:rsidRPr="007A1E0A">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A5CE1" w14:textId="77777777" w:rsidR="00987B35" w:rsidRDefault="00987B3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E8EA1" w14:textId="77777777" w:rsidR="00987B35" w:rsidRDefault="00987B35">
      <w:r>
        <w:separator/>
      </w:r>
    </w:p>
  </w:footnote>
  <w:footnote w:type="continuationSeparator" w:id="0">
    <w:p w14:paraId="33D8412B" w14:textId="77777777" w:rsidR="00987B35" w:rsidRDefault="00987B35">
      <w:r>
        <w:continuationSeparator/>
      </w:r>
    </w:p>
  </w:footnote>
  <w:footnote w:type="continuationNotice" w:id="1">
    <w:p w14:paraId="28391D7E" w14:textId="77777777" w:rsidR="00987B35" w:rsidRDefault="00987B35" w:rsidP="003A4A83">
      <w:pPr>
        <w:spacing w:line="240" w:lineRule="auto"/>
      </w:pPr>
    </w:p>
  </w:footnote>
  <w:footnote w:id="2">
    <w:p w14:paraId="3234FAB7" w14:textId="79F5B8AE" w:rsidR="00987B35" w:rsidRPr="00C0265A" w:rsidRDefault="00987B35" w:rsidP="0028084C">
      <w:pPr>
        <w:pStyle w:val="FootnoteText"/>
        <w:rPr>
          <w:sz w:val="17"/>
          <w:szCs w:val="17"/>
          <w:lang w:val="en-MY"/>
        </w:rPr>
      </w:pPr>
      <w:r w:rsidRPr="00C0265A">
        <w:rPr>
          <w:rStyle w:val="FootnoteReference"/>
          <w:sz w:val="17"/>
          <w:szCs w:val="17"/>
        </w:rPr>
        <w:footnoteRef/>
      </w:r>
      <w:r w:rsidRPr="00C0265A">
        <w:rPr>
          <w:sz w:val="17"/>
          <w:szCs w:val="17"/>
        </w:rPr>
        <w:t xml:space="preserve"> </w:t>
      </w:r>
      <w:r w:rsidRPr="00C0265A">
        <w:rPr>
          <w:sz w:val="17"/>
          <w:szCs w:val="17"/>
          <w:lang w:val="en-MY"/>
        </w:rPr>
        <w:t xml:space="preserve">Drafting Note: This draft assumes that the signing of this Agreement and Completion occurs on the same day. Practically, this means that each Investor will need to ensure that all of its conditions for its investment are satisfied (e.g. due diligence on the Company having been completed to its satisfaction; or its investment committee </w:t>
      </w:r>
      <w:r w:rsidRPr="00C0265A">
        <w:rPr>
          <w:rFonts w:eastAsia="Batang"/>
          <w:sz w:val="17"/>
          <w:szCs w:val="17"/>
          <w:lang w:val="en-MY" w:eastAsia="ko-KR"/>
        </w:rPr>
        <w:t>has</w:t>
      </w:r>
      <w:r w:rsidRPr="00C0265A">
        <w:rPr>
          <w:sz w:val="17"/>
          <w:szCs w:val="17"/>
          <w:lang w:val="en-MY"/>
        </w:rPr>
        <w:t xml:space="preserve"> given </w:t>
      </w:r>
      <w:r w:rsidRPr="00C0265A">
        <w:rPr>
          <w:rFonts w:eastAsia="Batang"/>
          <w:sz w:val="17"/>
          <w:szCs w:val="17"/>
          <w:lang w:val="en-MY" w:eastAsia="ko-KR"/>
        </w:rPr>
        <w:t>its</w:t>
      </w:r>
      <w:r w:rsidRPr="00C0265A">
        <w:rPr>
          <w:sz w:val="17"/>
          <w:szCs w:val="17"/>
          <w:lang w:val="en-MY"/>
        </w:rPr>
        <w:t xml:space="preserve"> final approval for the investment) before it enters into this Agreement and funds the subscription price in connection with Completion. </w:t>
      </w:r>
    </w:p>
    <w:p w14:paraId="01E40C7B" w14:textId="77777777" w:rsidR="00987B35" w:rsidRPr="00C0265A" w:rsidRDefault="00987B35" w:rsidP="0028084C">
      <w:pPr>
        <w:pStyle w:val="FootnoteText"/>
        <w:rPr>
          <w:sz w:val="17"/>
          <w:szCs w:val="17"/>
          <w:lang w:val="en-MY"/>
        </w:rPr>
      </w:pPr>
    </w:p>
    <w:p w14:paraId="17A903AA" w14:textId="3C27BC00" w:rsidR="00987B35" w:rsidRPr="00C0265A" w:rsidRDefault="00987B35" w:rsidP="0028084C">
      <w:pPr>
        <w:pStyle w:val="FootnoteText"/>
        <w:rPr>
          <w:sz w:val="17"/>
          <w:szCs w:val="17"/>
          <w:lang w:val="en-MY"/>
        </w:rPr>
      </w:pPr>
      <w:r w:rsidRPr="00C0265A">
        <w:rPr>
          <w:sz w:val="17"/>
          <w:szCs w:val="17"/>
          <w:lang w:val="en-MY"/>
        </w:rPr>
        <w:t xml:space="preserve">If there are conditions to Completion that are to be satisfied by the Company only after signing and before/on Completion (the </w:t>
      </w:r>
      <w:r w:rsidRPr="00C0265A">
        <w:rPr>
          <w:rFonts w:cs="Arial"/>
          <w:sz w:val="17"/>
          <w:szCs w:val="17"/>
        </w:rPr>
        <w:t>"</w:t>
      </w:r>
      <w:r w:rsidRPr="00C0265A">
        <w:rPr>
          <w:b/>
          <w:sz w:val="17"/>
          <w:szCs w:val="17"/>
          <w:lang w:val="en-MY"/>
        </w:rPr>
        <w:t>Completion Conditions</w:t>
      </w:r>
      <w:r w:rsidRPr="00C0265A">
        <w:rPr>
          <w:rFonts w:cs="Arial"/>
          <w:sz w:val="17"/>
          <w:szCs w:val="17"/>
        </w:rPr>
        <w:t>”</w:t>
      </w:r>
      <w:r w:rsidRPr="00C0265A">
        <w:rPr>
          <w:sz w:val="17"/>
          <w:szCs w:val="17"/>
          <w:lang w:val="en-MY"/>
        </w:rPr>
        <w:t xml:space="preserve">) (e.g. the obtaining of any regulatory approval for the conduct of the Company's business), there will be an intervening period between the date when the Parties enter into this Agreement and the date of Completion. Completion of the Investors' subscription for Subscription Shares will then only take place when each Completion Condition has either been satisfied or waived by the relevant Investors. In this case, certain additional considerations may need to be taken into account so as to ensure that the interests of the relevant Parties are safeguarded.  </w:t>
      </w:r>
    </w:p>
  </w:footnote>
  <w:footnote w:id="3">
    <w:p w14:paraId="65E6F34B" w14:textId="5B642DA1" w:rsidR="00987B35" w:rsidRPr="00574847" w:rsidRDefault="00987B35" w:rsidP="0018290A">
      <w:pPr>
        <w:pStyle w:val="FootnoteText"/>
        <w:rPr>
          <w:sz w:val="16"/>
          <w:szCs w:val="16"/>
          <w:lang w:val="en-MY"/>
        </w:rPr>
      </w:pPr>
      <w:r w:rsidRPr="00C0265A">
        <w:rPr>
          <w:rStyle w:val="FootnoteReference"/>
          <w:sz w:val="17"/>
          <w:szCs w:val="17"/>
        </w:rPr>
        <w:footnoteRef/>
      </w:r>
      <w:r w:rsidRPr="00C0265A">
        <w:rPr>
          <w:sz w:val="17"/>
          <w:szCs w:val="17"/>
        </w:rPr>
        <w:t xml:space="preserve"> </w:t>
      </w:r>
      <w:r w:rsidRPr="00C0265A">
        <w:rPr>
          <w:sz w:val="17"/>
          <w:szCs w:val="17"/>
          <w:lang w:val="en-MY"/>
        </w:rPr>
        <w:t>Drafting Note: The Board could, alternatively, convene and hold a meeting of the Board to pass the resolutions in relation to the same matters.</w:t>
      </w:r>
      <w:r w:rsidRPr="00403A28">
        <w:rPr>
          <w:sz w:val="16"/>
          <w:szCs w:val="16"/>
          <w:lang w:val="en-MY"/>
        </w:rPr>
        <w:t xml:space="preserve"> </w:t>
      </w:r>
    </w:p>
  </w:footnote>
  <w:footnote w:id="4">
    <w:p w14:paraId="04C6364C" w14:textId="2D376D54" w:rsidR="00987B35" w:rsidRPr="00C0265A" w:rsidRDefault="00987B35">
      <w:pPr>
        <w:pStyle w:val="FootnoteText"/>
        <w:rPr>
          <w:sz w:val="17"/>
          <w:szCs w:val="17"/>
          <w:lang w:val="en-MY"/>
        </w:rPr>
      </w:pPr>
      <w:r w:rsidRPr="00C0265A">
        <w:rPr>
          <w:rStyle w:val="FootnoteReference"/>
          <w:sz w:val="17"/>
          <w:szCs w:val="17"/>
        </w:rPr>
        <w:footnoteRef/>
      </w:r>
      <w:r w:rsidRPr="00C0265A">
        <w:rPr>
          <w:sz w:val="17"/>
          <w:szCs w:val="17"/>
        </w:rPr>
        <w:t xml:space="preserve"> </w:t>
      </w:r>
      <w:r w:rsidRPr="00C0265A">
        <w:rPr>
          <w:sz w:val="17"/>
          <w:szCs w:val="17"/>
          <w:lang w:val="en-MY"/>
        </w:rPr>
        <w:t>Drafting Note: In case there are any directors that are to resign on Completion.</w:t>
      </w:r>
    </w:p>
  </w:footnote>
  <w:footnote w:id="5">
    <w:p w14:paraId="137D8910" w14:textId="426A0250" w:rsidR="00987B35" w:rsidRPr="00C0265A" w:rsidRDefault="00987B35" w:rsidP="00914EBC">
      <w:pPr>
        <w:pStyle w:val="FootnoteText"/>
        <w:rPr>
          <w:i/>
          <w:sz w:val="17"/>
          <w:szCs w:val="17"/>
        </w:rPr>
      </w:pPr>
      <w:r w:rsidRPr="00C0265A">
        <w:rPr>
          <w:rStyle w:val="FootnoteReference"/>
          <w:sz w:val="17"/>
          <w:szCs w:val="17"/>
        </w:rPr>
        <w:footnoteRef/>
      </w:r>
      <w:r w:rsidRPr="00C0265A">
        <w:rPr>
          <w:sz w:val="17"/>
          <w:szCs w:val="17"/>
        </w:rPr>
        <w:t xml:space="preserve"> Drafting Note: This should be included as a completion item to be delivered to the Investor</w:t>
      </w:r>
      <w:r w:rsidRPr="00C0265A">
        <w:rPr>
          <w:rFonts w:eastAsia="Batang" w:hint="eastAsia"/>
          <w:sz w:val="17"/>
          <w:szCs w:val="17"/>
          <w:lang w:eastAsia="ko-KR"/>
        </w:rPr>
        <w:t>s</w:t>
      </w:r>
      <w:r w:rsidRPr="00C0265A">
        <w:rPr>
          <w:sz w:val="17"/>
          <w:szCs w:val="17"/>
        </w:rPr>
        <w:t xml:space="preserve">, if not previously delivered prior to Completion. </w:t>
      </w:r>
    </w:p>
  </w:footnote>
  <w:footnote w:id="6">
    <w:p w14:paraId="431DC69E" w14:textId="42A82BFC" w:rsidR="00987B35" w:rsidRPr="00C0265A" w:rsidRDefault="00987B35" w:rsidP="00C76880">
      <w:pPr>
        <w:pStyle w:val="FootnoteText"/>
        <w:rPr>
          <w:sz w:val="17"/>
          <w:szCs w:val="17"/>
          <w:lang w:val="en-MY"/>
        </w:rPr>
      </w:pPr>
      <w:r w:rsidRPr="00C0265A">
        <w:rPr>
          <w:rStyle w:val="FootnoteReference"/>
          <w:sz w:val="17"/>
          <w:szCs w:val="17"/>
        </w:rPr>
        <w:footnoteRef/>
      </w:r>
      <w:r w:rsidRPr="00C0265A">
        <w:rPr>
          <w:sz w:val="17"/>
          <w:szCs w:val="17"/>
        </w:rPr>
        <w:t xml:space="preserve"> </w:t>
      </w:r>
      <w:r w:rsidRPr="00C0265A">
        <w:rPr>
          <w:sz w:val="17"/>
          <w:szCs w:val="17"/>
          <w:lang w:val="en-MY"/>
        </w:rPr>
        <w:t xml:space="preserve">Drafting Note: If there are any post-Completion undertakings required of the Company and/or the Founders in this Agreement, e.g. the adoption by the Company of an employee share option plan within a certain period from Completion; the obtaining of any key </w:t>
      </w:r>
      <w:r w:rsidR="007347E3">
        <w:rPr>
          <w:sz w:val="17"/>
          <w:szCs w:val="17"/>
          <w:lang w:val="en-MY"/>
        </w:rPr>
        <w:t>person</w:t>
      </w:r>
      <w:r w:rsidRPr="00C0265A">
        <w:rPr>
          <w:sz w:val="17"/>
          <w:szCs w:val="17"/>
          <w:lang w:val="en-MY"/>
        </w:rPr>
        <w:t xml:space="preserve"> insurance; or the entry by the Founders into a confidential information and proprietary rights assignment agreement, these may be set out here. </w:t>
      </w:r>
    </w:p>
  </w:footnote>
  <w:footnote w:id="7">
    <w:p w14:paraId="0040300E" w14:textId="3D8A0F65" w:rsidR="00987B35" w:rsidRPr="00C0265A" w:rsidRDefault="00987B35" w:rsidP="00BA16F7">
      <w:pPr>
        <w:pStyle w:val="FootnoteText"/>
        <w:rPr>
          <w:sz w:val="17"/>
          <w:szCs w:val="17"/>
          <w:lang w:val="en-MY"/>
        </w:rPr>
      </w:pPr>
      <w:r w:rsidRPr="00C0265A">
        <w:rPr>
          <w:rStyle w:val="FootnoteReference"/>
          <w:sz w:val="17"/>
          <w:szCs w:val="17"/>
        </w:rPr>
        <w:footnoteRef/>
      </w:r>
      <w:r w:rsidRPr="00C0265A">
        <w:rPr>
          <w:sz w:val="17"/>
          <w:szCs w:val="17"/>
        </w:rPr>
        <w:t xml:space="preserve"> Drafting Note: The Singapore Mediation Centre's website may be accessed at: </w:t>
      </w:r>
      <w:hyperlink r:id="rId1" w:history="1">
        <w:r w:rsidRPr="00C0265A">
          <w:rPr>
            <w:rStyle w:val="Hyperlink"/>
            <w:sz w:val="17"/>
            <w:szCs w:val="17"/>
          </w:rPr>
          <w:t>http://www.mediation.com.sg/</w:t>
        </w:r>
      </w:hyperlink>
      <w:r w:rsidRPr="00C0265A">
        <w:rPr>
          <w:sz w:val="17"/>
          <w:szCs w:val="17"/>
        </w:rPr>
        <w:t xml:space="preserve">. The Singapore International Mediation Centre is another designated mediation service provider in Singapore, and its website may be accessed at: </w:t>
      </w:r>
      <w:hyperlink r:id="rId2" w:history="1">
        <w:r w:rsidRPr="00C0265A">
          <w:rPr>
            <w:rStyle w:val="Hyperlink"/>
            <w:sz w:val="17"/>
            <w:szCs w:val="17"/>
          </w:rPr>
          <w:t>http://simc.com.sg/</w:t>
        </w:r>
      </w:hyperlink>
      <w:r w:rsidRPr="00C0265A">
        <w:rPr>
          <w:sz w:val="17"/>
          <w:szCs w:val="17"/>
        </w:rPr>
        <w:t xml:space="preserve">. </w:t>
      </w:r>
    </w:p>
  </w:footnote>
  <w:footnote w:id="8">
    <w:p w14:paraId="07E7153F" w14:textId="3A044E93" w:rsidR="00987B35" w:rsidRPr="00C0265A" w:rsidRDefault="00987B35" w:rsidP="00966537">
      <w:pPr>
        <w:pStyle w:val="FootnoteText"/>
        <w:rPr>
          <w:sz w:val="17"/>
          <w:szCs w:val="17"/>
        </w:rPr>
      </w:pPr>
      <w:r w:rsidRPr="00C0265A">
        <w:rPr>
          <w:rStyle w:val="FootnoteReference"/>
          <w:sz w:val="17"/>
          <w:szCs w:val="17"/>
        </w:rPr>
        <w:footnoteRef/>
      </w:r>
      <w:r w:rsidRPr="00C0265A">
        <w:rPr>
          <w:sz w:val="17"/>
          <w:szCs w:val="17"/>
        </w:rPr>
        <w:t xml:space="preserve"> Drafting Note: Parties may also wish to consider the Singapore International Commercial Court as a dispute forum and its website may be accessed at: </w:t>
      </w:r>
      <w:hyperlink r:id="rId3" w:history="1">
        <w:r w:rsidRPr="00C0265A">
          <w:rPr>
            <w:rStyle w:val="Hyperlink"/>
            <w:sz w:val="17"/>
            <w:szCs w:val="17"/>
          </w:rPr>
          <w:t>https://www.sicc.gov.sg/</w:t>
        </w:r>
      </w:hyperlink>
      <w:r w:rsidRPr="00C0265A">
        <w:rPr>
          <w:sz w:val="17"/>
          <w:szCs w:val="17"/>
        </w:rPr>
        <w:t xml:space="preserve">.  </w:t>
      </w:r>
    </w:p>
  </w:footnote>
  <w:footnote w:id="9">
    <w:p w14:paraId="7D633401" w14:textId="07F94AF1" w:rsidR="00987B35" w:rsidRPr="00574847" w:rsidRDefault="00987B35">
      <w:pPr>
        <w:pStyle w:val="FootnoteText"/>
        <w:rPr>
          <w:rFonts w:eastAsia="Batang"/>
          <w:lang w:eastAsia="ko-KR"/>
        </w:rPr>
      </w:pPr>
      <w:r w:rsidRPr="00574847">
        <w:rPr>
          <w:rStyle w:val="FootnoteReference"/>
        </w:rPr>
        <w:footnoteRef/>
      </w:r>
      <w:r w:rsidRPr="00574847">
        <w:t xml:space="preserve"> </w:t>
      </w:r>
      <w:r w:rsidRPr="003B7881">
        <w:rPr>
          <w:sz w:val="16"/>
          <w:szCs w:val="16"/>
        </w:rPr>
        <w:t>Drafting Note</w:t>
      </w:r>
      <w:r w:rsidRPr="00403A28">
        <w:rPr>
          <w:sz w:val="16"/>
          <w:szCs w:val="16"/>
        </w:rPr>
        <w:t>: The Singapore International Arbitration Centre</w:t>
      </w:r>
      <w:r>
        <w:rPr>
          <w:sz w:val="16"/>
          <w:szCs w:val="16"/>
        </w:rPr>
        <w:t>'</w:t>
      </w:r>
      <w:r w:rsidRPr="00403A28">
        <w:rPr>
          <w:sz w:val="16"/>
          <w:szCs w:val="16"/>
        </w:rPr>
        <w:t xml:space="preserve">s website may be accessed at: </w:t>
      </w:r>
      <w:hyperlink r:id="rId4" w:history="1">
        <w:r w:rsidRPr="00574847">
          <w:rPr>
            <w:rStyle w:val="Hyperlink"/>
            <w:sz w:val="16"/>
            <w:szCs w:val="16"/>
          </w:rPr>
          <w:t>http://www.siac.org.sg/</w:t>
        </w:r>
      </w:hyperlink>
      <w:r w:rsidRPr="00574847">
        <w:rPr>
          <w:sz w:val="16"/>
          <w:szCs w:val="16"/>
        </w:rPr>
        <w:t xml:space="preserve">.  </w:t>
      </w:r>
    </w:p>
  </w:footnote>
  <w:footnote w:id="10">
    <w:p w14:paraId="2F87AE23" w14:textId="12ABA6E0" w:rsidR="00987B35" w:rsidRPr="00316638" w:rsidRDefault="00987B35" w:rsidP="000121AD">
      <w:pPr>
        <w:pStyle w:val="FootnoteText"/>
        <w:rPr>
          <w:rFonts w:cs="Arial"/>
          <w:sz w:val="16"/>
          <w:szCs w:val="16"/>
        </w:rPr>
      </w:pPr>
      <w:r w:rsidRPr="00316638">
        <w:rPr>
          <w:rStyle w:val="FootnoteReference"/>
          <w:rFonts w:cs="Arial"/>
          <w:sz w:val="16"/>
          <w:szCs w:val="16"/>
        </w:rPr>
        <w:footnoteRef/>
      </w:r>
      <w:r w:rsidRPr="00316638">
        <w:rPr>
          <w:rFonts w:cs="Arial"/>
          <w:sz w:val="16"/>
          <w:szCs w:val="16"/>
        </w:rPr>
        <w:t xml:space="preserve"> </w:t>
      </w:r>
      <w:r w:rsidRPr="003B1934">
        <w:rPr>
          <w:rFonts w:cs="Arial"/>
          <w:sz w:val="17"/>
          <w:szCs w:val="17"/>
        </w:rPr>
        <w:t>Drafting Note: To be included where the chosen dispute resolution mechanism is court proceedings and a Party is not domiciled in Singapore</w:t>
      </w:r>
      <w:r>
        <w:rPr>
          <w:rFonts w:cs="Arial"/>
          <w:sz w:val="16"/>
          <w:szCs w:val="16"/>
        </w:rPr>
        <w:t>.</w:t>
      </w:r>
      <w:r w:rsidRPr="00316638">
        <w:rPr>
          <w:rFonts w:cs="Arial"/>
          <w:sz w:val="16"/>
          <w:szCs w:val="16"/>
        </w:rPr>
        <w:t xml:space="preserve"> </w:t>
      </w:r>
    </w:p>
  </w:footnote>
  <w:footnote w:id="11">
    <w:p w14:paraId="11FA6677" w14:textId="3CE83F57" w:rsidR="00987B35" w:rsidRPr="003B1934" w:rsidRDefault="00987B35">
      <w:pPr>
        <w:pStyle w:val="FootnoteText"/>
        <w:rPr>
          <w:sz w:val="17"/>
          <w:szCs w:val="17"/>
          <w:lang w:val="en-MY"/>
        </w:rPr>
      </w:pPr>
      <w:r w:rsidRPr="003B1934">
        <w:rPr>
          <w:rStyle w:val="FootnoteReference"/>
          <w:sz w:val="17"/>
          <w:szCs w:val="17"/>
        </w:rPr>
        <w:footnoteRef/>
      </w:r>
      <w:r w:rsidRPr="003B1934">
        <w:rPr>
          <w:sz w:val="17"/>
          <w:szCs w:val="17"/>
        </w:rPr>
        <w:t xml:space="preserve"> </w:t>
      </w:r>
      <w:r w:rsidRPr="003B1934">
        <w:rPr>
          <w:sz w:val="17"/>
          <w:szCs w:val="17"/>
          <w:lang w:val="en-MY"/>
        </w:rPr>
        <w:t>Drafting Note: To be amended, as appropriate, depending on whether the Founders are required to be "Warrantors” for the purposes of this Agreement.</w:t>
      </w:r>
    </w:p>
  </w:footnote>
  <w:footnote w:id="12">
    <w:p w14:paraId="30436973" w14:textId="134800C9" w:rsidR="00987B35" w:rsidRPr="00574847" w:rsidRDefault="00987B35" w:rsidP="00CD0107">
      <w:pPr>
        <w:pStyle w:val="FootnoteText"/>
        <w:rPr>
          <w:sz w:val="16"/>
          <w:szCs w:val="16"/>
        </w:rPr>
      </w:pPr>
      <w:r w:rsidRPr="003B1934">
        <w:rPr>
          <w:rStyle w:val="FootnoteReference"/>
          <w:sz w:val="17"/>
          <w:szCs w:val="17"/>
        </w:rPr>
        <w:footnoteRef/>
      </w:r>
      <w:r w:rsidRPr="003B1934">
        <w:rPr>
          <w:sz w:val="17"/>
          <w:szCs w:val="17"/>
        </w:rPr>
        <w:t xml:space="preserve"> Drafting Note: Parties should note that this</w:t>
      </w:r>
      <w:r w:rsidRPr="003B1934">
        <w:rPr>
          <w:rFonts w:cs="Arial"/>
          <w:sz w:val="17"/>
          <w:szCs w:val="17"/>
        </w:rPr>
        <w:t xml:space="preserve"> is only a sample set of warranties and intended to serve only as a possible starting point for Parties' discussion or use. For each transaction, Parties should consider and seek legal advice on the suitability of this set of warranties and the amendments that may need to be made to take into account the circumstances of the transaction</w:t>
      </w:r>
      <w:r w:rsidRPr="00574847">
        <w:rPr>
          <w:rFonts w:cs="Arial"/>
          <w:sz w:val="16"/>
          <w:szCs w:val="16"/>
        </w:rPr>
        <w:t>.</w:t>
      </w:r>
    </w:p>
  </w:footnote>
  <w:footnote w:id="13">
    <w:p w14:paraId="7D5729E1" w14:textId="4C52D02C" w:rsidR="00987B35" w:rsidRPr="00574847" w:rsidRDefault="00987B35" w:rsidP="00BE19EB">
      <w:pPr>
        <w:pStyle w:val="FootnoteText"/>
      </w:pPr>
      <w:r w:rsidRPr="00574847">
        <w:rPr>
          <w:rStyle w:val="FootnoteReference"/>
        </w:rPr>
        <w:footnoteRef/>
      </w:r>
      <w:r w:rsidRPr="00574847">
        <w:t xml:space="preserve"> </w:t>
      </w:r>
      <w:r w:rsidRPr="003B1934">
        <w:rPr>
          <w:rFonts w:cs="Arial"/>
          <w:sz w:val="17"/>
          <w:szCs w:val="17"/>
        </w:rPr>
        <w:t>Drafting Note: The preference share rights, terms and conditions would need to be set out in the Constitution of the Company in order to have legal effect.</w:t>
      </w:r>
      <w:r w:rsidRPr="00403A28">
        <w:rPr>
          <w:rFonts w:cs="Arial"/>
          <w:sz w:val="16"/>
          <w:szCs w:val="16"/>
        </w:rPr>
        <w:t xml:space="preserve"> </w:t>
      </w:r>
    </w:p>
  </w:footnote>
  <w:footnote w:id="14">
    <w:p w14:paraId="505EC7B6" w14:textId="200907D2" w:rsidR="00987B35" w:rsidRPr="00574847" w:rsidRDefault="00987B35" w:rsidP="007348D2">
      <w:pPr>
        <w:pStyle w:val="FootnoteText"/>
      </w:pPr>
      <w:r w:rsidRPr="00574847">
        <w:rPr>
          <w:rStyle w:val="FootnoteReference"/>
        </w:rPr>
        <w:footnoteRef/>
      </w:r>
      <w:r w:rsidRPr="00574847">
        <w:t xml:space="preserve"> </w:t>
      </w:r>
      <w:r w:rsidRPr="003B1934">
        <w:rPr>
          <w:rFonts w:cs="Arial"/>
          <w:sz w:val="17"/>
          <w:szCs w:val="17"/>
        </w:rPr>
        <w:t>Drafting Note: This agreement includes broad-based weighted average ratchet mechanism. There are two other main types of ratchets that may be considered: narrow-based weighted average ratchet and full ratchet, both of which are more advantageous to the investors. Parties to discuss their preference for which mechanism is appropriate for the transaction.</w:t>
      </w:r>
      <w:r w:rsidRPr="00574847">
        <w:rPr>
          <w:rFonts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1F9C4" w14:textId="77777777" w:rsidR="00654E3E" w:rsidRDefault="00654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4D2CE" w14:textId="77777777" w:rsidR="00654E3E" w:rsidRDefault="00654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5722" w14:textId="642F066D" w:rsidR="00987B35" w:rsidRPr="007F2B94" w:rsidRDefault="00987B35" w:rsidP="00557EDC">
    <w:pPr>
      <w:pStyle w:val="Header"/>
      <w:rPr>
        <w:b/>
        <w:sz w:val="20"/>
        <w:lang w:val="en-GB"/>
      </w:rPr>
    </w:pPr>
    <w:r w:rsidRPr="007F2B94">
      <w:rPr>
        <w:b/>
        <w:sz w:val="20"/>
        <w:lang w:val="en-GB"/>
      </w:rPr>
      <w:t xml:space="preserve">This model document is a work product developed under the auspices of the Singapore Academy of Law ("SAL") with assistance and feedback from multiple parties. Please see the </w:t>
    </w:r>
    <w:hyperlink r:id="rId1" w:history="1">
      <w:r w:rsidRPr="00E03069">
        <w:rPr>
          <w:rStyle w:val="Hyperlink"/>
          <w:b/>
          <w:color w:val="0070C0"/>
          <w:sz w:val="20"/>
          <w:lang w:val="en-GB"/>
        </w:rPr>
        <w:t>SAL website</w:t>
      </w:r>
    </w:hyperlink>
    <w:r w:rsidRPr="007F2B94">
      <w:rPr>
        <w:b/>
        <w:sz w:val="20"/>
        <w:lang w:val="en-GB"/>
      </w:rPr>
      <w:t xml:space="preserve"> for a list of the working group members and contributors.</w:t>
    </w:r>
  </w:p>
  <w:p w14:paraId="43A9B37B" w14:textId="77777777" w:rsidR="00987B35" w:rsidRPr="007F2B94" w:rsidRDefault="00987B35" w:rsidP="00557EDC">
    <w:pPr>
      <w:pStyle w:val="Header"/>
      <w:rPr>
        <w:b/>
        <w:sz w:val="20"/>
        <w:lang w:val="en-GB"/>
      </w:rPr>
    </w:pPr>
  </w:p>
  <w:p w14:paraId="4E503255" w14:textId="0E4DF37B" w:rsidR="00987B35" w:rsidRPr="003B7881" w:rsidRDefault="00987B35">
    <w:pPr>
      <w:pStyle w:val="Header"/>
      <w:rPr>
        <w:b/>
        <w:sz w:val="20"/>
        <w:lang w:val="en-GB"/>
      </w:rPr>
    </w:pPr>
    <w:r w:rsidRPr="007F2B94">
      <w:rPr>
        <w:b/>
        <w:sz w:val="20"/>
        <w:lang w:val="en-GB"/>
      </w:rPr>
      <w:t>No information provided in this model document, which is part of the Venture Capital Investment Model Agreement ("VIMA") kit should be construed as legal advice (including for any fact or scenario described in such document or any assumptions made in relation to such document).  This document and the terms herein are intended to serve as a starting point only and should be tailored to meet your specific legal and commercial requirements. Additional documents may be required for your transaction. Neither SAL nor any of the working group members or contributors takes any responsibility for the contents of this model document. Please obtain legal, tax and other professional advice accordingly.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5E238" w14:textId="77777777" w:rsidR="00987B35" w:rsidRDefault="00987B35">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81072" w14:textId="77777777" w:rsidR="00987B35" w:rsidRDefault="00987B35">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26BBD" w14:textId="77777777" w:rsidR="00987B35" w:rsidRDefault="00987B35">
    <w:pPr>
      <w:pStyle w:val="HeaderFoo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B9922" w14:textId="77777777" w:rsidR="00987B35" w:rsidRDefault="00987B3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6758"/>
    <w:multiLevelType w:val="multilevel"/>
    <w:tmpl w:val="B202937A"/>
    <w:lvl w:ilvl="0">
      <w:start w:val="1"/>
      <w:numFmt w:val="decimal"/>
      <w:lvlText w:val="%1."/>
      <w:lvlJc w:val="left"/>
      <w:pPr>
        <w:tabs>
          <w:tab w:val="num" w:pos="720"/>
        </w:tabs>
        <w:ind w:left="720" w:hanging="720"/>
      </w:pPr>
      <w:rPr>
        <w:rFonts w:ascii="Arial Bold" w:eastAsia="SimSun" w:hAnsi="Arial Bold" w:cs="Arial" w:hint="default"/>
        <w:b/>
        <w:i w:val="0"/>
        <w:sz w:val="22"/>
        <w:szCs w:val="22"/>
      </w:rPr>
    </w:lvl>
    <w:lvl w:ilvl="1">
      <w:start w:val="1"/>
      <w:numFmt w:val="decimal"/>
      <w:lvlText w:val="%1.%2"/>
      <w:lvlJc w:val="left"/>
      <w:pPr>
        <w:tabs>
          <w:tab w:val="num" w:pos="720"/>
        </w:tabs>
        <w:ind w:left="720" w:hanging="720"/>
      </w:pPr>
      <w:rPr>
        <w:rFonts w:ascii="Arial Bold" w:eastAsia="SimSun" w:hAnsi="Arial Bold" w:cs="Arial" w:hint="default"/>
        <w:b/>
        <w:i w:val="0"/>
        <w:sz w:val="20"/>
        <w:szCs w:val="21"/>
      </w:rPr>
    </w:lvl>
    <w:lvl w:ilvl="2">
      <w:start w:val="1"/>
      <w:numFmt w:val="decimal"/>
      <w:lvlText w:val="%1.%2.%3"/>
      <w:lvlJc w:val="left"/>
      <w:pPr>
        <w:tabs>
          <w:tab w:val="num" w:pos="1440"/>
        </w:tabs>
        <w:ind w:left="1440" w:hanging="720"/>
      </w:pPr>
      <w:rPr>
        <w:rFonts w:ascii="Arial" w:eastAsia="SimSun" w:hAnsi="Arial" w:cs="Arial" w:hint="default"/>
        <w:b/>
        <w:i w:val="0"/>
        <w:sz w:val="17"/>
        <w:szCs w:val="17"/>
      </w:rPr>
    </w:lvl>
    <w:lvl w:ilvl="3">
      <w:start w:val="1"/>
      <w:numFmt w:val="lowerRoman"/>
      <w:lvlText w:val="(%4)"/>
      <w:lvlJc w:val="left"/>
      <w:pPr>
        <w:tabs>
          <w:tab w:val="num" w:pos="2160"/>
        </w:tabs>
        <w:ind w:left="2160" w:hanging="720"/>
      </w:pPr>
      <w:rPr>
        <w:rFonts w:ascii="Arial" w:eastAsia="SimSun" w:hAnsi="Arial" w:hint="default"/>
        <w:b w:val="0"/>
        <w:i w:val="0"/>
        <w:sz w:val="20"/>
        <w:szCs w:val="20"/>
      </w:rPr>
    </w:lvl>
    <w:lvl w:ilvl="4">
      <w:start w:val="1"/>
      <w:numFmt w:val="lowerLetter"/>
      <w:lvlText w:val="(%5)"/>
      <w:lvlJc w:val="left"/>
      <w:pPr>
        <w:tabs>
          <w:tab w:val="num" w:pos="2592"/>
        </w:tabs>
        <w:ind w:left="2592" w:hanging="432"/>
      </w:pPr>
      <w:rPr>
        <w:rFonts w:ascii="Arial" w:eastAsia="SimSun" w:hAnsi="Arial" w:hint="default"/>
        <w:b w:val="0"/>
        <w:i w:val="0"/>
        <w:sz w:val="20"/>
        <w:szCs w:val="20"/>
      </w:rPr>
    </w:lvl>
    <w:lvl w:ilvl="5">
      <w:start w:val="1"/>
      <w:numFmt w:val="upperRoman"/>
      <w:lvlText w:val="(%6)"/>
      <w:lvlJc w:val="left"/>
      <w:pPr>
        <w:tabs>
          <w:tab w:val="num" w:pos="3168"/>
        </w:tabs>
        <w:ind w:left="3168" w:hanging="576"/>
      </w:pPr>
      <w:rPr>
        <w:rFonts w:ascii="Arial" w:eastAsia="SimSun" w:hAnsi="Arial" w:hint="default"/>
        <w:b w:val="0"/>
        <w:i w:val="0"/>
        <w:sz w:val="20"/>
        <w:szCs w:val="20"/>
      </w:rPr>
    </w:lvl>
    <w:lvl w:ilvl="6">
      <w:start w:val="1"/>
      <w:numFmt w:val="upperLetter"/>
      <w:lvlText w:val="(%7)"/>
      <w:lvlJc w:val="left"/>
      <w:pPr>
        <w:tabs>
          <w:tab w:val="num" w:pos="3744"/>
        </w:tabs>
        <w:ind w:left="3744" w:hanging="576"/>
      </w:pPr>
      <w:rPr>
        <w:rFonts w:ascii="Arial" w:eastAsia="SimSun" w:hAnsi="Arial" w:hint="default"/>
        <w:b w:val="0"/>
        <w:i w:val="0"/>
        <w:sz w:val="20"/>
        <w:szCs w:val="20"/>
      </w:rPr>
    </w:lvl>
    <w:lvl w:ilvl="7">
      <w:start w:val="1"/>
      <w:numFmt w:val="decimal"/>
      <w:lvlText w:val="(%8)"/>
      <w:lvlJc w:val="left"/>
      <w:pPr>
        <w:tabs>
          <w:tab w:val="num" w:pos="4320"/>
        </w:tabs>
        <w:ind w:left="4320" w:hanging="576"/>
      </w:pPr>
      <w:rPr>
        <w:rFonts w:ascii="Arial" w:eastAsia="SimSun" w:hAnsi="Arial" w:hint="default"/>
        <w:b w:val="0"/>
        <w:i w:val="0"/>
        <w:sz w:val="20"/>
        <w:szCs w:val="20"/>
      </w:rPr>
    </w:lvl>
    <w:lvl w:ilvl="8">
      <w:start w:val="1"/>
      <w:numFmt w:val="lowerLetter"/>
      <w:lvlText w:val="%9)"/>
      <w:lvlJc w:val="left"/>
      <w:pPr>
        <w:tabs>
          <w:tab w:val="num" w:pos="4896"/>
        </w:tabs>
        <w:ind w:left="4896" w:hanging="576"/>
      </w:pPr>
      <w:rPr>
        <w:rFonts w:ascii="Arial" w:eastAsia="SimSun" w:hAnsi="Arial" w:hint="default"/>
        <w:b w:val="0"/>
        <w:i w:val="0"/>
        <w:sz w:val="20"/>
        <w:szCs w:val="20"/>
      </w:rPr>
    </w:lvl>
  </w:abstractNum>
  <w:abstractNum w:abstractNumId="1" w15:restartNumberingAfterBreak="0">
    <w:nsid w:val="149301BF"/>
    <w:multiLevelType w:val="multilevel"/>
    <w:tmpl w:val="4126CBA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AD5149F"/>
    <w:multiLevelType w:val="multilevel"/>
    <w:tmpl w:val="1E9A3BC4"/>
    <w:styleLink w:val="ImportedStyle1"/>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D9C1907"/>
    <w:multiLevelType w:val="multilevel"/>
    <w:tmpl w:val="215E6074"/>
    <w:name w:val="Schedule"/>
    <w:styleLink w:val="Style-Schedule"/>
    <w:lvl w:ilvl="0">
      <w:start w:val="1"/>
      <w:numFmt w:val="decimal"/>
      <w:pStyle w:val="ScheduleH1"/>
      <w:lvlText w:val="%1."/>
      <w:lvlJc w:val="left"/>
      <w:pPr>
        <w:tabs>
          <w:tab w:val="num" w:pos="720"/>
        </w:tabs>
        <w:ind w:left="720" w:hanging="720"/>
      </w:pPr>
      <w:rPr>
        <w:rFonts w:ascii="Arial" w:eastAsia="SimSun" w:hAnsi="Arial" w:hint="default"/>
        <w:b/>
        <w:i w:val="0"/>
        <w:sz w:val="22"/>
      </w:rPr>
    </w:lvl>
    <w:lvl w:ilvl="1">
      <w:start w:val="1"/>
      <w:numFmt w:val="decimal"/>
      <w:pStyle w:val="ScheduleH2"/>
      <w:lvlText w:val="%1.%2"/>
      <w:lvlJc w:val="left"/>
      <w:pPr>
        <w:tabs>
          <w:tab w:val="num" w:pos="1350"/>
        </w:tabs>
        <w:ind w:left="1350" w:hanging="720"/>
      </w:pPr>
      <w:rPr>
        <w:rFonts w:ascii="Arial Bold" w:eastAsia="SimSun" w:hAnsi="Arial Bold" w:hint="default"/>
        <w:b/>
        <w:i w:val="0"/>
        <w:sz w:val="21"/>
      </w:rPr>
    </w:lvl>
    <w:lvl w:ilvl="2">
      <w:start w:val="1"/>
      <w:numFmt w:val="decimal"/>
      <w:pStyle w:val="ScheduleH3"/>
      <w:lvlText w:val="%1.%2.%3"/>
      <w:lvlJc w:val="left"/>
      <w:pPr>
        <w:tabs>
          <w:tab w:val="num" w:pos="1440"/>
        </w:tabs>
        <w:ind w:left="1440" w:hanging="720"/>
      </w:pPr>
      <w:rPr>
        <w:rFonts w:ascii="Arial Bold" w:eastAsia="SimSun" w:hAnsi="Arial Bold" w:hint="default"/>
        <w:b/>
        <w:i w:val="0"/>
        <w:sz w:val="17"/>
      </w:rPr>
    </w:lvl>
    <w:lvl w:ilvl="3">
      <w:start w:val="1"/>
      <w:numFmt w:val="lowerRoman"/>
      <w:pStyle w:val="ScheduleH4"/>
      <w:lvlText w:val="(%4)"/>
      <w:lvlJc w:val="left"/>
      <w:pPr>
        <w:tabs>
          <w:tab w:val="num" w:pos="2160"/>
        </w:tabs>
        <w:ind w:left="2160" w:hanging="720"/>
      </w:pPr>
      <w:rPr>
        <w:rFonts w:ascii="Arial" w:eastAsia="SimSun" w:hAnsi="Arial" w:hint="default"/>
        <w:b w:val="0"/>
        <w:i w:val="0"/>
        <w:sz w:val="20"/>
      </w:rPr>
    </w:lvl>
    <w:lvl w:ilvl="4">
      <w:start w:val="1"/>
      <w:numFmt w:val="lowerLetter"/>
      <w:pStyle w:val="ScheduleH5"/>
      <w:lvlText w:val="(%5)"/>
      <w:lvlJc w:val="left"/>
      <w:pPr>
        <w:tabs>
          <w:tab w:val="num" w:pos="2592"/>
        </w:tabs>
        <w:ind w:left="2592" w:hanging="432"/>
      </w:pPr>
      <w:rPr>
        <w:rFonts w:hint="default"/>
      </w:rPr>
    </w:lvl>
    <w:lvl w:ilvl="5">
      <w:start w:val="1"/>
      <w:numFmt w:val="upperRoman"/>
      <w:pStyle w:val="ScheduleH6"/>
      <w:lvlText w:val="(%6)"/>
      <w:lvlJc w:val="left"/>
      <w:pPr>
        <w:tabs>
          <w:tab w:val="num" w:pos="3168"/>
        </w:tabs>
        <w:ind w:left="3168" w:hanging="576"/>
      </w:pPr>
      <w:rPr>
        <w:rFonts w:ascii="Arial" w:eastAsia="SimSun"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0D4127A"/>
    <w:multiLevelType w:val="multilevel"/>
    <w:tmpl w:val="D06AEE2A"/>
    <w:lvl w:ilvl="0">
      <w:start w:val="1"/>
      <w:numFmt w:val="decimal"/>
      <w:lvlText w:val="%1."/>
      <w:lvlJc w:val="left"/>
      <w:pPr>
        <w:tabs>
          <w:tab w:val="num" w:pos="720"/>
        </w:tabs>
        <w:ind w:left="720" w:hanging="720"/>
      </w:pPr>
      <w:rPr>
        <w:rFonts w:ascii="Arial Bold" w:eastAsia="SimSun" w:hAnsi="Arial Bold" w:cs="Arial" w:hint="default"/>
        <w:b/>
        <w:i w:val="0"/>
        <w:sz w:val="20"/>
        <w:szCs w:val="22"/>
      </w:rPr>
    </w:lvl>
    <w:lvl w:ilvl="1">
      <w:start w:val="1"/>
      <w:numFmt w:val="decimal"/>
      <w:lvlText w:val="%1.%2"/>
      <w:lvlJc w:val="left"/>
      <w:pPr>
        <w:tabs>
          <w:tab w:val="num" w:pos="720"/>
        </w:tabs>
        <w:ind w:left="720" w:hanging="720"/>
      </w:pPr>
      <w:rPr>
        <w:rFonts w:ascii="Arial Bold" w:eastAsia="SimSun" w:hAnsi="Arial Bold" w:cs="Arial" w:hint="default"/>
        <w:b/>
        <w:i w:val="0"/>
        <w:sz w:val="20"/>
        <w:szCs w:val="21"/>
      </w:rPr>
    </w:lvl>
    <w:lvl w:ilvl="2">
      <w:start w:val="1"/>
      <w:numFmt w:val="decimal"/>
      <w:lvlText w:val="%1.%2.%3"/>
      <w:lvlJc w:val="left"/>
      <w:pPr>
        <w:tabs>
          <w:tab w:val="num" w:pos="1440"/>
        </w:tabs>
        <w:ind w:left="1440" w:hanging="720"/>
      </w:pPr>
      <w:rPr>
        <w:rFonts w:ascii="Arial" w:eastAsia="SimSun" w:hAnsi="Arial" w:cs="Arial" w:hint="default"/>
        <w:b/>
        <w:i w:val="0"/>
        <w:sz w:val="17"/>
        <w:szCs w:val="17"/>
      </w:rPr>
    </w:lvl>
    <w:lvl w:ilvl="3">
      <w:start w:val="1"/>
      <w:numFmt w:val="lowerRoman"/>
      <w:lvlText w:val="(%4)"/>
      <w:lvlJc w:val="left"/>
      <w:pPr>
        <w:tabs>
          <w:tab w:val="num" w:pos="2160"/>
        </w:tabs>
        <w:ind w:left="2160" w:hanging="720"/>
      </w:pPr>
      <w:rPr>
        <w:rFonts w:ascii="Arial" w:eastAsia="SimSun" w:hAnsi="Arial" w:hint="default"/>
        <w:b w:val="0"/>
        <w:i w:val="0"/>
        <w:sz w:val="20"/>
        <w:szCs w:val="20"/>
      </w:rPr>
    </w:lvl>
    <w:lvl w:ilvl="4">
      <w:start w:val="1"/>
      <w:numFmt w:val="lowerLetter"/>
      <w:lvlText w:val="(%5)"/>
      <w:lvlJc w:val="left"/>
      <w:pPr>
        <w:tabs>
          <w:tab w:val="num" w:pos="2592"/>
        </w:tabs>
        <w:ind w:left="2592" w:hanging="432"/>
      </w:pPr>
      <w:rPr>
        <w:rFonts w:ascii="Arial" w:eastAsia="SimSun" w:hAnsi="Arial" w:hint="default"/>
        <w:b w:val="0"/>
        <w:i w:val="0"/>
        <w:sz w:val="20"/>
        <w:szCs w:val="20"/>
      </w:rPr>
    </w:lvl>
    <w:lvl w:ilvl="5">
      <w:start w:val="1"/>
      <w:numFmt w:val="upperRoman"/>
      <w:lvlText w:val="(%6)"/>
      <w:lvlJc w:val="left"/>
      <w:pPr>
        <w:tabs>
          <w:tab w:val="num" w:pos="3168"/>
        </w:tabs>
        <w:ind w:left="3168" w:hanging="576"/>
      </w:pPr>
      <w:rPr>
        <w:rFonts w:ascii="Arial" w:eastAsia="SimSun" w:hAnsi="Arial" w:hint="default"/>
        <w:b w:val="0"/>
        <w:i w:val="0"/>
        <w:sz w:val="20"/>
        <w:szCs w:val="20"/>
      </w:rPr>
    </w:lvl>
    <w:lvl w:ilvl="6">
      <w:start w:val="1"/>
      <w:numFmt w:val="upperLetter"/>
      <w:lvlText w:val="(%7)"/>
      <w:lvlJc w:val="left"/>
      <w:pPr>
        <w:tabs>
          <w:tab w:val="num" w:pos="3744"/>
        </w:tabs>
        <w:ind w:left="3744" w:hanging="576"/>
      </w:pPr>
      <w:rPr>
        <w:rFonts w:ascii="Arial" w:eastAsia="SimSun" w:hAnsi="Arial" w:hint="default"/>
        <w:b w:val="0"/>
        <w:i w:val="0"/>
        <w:sz w:val="20"/>
        <w:szCs w:val="20"/>
      </w:rPr>
    </w:lvl>
    <w:lvl w:ilvl="7">
      <w:start w:val="1"/>
      <w:numFmt w:val="decimal"/>
      <w:lvlText w:val="(%8)"/>
      <w:lvlJc w:val="left"/>
      <w:pPr>
        <w:tabs>
          <w:tab w:val="num" w:pos="4320"/>
        </w:tabs>
        <w:ind w:left="4320" w:hanging="576"/>
      </w:pPr>
      <w:rPr>
        <w:rFonts w:ascii="Arial" w:eastAsia="SimSun" w:hAnsi="Arial" w:hint="default"/>
        <w:b w:val="0"/>
        <w:i w:val="0"/>
        <w:sz w:val="20"/>
        <w:szCs w:val="20"/>
      </w:rPr>
    </w:lvl>
    <w:lvl w:ilvl="8">
      <w:start w:val="1"/>
      <w:numFmt w:val="lowerLetter"/>
      <w:lvlText w:val="%9)"/>
      <w:lvlJc w:val="left"/>
      <w:pPr>
        <w:tabs>
          <w:tab w:val="num" w:pos="4896"/>
        </w:tabs>
        <w:ind w:left="4896" w:hanging="576"/>
      </w:pPr>
      <w:rPr>
        <w:rFonts w:ascii="Arial" w:eastAsia="SimSun" w:hAnsi="Arial" w:hint="default"/>
        <w:b w:val="0"/>
        <w:i w:val="0"/>
        <w:sz w:val="20"/>
        <w:szCs w:val="20"/>
      </w:rPr>
    </w:lvl>
  </w:abstractNum>
  <w:abstractNum w:abstractNumId="5" w15:restartNumberingAfterBreak="0">
    <w:nsid w:val="23733600"/>
    <w:multiLevelType w:val="multilevel"/>
    <w:tmpl w:val="CB922AB8"/>
    <w:lvl w:ilvl="0">
      <w:start w:val="6"/>
      <w:numFmt w:val="decimal"/>
      <w:lvlText w:val="%1."/>
      <w:lvlJc w:val="left"/>
      <w:pPr>
        <w:tabs>
          <w:tab w:val="num" w:pos="720"/>
        </w:tabs>
        <w:ind w:left="720" w:hanging="720"/>
      </w:pPr>
      <w:rPr>
        <w:rFonts w:ascii="Arial Bold" w:eastAsia="SimSun" w:hAnsi="Arial Bold" w:cs="Arial" w:hint="default"/>
        <w:b/>
        <w:i w:val="0"/>
        <w:sz w:val="22"/>
        <w:szCs w:val="22"/>
      </w:rPr>
    </w:lvl>
    <w:lvl w:ilvl="1">
      <w:start w:val="1"/>
      <w:numFmt w:val="decimal"/>
      <w:lvlText w:val="%1.%2"/>
      <w:lvlJc w:val="left"/>
      <w:pPr>
        <w:tabs>
          <w:tab w:val="num" w:pos="720"/>
        </w:tabs>
        <w:ind w:left="720" w:hanging="720"/>
      </w:pPr>
      <w:rPr>
        <w:rFonts w:ascii="Arial Bold" w:eastAsia="SimSun" w:hAnsi="Arial Bold" w:cs="Arial" w:hint="default"/>
        <w:b/>
        <w:i w:val="0"/>
        <w:sz w:val="20"/>
        <w:szCs w:val="21"/>
      </w:rPr>
    </w:lvl>
    <w:lvl w:ilvl="2">
      <w:start w:val="1"/>
      <w:numFmt w:val="decimal"/>
      <w:lvlText w:val="%1.%2.%3"/>
      <w:lvlJc w:val="left"/>
      <w:pPr>
        <w:tabs>
          <w:tab w:val="num" w:pos="1440"/>
        </w:tabs>
        <w:ind w:left="1440" w:hanging="720"/>
      </w:pPr>
      <w:rPr>
        <w:rFonts w:ascii="Arial" w:eastAsia="SimSun" w:hAnsi="Arial" w:cs="Arial" w:hint="default"/>
        <w:b/>
        <w:i w:val="0"/>
        <w:sz w:val="17"/>
        <w:szCs w:val="17"/>
      </w:rPr>
    </w:lvl>
    <w:lvl w:ilvl="3">
      <w:start w:val="1"/>
      <w:numFmt w:val="lowerRoman"/>
      <w:lvlText w:val="(%4)"/>
      <w:lvlJc w:val="left"/>
      <w:pPr>
        <w:tabs>
          <w:tab w:val="num" w:pos="2160"/>
        </w:tabs>
        <w:ind w:left="2160" w:hanging="720"/>
      </w:pPr>
      <w:rPr>
        <w:rFonts w:ascii="Arial" w:eastAsia="SimSun" w:hAnsi="Arial" w:hint="default"/>
        <w:b w:val="0"/>
        <w:i w:val="0"/>
        <w:sz w:val="20"/>
        <w:szCs w:val="20"/>
      </w:rPr>
    </w:lvl>
    <w:lvl w:ilvl="4">
      <w:start w:val="1"/>
      <w:numFmt w:val="lowerLetter"/>
      <w:lvlText w:val="(%5)"/>
      <w:lvlJc w:val="left"/>
      <w:pPr>
        <w:tabs>
          <w:tab w:val="num" w:pos="2592"/>
        </w:tabs>
        <w:ind w:left="2592" w:hanging="432"/>
      </w:pPr>
      <w:rPr>
        <w:rFonts w:ascii="Arial" w:eastAsia="SimSun" w:hAnsi="Arial" w:hint="default"/>
        <w:b w:val="0"/>
        <w:i w:val="0"/>
        <w:sz w:val="20"/>
        <w:szCs w:val="20"/>
      </w:rPr>
    </w:lvl>
    <w:lvl w:ilvl="5">
      <w:start w:val="1"/>
      <w:numFmt w:val="upperRoman"/>
      <w:lvlText w:val="(%6)"/>
      <w:lvlJc w:val="left"/>
      <w:pPr>
        <w:tabs>
          <w:tab w:val="num" w:pos="3168"/>
        </w:tabs>
        <w:ind w:left="3168" w:hanging="576"/>
      </w:pPr>
      <w:rPr>
        <w:rFonts w:ascii="Arial" w:eastAsia="SimSun" w:hAnsi="Arial" w:hint="default"/>
        <w:b w:val="0"/>
        <w:i w:val="0"/>
        <w:sz w:val="20"/>
        <w:szCs w:val="20"/>
      </w:rPr>
    </w:lvl>
    <w:lvl w:ilvl="6">
      <w:start w:val="1"/>
      <w:numFmt w:val="upperLetter"/>
      <w:lvlText w:val="(%7)"/>
      <w:lvlJc w:val="left"/>
      <w:pPr>
        <w:tabs>
          <w:tab w:val="num" w:pos="3744"/>
        </w:tabs>
        <w:ind w:left="3744" w:hanging="576"/>
      </w:pPr>
      <w:rPr>
        <w:rFonts w:ascii="Arial" w:eastAsia="SimSun" w:hAnsi="Arial" w:hint="default"/>
        <w:b w:val="0"/>
        <w:i w:val="0"/>
        <w:sz w:val="20"/>
        <w:szCs w:val="20"/>
      </w:rPr>
    </w:lvl>
    <w:lvl w:ilvl="7">
      <w:start w:val="1"/>
      <w:numFmt w:val="decimal"/>
      <w:lvlText w:val="(%8)"/>
      <w:lvlJc w:val="left"/>
      <w:pPr>
        <w:tabs>
          <w:tab w:val="num" w:pos="4320"/>
        </w:tabs>
        <w:ind w:left="4320" w:hanging="576"/>
      </w:pPr>
      <w:rPr>
        <w:rFonts w:ascii="Arial" w:eastAsia="SimSun" w:hAnsi="Arial" w:hint="default"/>
        <w:b w:val="0"/>
        <w:i w:val="0"/>
        <w:sz w:val="20"/>
        <w:szCs w:val="20"/>
      </w:rPr>
    </w:lvl>
    <w:lvl w:ilvl="8">
      <w:start w:val="1"/>
      <w:numFmt w:val="lowerLetter"/>
      <w:lvlText w:val="%9)"/>
      <w:lvlJc w:val="left"/>
      <w:pPr>
        <w:tabs>
          <w:tab w:val="num" w:pos="4896"/>
        </w:tabs>
        <w:ind w:left="4896" w:hanging="576"/>
      </w:pPr>
      <w:rPr>
        <w:rFonts w:ascii="Arial" w:eastAsia="SimSun" w:hAnsi="Arial" w:hint="default"/>
        <w:b w:val="0"/>
        <w:i w:val="0"/>
        <w:sz w:val="20"/>
        <w:szCs w:val="20"/>
      </w:rPr>
    </w:lvl>
  </w:abstractNum>
  <w:abstractNum w:abstractNumId="6" w15:restartNumberingAfterBreak="0">
    <w:nsid w:val="2CEF0650"/>
    <w:multiLevelType w:val="multilevel"/>
    <w:tmpl w:val="D06AEE2A"/>
    <w:lvl w:ilvl="0">
      <w:start w:val="1"/>
      <w:numFmt w:val="decimal"/>
      <w:lvlText w:val="%1."/>
      <w:lvlJc w:val="left"/>
      <w:pPr>
        <w:tabs>
          <w:tab w:val="num" w:pos="720"/>
        </w:tabs>
        <w:ind w:left="720" w:hanging="720"/>
      </w:pPr>
      <w:rPr>
        <w:rFonts w:ascii="Arial Bold" w:eastAsia="SimSun" w:hAnsi="Arial Bold" w:cs="Arial" w:hint="default"/>
        <w:b/>
        <w:i w:val="0"/>
        <w:sz w:val="20"/>
        <w:szCs w:val="22"/>
      </w:rPr>
    </w:lvl>
    <w:lvl w:ilvl="1">
      <w:start w:val="1"/>
      <w:numFmt w:val="decimal"/>
      <w:lvlText w:val="%1.%2"/>
      <w:lvlJc w:val="left"/>
      <w:pPr>
        <w:tabs>
          <w:tab w:val="num" w:pos="720"/>
        </w:tabs>
        <w:ind w:left="720" w:hanging="720"/>
      </w:pPr>
      <w:rPr>
        <w:rFonts w:ascii="Arial Bold" w:eastAsia="SimSun" w:hAnsi="Arial Bold" w:cs="Arial" w:hint="default"/>
        <w:b/>
        <w:i w:val="0"/>
        <w:sz w:val="20"/>
        <w:szCs w:val="21"/>
      </w:rPr>
    </w:lvl>
    <w:lvl w:ilvl="2">
      <w:start w:val="1"/>
      <w:numFmt w:val="decimal"/>
      <w:lvlText w:val="%1.%2.%3"/>
      <w:lvlJc w:val="left"/>
      <w:pPr>
        <w:tabs>
          <w:tab w:val="num" w:pos="1440"/>
        </w:tabs>
        <w:ind w:left="1440" w:hanging="720"/>
      </w:pPr>
      <w:rPr>
        <w:rFonts w:ascii="Arial" w:eastAsia="SimSun" w:hAnsi="Arial" w:cs="Arial" w:hint="default"/>
        <w:b/>
        <w:i w:val="0"/>
        <w:sz w:val="17"/>
        <w:szCs w:val="17"/>
      </w:rPr>
    </w:lvl>
    <w:lvl w:ilvl="3">
      <w:start w:val="1"/>
      <w:numFmt w:val="lowerRoman"/>
      <w:lvlText w:val="(%4)"/>
      <w:lvlJc w:val="left"/>
      <w:pPr>
        <w:tabs>
          <w:tab w:val="num" w:pos="2160"/>
        </w:tabs>
        <w:ind w:left="2160" w:hanging="720"/>
      </w:pPr>
      <w:rPr>
        <w:rFonts w:ascii="Arial" w:eastAsia="SimSun" w:hAnsi="Arial" w:hint="default"/>
        <w:b w:val="0"/>
        <w:i w:val="0"/>
        <w:sz w:val="20"/>
        <w:szCs w:val="20"/>
      </w:rPr>
    </w:lvl>
    <w:lvl w:ilvl="4">
      <w:start w:val="1"/>
      <w:numFmt w:val="lowerLetter"/>
      <w:lvlText w:val="(%5)"/>
      <w:lvlJc w:val="left"/>
      <w:pPr>
        <w:tabs>
          <w:tab w:val="num" w:pos="2592"/>
        </w:tabs>
        <w:ind w:left="2592" w:hanging="432"/>
      </w:pPr>
      <w:rPr>
        <w:rFonts w:ascii="Arial" w:eastAsia="SimSun" w:hAnsi="Arial" w:hint="default"/>
        <w:b w:val="0"/>
        <w:i w:val="0"/>
        <w:sz w:val="20"/>
        <w:szCs w:val="20"/>
      </w:rPr>
    </w:lvl>
    <w:lvl w:ilvl="5">
      <w:start w:val="1"/>
      <w:numFmt w:val="upperRoman"/>
      <w:lvlText w:val="(%6)"/>
      <w:lvlJc w:val="left"/>
      <w:pPr>
        <w:tabs>
          <w:tab w:val="num" w:pos="3168"/>
        </w:tabs>
        <w:ind w:left="3168" w:hanging="576"/>
      </w:pPr>
      <w:rPr>
        <w:rFonts w:ascii="Arial" w:eastAsia="SimSun" w:hAnsi="Arial" w:hint="default"/>
        <w:b w:val="0"/>
        <w:i w:val="0"/>
        <w:sz w:val="20"/>
        <w:szCs w:val="20"/>
      </w:rPr>
    </w:lvl>
    <w:lvl w:ilvl="6">
      <w:start w:val="1"/>
      <w:numFmt w:val="upperLetter"/>
      <w:lvlText w:val="(%7)"/>
      <w:lvlJc w:val="left"/>
      <w:pPr>
        <w:tabs>
          <w:tab w:val="num" w:pos="3744"/>
        </w:tabs>
        <w:ind w:left="3744" w:hanging="576"/>
      </w:pPr>
      <w:rPr>
        <w:rFonts w:ascii="Arial" w:eastAsia="SimSun" w:hAnsi="Arial" w:hint="default"/>
        <w:b w:val="0"/>
        <w:i w:val="0"/>
        <w:sz w:val="20"/>
        <w:szCs w:val="20"/>
      </w:rPr>
    </w:lvl>
    <w:lvl w:ilvl="7">
      <w:start w:val="1"/>
      <w:numFmt w:val="decimal"/>
      <w:lvlText w:val="(%8)"/>
      <w:lvlJc w:val="left"/>
      <w:pPr>
        <w:tabs>
          <w:tab w:val="num" w:pos="4320"/>
        </w:tabs>
        <w:ind w:left="4320" w:hanging="576"/>
      </w:pPr>
      <w:rPr>
        <w:rFonts w:ascii="Arial" w:eastAsia="SimSun" w:hAnsi="Arial" w:hint="default"/>
        <w:b w:val="0"/>
        <w:i w:val="0"/>
        <w:sz w:val="20"/>
        <w:szCs w:val="20"/>
      </w:rPr>
    </w:lvl>
    <w:lvl w:ilvl="8">
      <w:start w:val="1"/>
      <w:numFmt w:val="lowerLetter"/>
      <w:lvlText w:val="%9)"/>
      <w:lvlJc w:val="left"/>
      <w:pPr>
        <w:tabs>
          <w:tab w:val="num" w:pos="4896"/>
        </w:tabs>
        <w:ind w:left="4896" w:hanging="576"/>
      </w:pPr>
      <w:rPr>
        <w:rFonts w:ascii="Arial" w:eastAsia="SimSun" w:hAnsi="Arial" w:hint="default"/>
        <w:b w:val="0"/>
        <w:i w:val="0"/>
        <w:sz w:val="20"/>
        <w:szCs w:val="20"/>
      </w:rPr>
    </w:lvl>
  </w:abstractNum>
  <w:abstractNum w:abstractNumId="7" w15:restartNumberingAfterBreak="0">
    <w:nsid w:val="2D1E1462"/>
    <w:multiLevelType w:val="multilevel"/>
    <w:tmpl w:val="4FCA84FC"/>
    <w:name w:val="Schedule-1"/>
    <w:styleLink w:val="Style-ScheduleTitle"/>
    <w:lvl w:ilvl="0">
      <w:start w:val="1"/>
      <w:numFmt w:val="decimal"/>
      <w:pStyle w:val="Schedule-1Title"/>
      <w:suff w:val="space"/>
      <w:lvlText w:val="Schedule %1"/>
      <w:lvlJc w:val="left"/>
      <w:pPr>
        <w:ind w:left="0" w:firstLine="0"/>
      </w:pPr>
      <w:rPr>
        <w:rFonts w:ascii="Arial" w:eastAsia="SimSun" w:hAnsi="Arial" w:hint="default"/>
        <w:b/>
        <w:i w:val="0"/>
        <w:sz w:val="22"/>
      </w:rPr>
    </w:lvl>
    <w:lvl w:ilvl="1">
      <w:start w:val="1"/>
      <w:numFmt w:val="decimal"/>
      <w:pStyle w:val="Schedule-2Title"/>
      <w:suff w:val="space"/>
      <w:lvlText w:val="Part %2"/>
      <w:lvlJc w:val="left"/>
      <w:pPr>
        <w:ind w:left="0" w:firstLine="0"/>
      </w:pPr>
      <w:rPr>
        <w:rFonts w:ascii="Arial Bold" w:eastAsia="SimSun" w:hAnsi="Arial Bold" w:hint="default"/>
        <w:b/>
        <w:i w:val="0"/>
        <w:sz w:val="21"/>
      </w:rPr>
    </w:lvl>
    <w:lvl w:ilvl="2">
      <w:start w:val="1"/>
      <w:numFmt w:val="decimal"/>
      <w:pStyle w:val="Schedule-3Title"/>
      <w:lvlText w:val="%2.%3"/>
      <w:lvlJc w:val="left"/>
      <w:pPr>
        <w:tabs>
          <w:tab w:val="num" w:pos="720"/>
        </w:tabs>
        <w:ind w:left="720" w:hanging="720"/>
      </w:pPr>
      <w:rPr>
        <w:rFonts w:ascii="Arial Bold" w:eastAsia="SimSun" w:hAnsi="Arial Bold" w:hint="default"/>
        <w:b/>
        <w:i w:val="0"/>
        <w:sz w:val="2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E232FDC"/>
    <w:multiLevelType w:val="multilevel"/>
    <w:tmpl w:val="B202937A"/>
    <w:lvl w:ilvl="0">
      <w:start w:val="1"/>
      <w:numFmt w:val="decimal"/>
      <w:lvlText w:val="%1."/>
      <w:lvlJc w:val="left"/>
      <w:pPr>
        <w:tabs>
          <w:tab w:val="num" w:pos="720"/>
        </w:tabs>
        <w:ind w:left="720" w:hanging="720"/>
      </w:pPr>
      <w:rPr>
        <w:rFonts w:ascii="Arial Bold" w:eastAsia="SimSun" w:hAnsi="Arial Bold" w:cs="Arial" w:hint="default"/>
        <w:b/>
        <w:i w:val="0"/>
        <w:sz w:val="22"/>
        <w:szCs w:val="22"/>
      </w:rPr>
    </w:lvl>
    <w:lvl w:ilvl="1">
      <w:start w:val="1"/>
      <w:numFmt w:val="decimal"/>
      <w:lvlText w:val="%1.%2"/>
      <w:lvlJc w:val="left"/>
      <w:pPr>
        <w:tabs>
          <w:tab w:val="num" w:pos="720"/>
        </w:tabs>
        <w:ind w:left="720" w:hanging="720"/>
      </w:pPr>
      <w:rPr>
        <w:rFonts w:ascii="Arial Bold" w:eastAsia="SimSun" w:hAnsi="Arial Bold" w:cs="Arial" w:hint="default"/>
        <w:b/>
        <w:i w:val="0"/>
        <w:sz w:val="20"/>
        <w:szCs w:val="21"/>
      </w:rPr>
    </w:lvl>
    <w:lvl w:ilvl="2">
      <w:start w:val="1"/>
      <w:numFmt w:val="decimal"/>
      <w:lvlText w:val="%1.%2.%3"/>
      <w:lvlJc w:val="left"/>
      <w:pPr>
        <w:tabs>
          <w:tab w:val="num" w:pos="1440"/>
        </w:tabs>
        <w:ind w:left="1440" w:hanging="720"/>
      </w:pPr>
      <w:rPr>
        <w:rFonts w:ascii="Arial" w:eastAsia="SimSun" w:hAnsi="Arial" w:cs="Arial" w:hint="default"/>
        <w:b/>
        <w:i w:val="0"/>
        <w:sz w:val="17"/>
        <w:szCs w:val="17"/>
      </w:rPr>
    </w:lvl>
    <w:lvl w:ilvl="3">
      <w:start w:val="1"/>
      <w:numFmt w:val="lowerRoman"/>
      <w:lvlText w:val="(%4)"/>
      <w:lvlJc w:val="left"/>
      <w:pPr>
        <w:tabs>
          <w:tab w:val="num" w:pos="2160"/>
        </w:tabs>
        <w:ind w:left="2160" w:hanging="720"/>
      </w:pPr>
      <w:rPr>
        <w:rFonts w:ascii="Arial" w:eastAsia="SimSun" w:hAnsi="Arial" w:hint="default"/>
        <w:b w:val="0"/>
        <w:i w:val="0"/>
        <w:sz w:val="20"/>
        <w:szCs w:val="20"/>
      </w:rPr>
    </w:lvl>
    <w:lvl w:ilvl="4">
      <w:start w:val="1"/>
      <w:numFmt w:val="lowerLetter"/>
      <w:lvlText w:val="(%5)"/>
      <w:lvlJc w:val="left"/>
      <w:pPr>
        <w:tabs>
          <w:tab w:val="num" w:pos="2592"/>
        </w:tabs>
        <w:ind w:left="2592" w:hanging="432"/>
      </w:pPr>
      <w:rPr>
        <w:rFonts w:ascii="Arial" w:eastAsia="SimSun" w:hAnsi="Arial" w:hint="default"/>
        <w:b w:val="0"/>
        <w:i w:val="0"/>
        <w:sz w:val="20"/>
        <w:szCs w:val="20"/>
      </w:rPr>
    </w:lvl>
    <w:lvl w:ilvl="5">
      <w:start w:val="1"/>
      <w:numFmt w:val="upperRoman"/>
      <w:lvlText w:val="(%6)"/>
      <w:lvlJc w:val="left"/>
      <w:pPr>
        <w:tabs>
          <w:tab w:val="num" w:pos="3168"/>
        </w:tabs>
        <w:ind w:left="3168" w:hanging="576"/>
      </w:pPr>
      <w:rPr>
        <w:rFonts w:ascii="Arial" w:eastAsia="SimSun" w:hAnsi="Arial" w:hint="default"/>
        <w:b w:val="0"/>
        <w:i w:val="0"/>
        <w:sz w:val="20"/>
        <w:szCs w:val="20"/>
      </w:rPr>
    </w:lvl>
    <w:lvl w:ilvl="6">
      <w:start w:val="1"/>
      <w:numFmt w:val="upperLetter"/>
      <w:lvlText w:val="(%7)"/>
      <w:lvlJc w:val="left"/>
      <w:pPr>
        <w:tabs>
          <w:tab w:val="num" w:pos="3744"/>
        </w:tabs>
        <w:ind w:left="3744" w:hanging="576"/>
      </w:pPr>
      <w:rPr>
        <w:rFonts w:ascii="Arial" w:eastAsia="SimSun" w:hAnsi="Arial" w:hint="default"/>
        <w:b w:val="0"/>
        <w:i w:val="0"/>
        <w:sz w:val="20"/>
        <w:szCs w:val="20"/>
      </w:rPr>
    </w:lvl>
    <w:lvl w:ilvl="7">
      <w:start w:val="1"/>
      <w:numFmt w:val="decimal"/>
      <w:lvlText w:val="(%8)"/>
      <w:lvlJc w:val="left"/>
      <w:pPr>
        <w:tabs>
          <w:tab w:val="num" w:pos="4320"/>
        </w:tabs>
        <w:ind w:left="4320" w:hanging="576"/>
      </w:pPr>
      <w:rPr>
        <w:rFonts w:ascii="Arial" w:eastAsia="SimSun" w:hAnsi="Arial" w:hint="default"/>
        <w:b w:val="0"/>
        <w:i w:val="0"/>
        <w:sz w:val="20"/>
        <w:szCs w:val="20"/>
      </w:rPr>
    </w:lvl>
    <w:lvl w:ilvl="8">
      <w:start w:val="1"/>
      <w:numFmt w:val="lowerLetter"/>
      <w:lvlText w:val="%9)"/>
      <w:lvlJc w:val="left"/>
      <w:pPr>
        <w:tabs>
          <w:tab w:val="num" w:pos="4896"/>
        </w:tabs>
        <w:ind w:left="4896" w:hanging="576"/>
      </w:pPr>
      <w:rPr>
        <w:rFonts w:ascii="Arial" w:eastAsia="SimSun" w:hAnsi="Arial" w:hint="default"/>
        <w:b w:val="0"/>
        <w:i w:val="0"/>
        <w:sz w:val="20"/>
        <w:szCs w:val="20"/>
      </w:rPr>
    </w:lvl>
  </w:abstractNum>
  <w:abstractNum w:abstractNumId="9" w15:restartNumberingAfterBreak="0">
    <w:nsid w:val="36481836"/>
    <w:multiLevelType w:val="multilevel"/>
    <w:tmpl w:val="D06AEE2A"/>
    <w:lvl w:ilvl="0">
      <w:start w:val="1"/>
      <w:numFmt w:val="decimal"/>
      <w:lvlText w:val="%1."/>
      <w:lvlJc w:val="left"/>
      <w:pPr>
        <w:tabs>
          <w:tab w:val="num" w:pos="720"/>
        </w:tabs>
        <w:ind w:left="720" w:hanging="720"/>
      </w:pPr>
      <w:rPr>
        <w:rFonts w:ascii="Arial Bold" w:eastAsia="SimSun" w:hAnsi="Arial Bold" w:cs="Arial" w:hint="default"/>
        <w:b/>
        <w:i w:val="0"/>
        <w:sz w:val="20"/>
        <w:szCs w:val="22"/>
      </w:rPr>
    </w:lvl>
    <w:lvl w:ilvl="1">
      <w:start w:val="1"/>
      <w:numFmt w:val="decimal"/>
      <w:lvlText w:val="%1.%2"/>
      <w:lvlJc w:val="left"/>
      <w:pPr>
        <w:tabs>
          <w:tab w:val="num" w:pos="720"/>
        </w:tabs>
        <w:ind w:left="720" w:hanging="720"/>
      </w:pPr>
      <w:rPr>
        <w:rFonts w:ascii="Arial Bold" w:eastAsia="SimSun" w:hAnsi="Arial Bold" w:cs="Arial" w:hint="default"/>
        <w:b/>
        <w:i w:val="0"/>
        <w:sz w:val="20"/>
        <w:szCs w:val="21"/>
      </w:rPr>
    </w:lvl>
    <w:lvl w:ilvl="2">
      <w:start w:val="1"/>
      <w:numFmt w:val="decimal"/>
      <w:lvlText w:val="%1.%2.%3"/>
      <w:lvlJc w:val="left"/>
      <w:pPr>
        <w:tabs>
          <w:tab w:val="num" w:pos="1440"/>
        </w:tabs>
        <w:ind w:left="1440" w:hanging="720"/>
      </w:pPr>
      <w:rPr>
        <w:rFonts w:ascii="Arial" w:eastAsia="SimSun" w:hAnsi="Arial" w:cs="Arial" w:hint="default"/>
        <w:b/>
        <w:i w:val="0"/>
        <w:sz w:val="17"/>
        <w:szCs w:val="17"/>
      </w:rPr>
    </w:lvl>
    <w:lvl w:ilvl="3">
      <w:start w:val="1"/>
      <w:numFmt w:val="lowerRoman"/>
      <w:lvlText w:val="(%4)"/>
      <w:lvlJc w:val="left"/>
      <w:pPr>
        <w:tabs>
          <w:tab w:val="num" w:pos="2160"/>
        </w:tabs>
        <w:ind w:left="2160" w:hanging="720"/>
      </w:pPr>
      <w:rPr>
        <w:rFonts w:ascii="Arial" w:eastAsia="SimSun" w:hAnsi="Arial" w:hint="default"/>
        <w:b w:val="0"/>
        <w:i w:val="0"/>
        <w:sz w:val="20"/>
        <w:szCs w:val="20"/>
      </w:rPr>
    </w:lvl>
    <w:lvl w:ilvl="4">
      <w:start w:val="1"/>
      <w:numFmt w:val="lowerLetter"/>
      <w:lvlText w:val="(%5)"/>
      <w:lvlJc w:val="left"/>
      <w:pPr>
        <w:tabs>
          <w:tab w:val="num" w:pos="2592"/>
        </w:tabs>
        <w:ind w:left="2592" w:hanging="432"/>
      </w:pPr>
      <w:rPr>
        <w:rFonts w:ascii="Arial" w:eastAsia="SimSun" w:hAnsi="Arial" w:hint="default"/>
        <w:b w:val="0"/>
        <w:i w:val="0"/>
        <w:sz w:val="20"/>
        <w:szCs w:val="20"/>
      </w:rPr>
    </w:lvl>
    <w:lvl w:ilvl="5">
      <w:start w:val="1"/>
      <w:numFmt w:val="upperRoman"/>
      <w:lvlText w:val="(%6)"/>
      <w:lvlJc w:val="left"/>
      <w:pPr>
        <w:tabs>
          <w:tab w:val="num" w:pos="3168"/>
        </w:tabs>
        <w:ind w:left="3168" w:hanging="576"/>
      </w:pPr>
      <w:rPr>
        <w:rFonts w:ascii="Arial" w:eastAsia="SimSun" w:hAnsi="Arial" w:hint="default"/>
        <w:b w:val="0"/>
        <w:i w:val="0"/>
        <w:sz w:val="20"/>
        <w:szCs w:val="20"/>
      </w:rPr>
    </w:lvl>
    <w:lvl w:ilvl="6">
      <w:start w:val="1"/>
      <w:numFmt w:val="upperLetter"/>
      <w:lvlText w:val="(%7)"/>
      <w:lvlJc w:val="left"/>
      <w:pPr>
        <w:tabs>
          <w:tab w:val="num" w:pos="3744"/>
        </w:tabs>
        <w:ind w:left="3744" w:hanging="576"/>
      </w:pPr>
      <w:rPr>
        <w:rFonts w:ascii="Arial" w:eastAsia="SimSun" w:hAnsi="Arial" w:hint="default"/>
        <w:b w:val="0"/>
        <w:i w:val="0"/>
        <w:sz w:val="20"/>
        <w:szCs w:val="20"/>
      </w:rPr>
    </w:lvl>
    <w:lvl w:ilvl="7">
      <w:start w:val="1"/>
      <w:numFmt w:val="decimal"/>
      <w:lvlText w:val="(%8)"/>
      <w:lvlJc w:val="left"/>
      <w:pPr>
        <w:tabs>
          <w:tab w:val="num" w:pos="4320"/>
        </w:tabs>
        <w:ind w:left="4320" w:hanging="576"/>
      </w:pPr>
      <w:rPr>
        <w:rFonts w:ascii="Arial" w:eastAsia="SimSun" w:hAnsi="Arial" w:hint="default"/>
        <w:b w:val="0"/>
        <w:i w:val="0"/>
        <w:sz w:val="20"/>
        <w:szCs w:val="20"/>
      </w:rPr>
    </w:lvl>
    <w:lvl w:ilvl="8">
      <w:start w:val="1"/>
      <w:numFmt w:val="lowerLetter"/>
      <w:lvlText w:val="%9)"/>
      <w:lvlJc w:val="left"/>
      <w:pPr>
        <w:tabs>
          <w:tab w:val="num" w:pos="4896"/>
        </w:tabs>
        <w:ind w:left="4896" w:hanging="576"/>
      </w:pPr>
      <w:rPr>
        <w:rFonts w:ascii="Arial" w:eastAsia="SimSun" w:hAnsi="Arial" w:hint="default"/>
        <w:b w:val="0"/>
        <w:i w:val="0"/>
        <w:sz w:val="20"/>
        <w:szCs w:val="20"/>
      </w:rPr>
    </w:lvl>
  </w:abstractNum>
  <w:abstractNum w:abstractNumId="10" w15:restartNumberingAfterBreak="0">
    <w:nsid w:val="46F03582"/>
    <w:multiLevelType w:val="multilevel"/>
    <w:tmpl w:val="D06AEE2A"/>
    <w:lvl w:ilvl="0">
      <w:start w:val="1"/>
      <w:numFmt w:val="decimal"/>
      <w:lvlText w:val="%1."/>
      <w:lvlJc w:val="left"/>
      <w:pPr>
        <w:tabs>
          <w:tab w:val="num" w:pos="720"/>
        </w:tabs>
        <w:ind w:left="720" w:hanging="720"/>
      </w:pPr>
      <w:rPr>
        <w:rFonts w:ascii="Arial Bold" w:eastAsia="SimSun" w:hAnsi="Arial Bold" w:cs="Arial" w:hint="default"/>
        <w:b/>
        <w:i w:val="0"/>
        <w:sz w:val="20"/>
        <w:szCs w:val="22"/>
      </w:rPr>
    </w:lvl>
    <w:lvl w:ilvl="1">
      <w:start w:val="1"/>
      <w:numFmt w:val="decimal"/>
      <w:lvlText w:val="%1.%2"/>
      <w:lvlJc w:val="left"/>
      <w:pPr>
        <w:tabs>
          <w:tab w:val="num" w:pos="720"/>
        </w:tabs>
        <w:ind w:left="720" w:hanging="720"/>
      </w:pPr>
      <w:rPr>
        <w:rFonts w:ascii="Arial Bold" w:eastAsia="SimSun" w:hAnsi="Arial Bold" w:cs="Arial" w:hint="default"/>
        <w:b/>
        <w:i w:val="0"/>
        <w:sz w:val="20"/>
        <w:szCs w:val="21"/>
      </w:rPr>
    </w:lvl>
    <w:lvl w:ilvl="2">
      <w:start w:val="1"/>
      <w:numFmt w:val="decimal"/>
      <w:lvlText w:val="%1.%2.%3"/>
      <w:lvlJc w:val="left"/>
      <w:pPr>
        <w:tabs>
          <w:tab w:val="num" w:pos="1440"/>
        </w:tabs>
        <w:ind w:left="1440" w:hanging="720"/>
      </w:pPr>
      <w:rPr>
        <w:rFonts w:ascii="Arial" w:eastAsia="SimSun" w:hAnsi="Arial" w:cs="Arial" w:hint="default"/>
        <w:b/>
        <w:i w:val="0"/>
        <w:sz w:val="17"/>
        <w:szCs w:val="17"/>
      </w:rPr>
    </w:lvl>
    <w:lvl w:ilvl="3">
      <w:start w:val="1"/>
      <w:numFmt w:val="lowerRoman"/>
      <w:lvlText w:val="(%4)"/>
      <w:lvlJc w:val="left"/>
      <w:pPr>
        <w:tabs>
          <w:tab w:val="num" w:pos="2160"/>
        </w:tabs>
        <w:ind w:left="2160" w:hanging="720"/>
      </w:pPr>
      <w:rPr>
        <w:rFonts w:ascii="Arial" w:eastAsia="SimSun" w:hAnsi="Arial" w:hint="default"/>
        <w:b w:val="0"/>
        <w:i w:val="0"/>
        <w:sz w:val="20"/>
        <w:szCs w:val="20"/>
      </w:rPr>
    </w:lvl>
    <w:lvl w:ilvl="4">
      <w:start w:val="1"/>
      <w:numFmt w:val="lowerLetter"/>
      <w:lvlText w:val="(%5)"/>
      <w:lvlJc w:val="left"/>
      <w:pPr>
        <w:tabs>
          <w:tab w:val="num" w:pos="2592"/>
        </w:tabs>
        <w:ind w:left="2592" w:hanging="432"/>
      </w:pPr>
      <w:rPr>
        <w:rFonts w:ascii="Arial" w:eastAsia="SimSun" w:hAnsi="Arial" w:hint="default"/>
        <w:b w:val="0"/>
        <w:i w:val="0"/>
        <w:sz w:val="20"/>
        <w:szCs w:val="20"/>
      </w:rPr>
    </w:lvl>
    <w:lvl w:ilvl="5">
      <w:start w:val="1"/>
      <w:numFmt w:val="upperRoman"/>
      <w:lvlText w:val="(%6)"/>
      <w:lvlJc w:val="left"/>
      <w:pPr>
        <w:tabs>
          <w:tab w:val="num" w:pos="3168"/>
        </w:tabs>
        <w:ind w:left="3168" w:hanging="576"/>
      </w:pPr>
      <w:rPr>
        <w:rFonts w:ascii="Arial" w:eastAsia="SimSun" w:hAnsi="Arial" w:hint="default"/>
        <w:b w:val="0"/>
        <w:i w:val="0"/>
        <w:sz w:val="20"/>
        <w:szCs w:val="20"/>
      </w:rPr>
    </w:lvl>
    <w:lvl w:ilvl="6">
      <w:start w:val="1"/>
      <w:numFmt w:val="upperLetter"/>
      <w:lvlText w:val="(%7)"/>
      <w:lvlJc w:val="left"/>
      <w:pPr>
        <w:tabs>
          <w:tab w:val="num" w:pos="3744"/>
        </w:tabs>
        <w:ind w:left="3744" w:hanging="576"/>
      </w:pPr>
      <w:rPr>
        <w:rFonts w:ascii="Arial" w:eastAsia="SimSun" w:hAnsi="Arial" w:hint="default"/>
        <w:b w:val="0"/>
        <w:i w:val="0"/>
        <w:sz w:val="20"/>
        <w:szCs w:val="20"/>
      </w:rPr>
    </w:lvl>
    <w:lvl w:ilvl="7">
      <w:start w:val="1"/>
      <w:numFmt w:val="decimal"/>
      <w:lvlText w:val="(%8)"/>
      <w:lvlJc w:val="left"/>
      <w:pPr>
        <w:tabs>
          <w:tab w:val="num" w:pos="4320"/>
        </w:tabs>
        <w:ind w:left="4320" w:hanging="576"/>
      </w:pPr>
      <w:rPr>
        <w:rFonts w:ascii="Arial" w:eastAsia="SimSun" w:hAnsi="Arial" w:hint="default"/>
        <w:b w:val="0"/>
        <w:i w:val="0"/>
        <w:sz w:val="20"/>
        <w:szCs w:val="20"/>
      </w:rPr>
    </w:lvl>
    <w:lvl w:ilvl="8">
      <w:start w:val="1"/>
      <w:numFmt w:val="lowerLetter"/>
      <w:lvlText w:val="%9)"/>
      <w:lvlJc w:val="left"/>
      <w:pPr>
        <w:tabs>
          <w:tab w:val="num" w:pos="4896"/>
        </w:tabs>
        <w:ind w:left="4896" w:hanging="576"/>
      </w:pPr>
      <w:rPr>
        <w:rFonts w:ascii="Arial" w:eastAsia="SimSun" w:hAnsi="Arial" w:hint="default"/>
        <w:b w:val="0"/>
        <w:i w:val="0"/>
        <w:sz w:val="20"/>
        <w:szCs w:val="20"/>
      </w:rPr>
    </w:lvl>
  </w:abstractNum>
  <w:abstractNum w:abstractNumId="11" w15:restartNumberingAfterBreak="0">
    <w:nsid w:val="4BFC52DC"/>
    <w:multiLevelType w:val="multilevel"/>
    <w:tmpl w:val="348427E4"/>
    <w:styleLink w:val="ImportedStyle3"/>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4F4651D"/>
    <w:multiLevelType w:val="multilevel"/>
    <w:tmpl w:val="C75EEFAC"/>
    <w:lvl w:ilvl="0">
      <w:start w:val="1"/>
      <w:numFmt w:val="decimal"/>
      <w:lvlText w:val="%1."/>
      <w:lvlJc w:val="left"/>
      <w:pPr>
        <w:tabs>
          <w:tab w:val="num" w:pos="720"/>
        </w:tabs>
        <w:ind w:left="720" w:hanging="720"/>
      </w:pPr>
      <w:rPr>
        <w:rFonts w:ascii="Arial Bold" w:eastAsia="SimSun" w:hAnsi="Arial Bold" w:cs="Arial" w:hint="default"/>
        <w:b/>
        <w:i w:val="0"/>
        <w:sz w:val="22"/>
        <w:szCs w:val="22"/>
      </w:rPr>
    </w:lvl>
    <w:lvl w:ilvl="1">
      <w:start w:val="1"/>
      <w:numFmt w:val="decimal"/>
      <w:lvlText w:val="%1.%2"/>
      <w:lvlJc w:val="left"/>
      <w:pPr>
        <w:tabs>
          <w:tab w:val="num" w:pos="720"/>
        </w:tabs>
        <w:ind w:left="720" w:hanging="720"/>
      </w:pPr>
      <w:rPr>
        <w:rFonts w:ascii="Arial Bold" w:eastAsia="SimSun" w:hAnsi="Arial Bold" w:cs="Arial" w:hint="default"/>
        <w:b/>
        <w:i w:val="0"/>
        <w:sz w:val="20"/>
        <w:szCs w:val="21"/>
      </w:rPr>
    </w:lvl>
    <w:lvl w:ilvl="2">
      <w:start w:val="1"/>
      <w:numFmt w:val="decimal"/>
      <w:lvlText w:val="%1.%2.%3"/>
      <w:lvlJc w:val="left"/>
      <w:pPr>
        <w:tabs>
          <w:tab w:val="num" w:pos="1440"/>
        </w:tabs>
        <w:ind w:left="1440" w:hanging="720"/>
      </w:pPr>
      <w:rPr>
        <w:rFonts w:ascii="Arial" w:eastAsia="SimSun" w:hAnsi="Arial" w:cs="Arial" w:hint="default"/>
        <w:b/>
        <w:i w:val="0"/>
        <w:sz w:val="17"/>
        <w:szCs w:val="17"/>
      </w:rPr>
    </w:lvl>
    <w:lvl w:ilvl="3">
      <w:start w:val="1"/>
      <w:numFmt w:val="lowerRoman"/>
      <w:lvlText w:val="(%4)"/>
      <w:lvlJc w:val="left"/>
      <w:pPr>
        <w:tabs>
          <w:tab w:val="num" w:pos="2160"/>
        </w:tabs>
        <w:ind w:left="2160" w:hanging="720"/>
      </w:pPr>
      <w:rPr>
        <w:rFonts w:ascii="Arial" w:eastAsia="SimSun" w:hAnsi="Arial" w:hint="default"/>
        <w:b w:val="0"/>
        <w:i w:val="0"/>
        <w:sz w:val="20"/>
        <w:szCs w:val="20"/>
      </w:rPr>
    </w:lvl>
    <w:lvl w:ilvl="4">
      <w:start w:val="1"/>
      <w:numFmt w:val="lowerLetter"/>
      <w:lvlText w:val="(%5)"/>
      <w:lvlJc w:val="left"/>
      <w:pPr>
        <w:tabs>
          <w:tab w:val="num" w:pos="2592"/>
        </w:tabs>
        <w:ind w:left="2592" w:hanging="432"/>
      </w:pPr>
      <w:rPr>
        <w:rFonts w:ascii="Arial" w:eastAsia="SimSun" w:hAnsi="Arial" w:hint="default"/>
        <w:b w:val="0"/>
        <w:i w:val="0"/>
        <w:sz w:val="20"/>
        <w:szCs w:val="20"/>
      </w:rPr>
    </w:lvl>
    <w:lvl w:ilvl="5">
      <w:start w:val="1"/>
      <w:numFmt w:val="upperRoman"/>
      <w:lvlText w:val="(%6)"/>
      <w:lvlJc w:val="left"/>
      <w:pPr>
        <w:tabs>
          <w:tab w:val="num" w:pos="3168"/>
        </w:tabs>
        <w:ind w:left="3168" w:hanging="576"/>
      </w:pPr>
      <w:rPr>
        <w:rFonts w:ascii="Arial" w:eastAsia="SimSun" w:hAnsi="Arial" w:hint="default"/>
        <w:b w:val="0"/>
        <w:i w:val="0"/>
        <w:sz w:val="20"/>
        <w:szCs w:val="20"/>
      </w:rPr>
    </w:lvl>
    <w:lvl w:ilvl="6">
      <w:start w:val="1"/>
      <w:numFmt w:val="upperLetter"/>
      <w:lvlText w:val="(%7)"/>
      <w:lvlJc w:val="left"/>
      <w:pPr>
        <w:tabs>
          <w:tab w:val="num" w:pos="3744"/>
        </w:tabs>
        <w:ind w:left="3744" w:hanging="576"/>
      </w:pPr>
      <w:rPr>
        <w:rFonts w:ascii="Arial" w:eastAsia="SimSun" w:hAnsi="Arial" w:hint="default"/>
        <w:b w:val="0"/>
        <w:i w:val="0"/>
        <w:sz w:val="20"/>
        <w:szCs w:val="20"/>
      </w:rPr>
    </w:lvl>
    <w:lvl w:ilvl="7">
      <w:start w:val="1"/>
      <w:numFmt w:val="decimal"/>
      <w:lvlText w:val="(%8)"/>
      <w:lvlJc w:val="left"/>
      <w:pPr>
        <w:tabs>
          <w:tab w:val="num" w:pos="4320"/>
        </w:tabs>
        <w:ind w:left="4320" w:hanging="576"/>
      </w:pPr>
      <w:rPr>
        <w:rFonts w:ascii="Arial" w:eastAsia="SimSun" w:hAnsi="Arial" w:hint="default"/>
        <w:b w:val="0"/>
        <w:i w:val="0"/>
        <w:sz w:val="20"/>
        <w:szCs w:val="20"/>
      </w:rPr>
    </w:lvl>
    <w:lvl w:ilvl="8">
      <w:start w:val="1"/>
      <w:numFmt w:val="lowerLetter"/>
      <w:lvlText w:val="%9)"/>
      <w:lvlJc w:val="left"/>
      <w:pPr>
        <w:tabs>
          <w:tab w:val="num" w:pos="4896"/>
        </w:tabs>
        <w:ind w:left="4896" w:hanging="576"/>
      </w:pPr>
      <w:rPr>
        <w:rFonts w:ascii="Arial" w:eastAsia="SimSun" w:hAnsi="Arial" w:hint="default"/>
        <w:b w:val="0"/>
        <w:i w:val="0"/>
        <w:sz w:val="20"/>
        <w:szCs w:val="20"/>
      </w:rPr>
    </w:lvl>
  </w:abstractNum>
  <w:abstractNum w:abstractNumId="13" w15:restartNumberingAfterBreak="0">
    <w:nsid w:val="56F95FAB"/>
    <w:multiLevelType w:val="multilevel"/>
    <w:tmpl w:val="FCF4D97E"/>
    <w:lvl w:ilvl="0">
      <w:start w:val="1"/>
      <w:numFmt w:val="decimal"/>
      <w:lvlText w:val="%1."/>
      <w:lvlJc w:val="left"/>
      <w:pPr>
        <w:tabs>
          <w:tab w:val="num" w:pos="720"/>
        </w:tabs>
        <w:ind w:left="720" w:hanging="720"/>
      </w:pPr>
      <w:rPr>
        <w:rFonts w:ascii="Arial" w:eastAsia="SimSun" w:hAnsi="Arial" w:hint="default"/>
        <w:b/>
        <w:i w:val="0"/>
        <w:sz w:val="22"/>
      </w:rPr>
    </w:lvl>
    <w:lvl w:ilvl="1">
      <w:start w:val="1"/>
      <w:numFmt w:val="decimal"/>
      <w:lvlText w:val="%1.%2"/>
      <w:lvlJc w:val="left"/>
      <w:pPr>
        <w:tabs>
          <w:tab w:val="num" w:pos="1350"/>
        </w:tabs>
        <w:ind w:left="1350" w:hanging="720"/>
      </w:pPr>
      <w:rPr>
        <w:rFonts w:ascii="Arial Bold" w:eastAsia="SimSun" w:hAnsi="Arial Bold" w:hint="default"/>
        <w:b/>
        <w:i w:val="0"/>
        <w:sz w:val="21"/>
      </w:rPr>
    </w:lvl>
    <w:lvl w:ilvl="2">
      <w:start w:val="1"/>
      <w:numFmt w:val="decimal"/>
      <w:lvlText w:val="%1.%2.%3"/>
      <w:lvlJc w:val="left"/>
      <w:pPr>
        <w:tabs>
          <w:tab w:val="num" w:pos="1440"/>
        </w:tabs>
        <w:ind w:left="1440" w:hanging="720"/>
      </w:pPr>
      <w:rPr>
        <w:rFonts w:ascii="Arial Bold" w:eastAsia="SimSun" w:hAnsi="Arial Bold" w:hint="default"/>
        <w:b/>
        <w:i w:val="0"/>
        <w:sz w:val="17"/>
      </w:rPr>
    </w:lvl>
    <w:lvl w:ilvl="3">
      <w:start w:val="1"/>
      <w:numFmt w:val="lowerLetter"/>
      <w:lvlText w:val="(%4)"/>
      <w:lvlJc w:val="left"/>
      <w:pPr>
        <w:tabs>
          <w:tab w:val="num" w:pos="2160"/>
        </w:tabs>
        <w:ind w:left="2160" w:hanging="720"/>
      </w:pPr>
      <w:rPr>
        <w:rFonts w:hint="default"/>
        <w:b w:val="0"/>
        <w:i w:val="0"/>
        <w:sz w:val="20"/>
      </w:rPr>
    </w:lvl>
    <w:lvl w:ilvl="4">
      <w:start w:val="1"/>
      <w:numFmt w:val="lowerLetter"/>
      <w:lvlText w:val="(%5)"/>
      <w:lvlJc w:val="left"/>
      <w:pPr>
        <w:tabs>
          <w:tab w:val="num" w:pos="2592"/>
        </w:tabs>
        <w:ind w:left="2592" w:hanging="432"/>
      </w:pPr>
      <w:rPr>
        <w:rFonts w:hint="default"/>
        <w:b w:val="0"/>
        <w:sz w:val="20"/>
        <w:szCs w:val="22"/>
      </w:rPr>
    </w:lvl>
    <w:lvl w:ilvl="5">
      <w:start w:val="1"/>
      <w:numFmt w:val="upperRoman"/>
      <w:lvlText w:val="(%6)"/>
      <w:lvlJc w:val="left"/>
      <w:pPr>
        <w:tabs>
          <w:tab w:val="num" w:pos="3168"/>
        </w:tabs>
        <w:ind w:left="3168" w:hanging="576"/>
      </w:pPr>
      <w:rPr>
        <w:rFonts w:ascii="Arial" w:eastAsia="SimSun"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85707C"/>
    <w:multiLevelType w:val="multilevel"/>
    <w:tmpl w:val="FCF4D97E"/>
    <w:lvl w:ilvl="0">
      <w:start w:val="1"/>
      <w:numFmt w:val="decimal"/>
      <w:lvlText w:val="%1."/>
      <w:lvlJc w:val="left"/>
      <w:pPr>
        <w:tabs>
          <w:tab w:val="num" w:pos="720"/>
        </w:tabs>
        <w:ind w:left="720" w:hanging="720"/>
      </w:pPr>
      <w:rPr>
        <w:rFonts w:ascii="Arial" w:eastAsia="SimSun" w:hAnsi="Arial" w:hint="default"/>
        <w:b/>
        <w:i w:val="0"/>
        <w:sz w:val="22"/>
      </w:rPr>
    </w:lvl>
    <w:lvl w:ilvl="1">
      <w:start w:val="1"/>
      <w:numFmt w:val="decimal"/>
      <w:lvlText w:val="%1.%2"/>
      <w:lvlJc w:val="left"/>
      <w:pPr>
        <w:tabs>
          <w:tab w:val="num" w:pos="1350"/>
        </w:tabs>
        <w:ind w:left="1350" w:hanging="720"/>
      </w:pPr>
      <w:rPr>
        <w:rFonts w:ascii="Arial Bold" w:eastAsia="SimSun" w:hAnsi="Arial Bold" w:hint="default"/>
        <w:b/>
        <w:i w:val="0"/>
        <w:sz w:val="21"/>
      </w:rPr>
    </w:lvl>
    <w:lvl w:ilvl="2">
      <w:start w:val="1"/>
      <w:numFmt w:val="decimal"/>
      <w:lvlText w:val="%1.%2.%3"/>
      <w:lvlJc w:val="left"/>
      <w:pPr>
        <w:tabs>
          <w:tab w:val="num" w:pos="1440"/>
        </w:tabs>
        <w:ind w:left="1440" w:hanging="720"/>
      </w:pPr>
      <w:rPr>
        <w:rFonts w:ascii="Arial Bold" w:eastAsia="SimSun" w:hAnsi="Arial Bold" w:hint="default"/>
        <w:b/>
        <w:i w:val="0"/>
        <w:sz w:val="17"/>
      </w:rPr>
    </w:lvl>
    <w:lvl w:ilvl="3">
      <w:start w:val="1"/>
      <w:numFmt w:val="lowerLetter"/>
      <w:lvlText w:val="(%4)"/>
      <w:lvlJc w:val="left"/>
      <w:pPr>
        <w:tabs>
          <w:tab w:val="num" w:pos="2160"/>
        </w:tabs>
        <w:ind w:left="2160" w:hanging="720"/>
      </w:pPr>
      <w:rPr>
        <w:rFonts w:hint="default"/>
        <w:b w:val="0"/>
        <w:i w:val="0"/>
        <w:sz w:val="20"/>
      </w:rPr>
    </w:lvl>
    <w:lvl w:ilvl="4">
      <w:start w:val="1"/>
      <w:numFmt w:val="lowerLetter"/>
      <w:lvlText w:val="(%5)"/>
      <w:lvlJc w:val="left"/>
      <w:pPr>
        <w:tabs>
          <w:tab w:val="num" w:pos="2592"/>
        </w:tabs>
        <w:ind w:left="2592" w:hanging="432"/>
      </w:pPr>
      <w:rPr>
        <w:rFonts w:hint="default"/>
        <w:b w:val="0"/>
        <w:sz w:val="20"/>
        <w:szCs w:val="22"/>
      </w:rPr>
    </w:lvl>
    <w:lvl w:ilvl="5">
      <w:start w:val="1"/>
      <w:numFmt w:val="upperRoman"/>
      <w:lvlText w:val="(%6)"/>
      <w:lvlJc w:val="left"/>
      <w:pPr>
        <w:tabs>
          <w:tab w:val="num" w:pos="3168"/>
        </w:tabs>
        <w:ind w:left="3168" w:hanging="576"/>
      </w:pPr>
      <w:rPr>
        <w:rFonts w:ascii="Arial" w:eastAsia="SimSun"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E96BD2"/>
    <w:multiLevelType w:val="multilevel"/>
    <w:tmpl w:val="5B6C9032"/>
    <w:lvl w:ilvl="0">
      <w:start w:val="1"/>
      <w:numFmt w:val="decimal"/>
      <w:pStyle w:val="Schedule1L1"/>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16" w15:restartNumberingAfterBreak="0">
    <w:nsid w:val="6B4F0377"/>
    <w:multiLevelType w:val="multilevel"/>
    <w:tmpl w:val="665A1B4C"/>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6E340B8C"/>
    <w:multiLevelType w:val="hybridMultilevel"/>
    <w:tmpl w:val="EE0605F6"/>
    <w:lvl w:ilvl="0" w:tplc="FC76F524">
      <w:start w:val="1"/>
      <w:numFmt w:val="bullet"/>
      <w:lvlText w:val=""/>
      <w:lvlJc w:val="left"/>
      <w:pPr>
        <w:ind w:left="360" w:hanging="360"/>
      </w:pPr>
      <w:rPr>
        <w:rFonts w:ascii="Symbol" w:eastAsiaTheme="minorHAnsi" w:hAnsi="Symbol" w:cstheme="minorHAns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785685"/>
    <w:multiLevelType w:val="hybridMultilevel"/>
    <w:tmpl w:val="F350C772"/>
    <w:lvl w:ilvl="0" w:tplc="4BAA3F96">
      <w:start w:val="1"/>
      <w:numFmt w:val="bullet"/>
      <w:lvlText w:val=""/>
      <w:lvlJc w:val="left"/>
      <w:pPr>
        <w:ind w:left="720" w:hanging="360"/>
      </w:pPr>
      <w:rPr>
        <w:rFonts w:ascii="Symbol" w:hAnsi="Symbol" w:hint="default"/>
      </w:rPr>
    </w:lvl>
    <w:lvl w:ilvl="1" w:tplc="E588535C" w:tentative="1">
      <w:start w:val="1"/>
      <w:numFmt w:val="bullet"/>
      <w:lvlText w:val="o"/>
      <w:lvlJc w:val="left"/>
      <w:pPr>
        <w:ind w:left="1440" w:hanging="360"/>
      </w:pPr>
      <w:rPr>
        <w:rFonts w:ascii="Courier New" w:hAnsi="Courier New" w:cs="Courier New" w:hint="default"/>
      </w:rPr>
    </w:lvl>
    <w:lvl w:ilvl="2" w:tplc="5680E91A" w:tentative="1">
      <w:start w:val="1"/>
      <w:numFmt w:val="bullet"/>
      <w:lvlText w:val=""/>
      <w:lvlJc w:val="left"/>
      <w:pPr>
        <w:ind w:left="2160" w:hanging="360"/>
      </w:pPr>
      <w:rPr>
        <w:rFonts w:ascii="Wingdings" w:hAnsi="Wingdings" w:hint="default"/>
      </w:rPr>
    </w:lvl>
    <w:lvl w:ilvl="3" w:tplc="422AC37C" w:tentative="1">
      <w:start w:val="1"/>
      <w:numFmt w:val="bullet"/>
      <w:lvlText w:val=""/>
      <w:lvlJc w:val="left"/>
      <w:pPr>
        <w:ind w:left="2880" w:hanging="360"/>
      </w:pPr>
      <w:rPr>
        <w:rFonts w:ascii="Symbol" w:hAnsi="Symbol" w:hint="default"/>
      </w:rPr>
    </w:lvl>
    <w:lvl w:ilvl="4" w:tplc="28940E64" w:tentative="1">
      <w:start w:val="1"/>
      <w:numFmt w:val="bullet"/>
      <w:lvlText w:val="o"/>
      <w:lvlJc w:val="left"/>
      <w:pPr>
        <w:ind w:left="3600" w:hanging="360"/>
      </w:pPr>
      <w:rPr>
        <w:rFonts w:ascii="Courier New" w:hAnsi="Courier New" w:cs="Courier New" w:hint="default"/>
      </w:rPr>
    </w:lvl>
    <w:lvl w:ilvl="5" w:tplc="6F8A622C" w:tentative="1">
      <w:start w:val="1"/>
      <w:numFmt w:val="bullet"/>
      <w:lvlText w:val=""/>
      <w:lvlJc w:val="left"/>
      <w:pPr>
        <w:ind w:left="4320" w:hanging="360"/>
      </w:pPr>
      <w:rPr>
        <w:rFonts w:ascii="Wingdings" w:hAnsi="Wingdings" w:hint="default"/>
      </w:rPr>
    </w:lvl>
    <w:lvl w:ilvl="6" w:tplc="B0240B6C" w:tentative="1">
      <w:start w:val="1"/>
      <w:numFmt w:val="bullet"/>
      <w:lvlText w:val=""/>
      <w:lvlJc w:val="left"/>
      <w:pPr>
        <w:ind w:left="5040" w:hanging="360"/>
      </w:pPr>
      <w:rPr>
        <w:rFonts w:ascii="Symbol" w:hAnsi="Symbol" w:hint="default"/>
      </w:rPr>
    </w:lvl>
    <w:lvl w:ilvl="7" w:tplc="7760F822" w:tentative="1">
      <w:start w:val="1"/>
      <w:numFmt w:val="bullet"/>
      <w:lvlText w:val="o"/>
      <w:lvlJc w:val="left"/>
      <w:pPr>
        <w:ind w:left="5760" w:hanging="360"/>
      </w:pPr>
      <w:rPr>
        <w:rFonts w:ascii="Courier New" w:hAnsi="Courier New" w:cs="Courier New" w:hint="default"/>
      </w:rPr>
    </w:lvl>
    <w:lvl w:ilvl="8" w:tplc="E6DC0DF4" w:tentative="1">
      <w:start w:val="1"/>
      <w:numFmt w:val="bullet"/>
      <w:lvlText w:val=""/>
      <w:lvlJc w:val="left"/>
      <w:pPr>
        <w:ind w:left="6480" w:hanging="360"/>
      </w:pPr>
      <w:rPr>
        <w:rFonts w:ascii="Wingdings" w:hAnsi="Wingdings" w:hint="default"/>
      </w:rPr>
    </w:lvl>
  </w:abstractNum>
  <w:abstractNum w:abstractNumId="19" w15:restartNumberingAfterBreak="0">
    <w:nsid w:val="7EDF0ABA"/>
    <w:multiLevelType w:val="multilevel"/>
    <w:tmpl w:val="D06AEE2A"/>
    <w:lvl w:ilvl="0">
      <w:start w:val="1"/>
      <w:numFmt w:val="decimal"/>
      <w:lvlText w:val="%1."/>
      <w:lvlJc w:val="left"/>
      <w:pPr>
        <w:tabs>
          <w:tab w:val="num" w:pos="720"/>
        </w:tabs>
        <w:ind w:left="720" w:hanging="720"/>
      </w:pPr>
      <w:rPr>
        <w:rFonts w:ascii="Arial Bold" w:eastAsia="SimSun" w:hAnsi="Arial Bold" w:cs="Arial" w:hint="default"/>
        <w:b/>
        <w:i w:val="0"/>
        <w:sz w:val="20"/>
        <w:szCs w:val="22"/>
      </w:rPr>
    </w:lvl>
    <w:lvl w:ilvl="1">
      <w:start w:val="1"/>
      <w:numFmt w:val="decimal"/>
      <w:lvlText w:val="%1.%2"/>
      <w:lvlJc w:val="left"/>
      <w:pPr>
        <w:tabs>
          <w:tab w:val="num" w:pos="720"/>
        </w:tabs>
        <w:ind w:left="720" w:hanging="720"/>
      </w:pPr>
      <w:rPr>
        <w:rFonts w:ascii="Arial Bold" w:eastAsia="SimSun" w:hAnsi="Arial Bold" w:cs="Arial" w:hint="default"/>
        <w:b/>
        <w:i w:val="0"/>
        <w:sz w:val="20"/>
        <w:szCs w:val="21"/>
      </w:rPr>
    </w:lvl>
    <w:lvl w:ilvl="2">
      <w:start w:val="1"/>
      <w:numFmt w:val="decimal"/>
      <w:lvlText w:val="%1.%2.%3"/>
      <w:lvlJc w:val="left"/>
      <w:pPr>
        <w:tabs>
          <w:tab w:val="num" w:pos="1440"/>
        </w:tabs>
        <w:ind w:left="1440" w:hanging="720"/>
      </w:pPr>
      <w:rPr>
        <w:rFonts w:ascii="Arial" w:eastAsia="SimSun" w:hAnsi="Arial" w:cs="Arial" w:hint="default"/>
        <w:b/>
        <w:i w:val="0"/>
        <w:sz w:val="17"/>
        <w:szCs w:val="17"/>
      </w:rPr>
    </w:lvl>
    <w:lvl w:ilvl="3">
      <w:start w:val="1"/>
      <w:numFmt w:val="lowerRoman"/>
      <w:lvlText w:val="(%4)"/>
      <w:lvlJc w:val="left"/>
      <w:pPr>
        <w:tabs>
          <w:tab w:val="num" w:pos="2160"/>
        </w:tabs>
        <w:ind w:left="2160" w:hanging="720"/>
      </w:pPr>
      <w:rPr>
        <w:rFonts w:ascii="Arial" w:eastAsia="SimSun" w:hAnsi="Arial" w:hint="default"/>
        <w:b w:val="0"/>
        <w:i w:val="0"/>
        <w:sz w:val="20"/>
        <w:szCs w:val="20"/>
      </w:rPr>
    </w:lvl>
    <w:lvl w:ilvl="4">
      <w:start w:val="1"/>
      <w:numFmt w:val="lowerLetter"/>
      <w:lvlText w:val="(%5)"/>
      <w:lvlJc w:val="left"/>
      <w:pPr>
        <w:tabs>
          <w:tab w:val="num" w:pos="2592"/>
        </w:tabs>
        <w:ind w:left="2592" w:hanging="432"/>
      </w:pPr>
      <w:rPr>
        <w:rFonts w:ascii="Arial" w:eastAsia="SimSun" w:hAnsi="Arial" w:hint="default"/>
        <w:b w:val="0"/>
        <w:i w:val="0"/>
        <w:sz w:val="20"/>
        <w:szCs w:val="20"/>
      </w:rPr>
    </w:lvl>
    <w:lvl w:ilvl="5">
      <w:start w:val="1"/>
      <w:numFmt w:val="upperRoman"/>
      <w:lvlText w:val="(%6)"/>
      <w:lvlJc w:val="left"/>
      <w:pPr>
        <w:tabs>
          <w:tab w:val="num" w:pos="3168"/>
        </w:tabs>
        <w:ind w:left="3168" w:hanging="576"/>
      </w:pPr>
      <w:rPr>
        <w:rFonts w:ascii="Arial" w:eastAsia="SimSun" w:hAnsi="Arial" w:hint="default"/>
        <w:b w:val="0"/>
        <w:i w:val="0"/>
        <w:sz w:val="20"/>
        <w:szCs w:val="20"/>
      </w:rPr>
    </w:lvl>
    <w:lvl w:ilvl="6">
      <w:start w:val="1"/>
      <w:numFmt w:val="upperLetter"/>
      <w:lvlText w:val="(%7)"/>
      <w:lvlJc w:val="left"/>
      <w:pPr>
        <w:tabs>
          <w:tab w:val="num" w:pos="3744"/>
        </w:tabs>
        <w:ind w:left="3744" w:hanging="576"/>
      </w:pPr>
      <w:rPr>
        <w:rFonts w:ascii="Arial" w:eastAsia="SimSun" w:hAnsi="Arial" w:hint="default"/>
        <w:b w:val="0"/>
        <w:i w:val="0"/>
        <w:sz w:val="20"/>
        <w:szCs w:val="20"/>
      </w:rPr>
    </w:lvl>
    <w:lvl w:ilvl="7">
      <w:start w:val="1"/>
      <w:numFmt w:val="decimal"/>
      <w:lvlText w:val="(%8)"/>
      <w:lvlJc w:val="left"/>
      <w:pPr>
        <w:tabs>
          <w:tab w:val="num" w:pos="4320"/>
        </w:tabs>
        <w:ind w:left="4320" w:hanging="576"/>
      </w:pPr>
      <w:rPr>
        <w:rFonts w:ascii="Arial" w:eastAsia="SimSun" w:hAnsi="Arial" w:hint="default"/>
        <w:b w:val="0"/>
        <w:i w:val="0"/>
        <w:sz w:val="20"/>
        <w:szCs w:val="20"/>
      </w:rPr>
    </w:lvl>
    <w:lvl w:ilvl="8">
      <w:start w:val="1"/>
      <w:numFmt w:val="lowerLetter"/>
      <w:lvlText w:val="%9)"/>
      <w:lvlJc w:val="left"/>
      <w:pPr>
        <w:tabs>
          <w:tab w:val="num" w:pos="4896"/>
        </w:tabs>
        <w:ind w:left="4896" w:hanging="576"/>
      </w:pPr>
      <w:rPr>
        <w:rFonts w:ascii="Arial" w:eastAsia="SimSun" w:hAnsi="Arial" w:hint="default"/>
        <w:b w:val="0"/>
        <w:i w:val="0"/>
        <w:sz w:val="20"/>
        <w:szCs w:val="20"/>
      </w:rPr>
    </w:lvl>
  </w:abstractNum>
  <w:num w:numId="1">
    <w:abstractNumId w:val="2"/>
  </w:num>
  <w:num w:numId="2">
    <w:abstractNumId w:val="11"/>
  </w:num>
  <w:num w:numId="3">
    <w:abstractNumId w:val="3"/>
    <w:lvlOverride w:ilvl="0">
      <w:lvl w:ilvl="0">
        <w:start w:val="1"/>
        <w:numFmt w:val="decimal"/>
        <w:pStyle w:val="ScheduleH1"/>
        <w:lvlText w:val="%1."/>
        <w:lvlJc w:val="left"/>
        <w:pPr>
          <w:tabs>
            <w:tab w:val="num" w:pos="720"/>
          </w:tabs>
          <w:ind w:left="720" w:hanging="720"/>
        </w:pPr>
        <w:rPr>
          <w:rFonts w:ascii="Arial" w:eastAsia="SimSun" w:hAnsi="Arial" w:hint="default"/>
          <w:b/>
          <w:i w:val="0"/>
          <w:sz w:val="22"/>
        </w:rPr>
      </w:lvl>
    </w:lvlOverride>
    <w:lvlOverride w:ilvl="1">
      <w:lvl w:ilvl="1">
        <w:start w:val="1"/>
        <w:numFmt w:val="decimal"/>
        <w:pStyle w:val="ScheduleH2"/>
        <w:lvlText w:val="%1.%2"/>
        <w:lvlJc w:val="left"/>
        <w:pPr>
          <w:tabs>
            <w:tab w:val="num" w:pos="1350"/>
          </w:tabs>
          <w:ind w:left="1350" w:hanging="720"/>
        </w:pPr>
        <w:rPr>
          <w:rFonts w:ascii="Arial Bold" w:eastAsia="SimSun" w:hAnsi="Arial Bold" w:hint="default"/>
          <w:b/>
          <w:i w:val="0"/>
          <w:sz w:val="21"/>
        </w:rPr>
      </w:lvl>
    </w:lvlOverride>
    <w:lvlOverride w:ilvl="2">
      <w:lvl w:ilvl="2">
        <w:start w:val="1"/>
        <w:numFmt w:val="decimal"/>
        <w:pStyle w:val="ScheduleH3"/>
        <w:lvlText w:val="%1.%2.%3"/>
        <w:lvlJc w:val="left"/>
        <w:pPr>
          <w:tabs>
            <w:tab w:val="num" w:pos="1440"/>
          </w:tabs>
          <w:ind w:left="1440" w:hanging="720"/>
        </w:pPr>
        <w:rPr>
          <w:rFonts w:ascii="Arial Bold" w:eastAsia="SimSun" w:hAnsi="Arial Bold" w:hint="default"/>
          <w:b/>
          <w:i w:val="0"/>
          <w:sz w:val="17"/>
        </w:rPr>
      </w:lvl>
    </w:lvlOverride>
    <w:lvlOverride w:ilvl="3">
      <w:lvl w:ilvl="3">
        <w:start w:val="1"/>
        <w:numFmt w:val="lowerRoman"/>
        <w:pStyle w:val="ScheduleH4"/>
        <w:lvlText w:val="(%4)"/>
        <w:lvlJc w:val="left"/>
        <w:pPr>
          <w:tabs>
            <w:tab w:val="num" w:pos="2160"/>
          </w:tabs>
          <w:ind w:left="2160" w:hanging="720"/>
        </w:pPr>
        <w:rPr>
          <w:rFonts w:ascii="Arial" w:eastAsia="SimSun" w:hAnsi="Arial" w:hint="default"/>
          <w:b w:val="0"/>
          <w:i w:val="0"/>
          <w:sz w:val="20"/>
        </w:rPr>
      </w:lvl>
    </w:lvlOverride>
    <w:lvlOverride w:ilvl="4">
      <w:lvl w:ilvl="4">
        <w:start w:val="1"/>
        <w:numFmt w:val="lowerLetter"/>
        <w:pStyle w:val="ScheduleH5"/>
        <w:lvlText w:val="(%5)"/>
        <w:lvlJc w:val="left"/>
        <w:pPr>
          <w:tabs>
            <w:tab w:val="num" w:pos="2592"/>
          </w:tabs>
          <w:ind w:left="2592" w:hanging="432"/>
        </w:pPr>
        <w:rPr>
          <w:rFonts w:hint="default"/>
        </w:rPr>
      </w:lvl>
    </w:lvlOverride>
    <w:lvlOverride w:ilvl="5">
      <w:lvl w:ilvl="5">
        <w:start w:val="1"/>
        <w:numFmt w:val="upperRoman"/>
        <w:pStyle w:val="ScheduleH6"/>
        <w:lvlText w:val="(%6)"/>
        <w:lvlJc w:val="left"/>
        <w:pPr>
          <w:tabs>
            <w:tab w:val="num" w:pos="3168"/>
          </w:tabs>
          <w:ind w:left="3168" w:hanging="576"/>
        </w:pPr>
        <w:rPr>
          <w:rFonts w:ascii="Arial" w:eastAsia="SimSun" w:hAnsi="Arial" w:hint="default"/>
          <w:b w:val="0"/>
          <w:i w:val="0"/>
          <w:sz w:val="20"/>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
    <w:abstractNumId w:val="3"/>
  </w:num>
  <w:num w:numId="5">
    <w:abstractNumId w:val="4"/>
  </w:num>
  <w:num w:numId="6">
    <w:abstractNumId w:val="7"/>
    <w:lvlOverride w:ilvl="1">
      <w:lvl w:ilvl="1">
        <w:start w:val="1"/>
        <w:numFmt w:val="decimal"/>
        <w:pStyle w:val="Schedule-2Title"/>
        <w:suff w:val="space"/>
        <w:lvlText w:val="Part %2"/>
        <w:lvlJc w:val="left"/>
        <w:pPr>
          <w:ind w:left="0" w:firstLine="0"/>
        </w:pPr>
        <w:rPr>
          <w:rFonts w:ascii="Arial Bold" w:eastAsia="SimSun" w:hAnsi="Arial Bold" w:hint="default"/>
          <w:b/>
          <w:i w:val="0"/>
          <w:sz w:val="21"/>
        </w:rPr>
      </w:lvl>
    </w:lvlOverride>
    <w:lvlOverride w:ilvl="2">
      <w:lvl w:ilvl="2">
        <w:start w:val="1"/>
        <w:numFmt w:val="decimal"/>
        <w:pStyle w:val="Schedule-3Title"/>
        <w:lvlText w:val="%2.%3"/>
        <w:lvlJc w:val="left"/>
        <w:pPr>
          <w:tabs>
            <w:tab w:val="num" w:pos="720"/>
          </w:tabs>
          <w:ind w:left="720" w:hanging="720"/>
        </w:pPr>
        <w:rPr>
          <w:rFonts w:ascii="Arial Bold" w:eastAsia="SimSun" w:hAnsi="Arial Bold" w:hint="default"/>
          <w:b/>
          <w:i w:val="0"/>
          <w:sz w:val="21"/>
        </w:rPr>
      </w:lvl>
    </w:lvlOverride>
  </w:num>
  <w:num w:numId="7">
    <w:abstractNumId w:val="7"/>
    <w:lvlOverride w:ilvl="0">
      <w:lvl w:ilvl="0">
        <w:start w:val="1"/>
        <w:numFmt w:val="decimal"/>
        <w:pStyle w:val="Schedule-1Title"/>
        <w:suff w:val="space"/>
        <w:lvlText w:val="Schedule %1"/>
        <w:lvlJc w:val="left"/>
        <w:pPr>
          <w:ind w:left="0" w:firstLine="0"/>
        </w:pPr>
        <w:rPr>
          <w:rFonts w:ascii="Arial" w:eastAsia="SimSun" w:hAnsi="Arial" w:hint="default"/>
          <w:b/>
          <w:i w:val="0"/>
          <w:sz w:val="22"/>
        </w:rPr>
      </w:lvl>
    </w:lvlOverride>
  </w:num>
  <w:num w:numId="8">
    <w:abstractNumId w:val="7"/>
  </w:num>
  <w:num w:numId="9">
    <w:abstractNumId w:val="12"/>
  </w:num>
  <w:num w:numId="10">
    <w:abstractNumId w:val="6"/>
  </w:num>
  <w:num w:numId="11">
    <w:abstractNumId w:val="9"/>
  </w:num>
  <w:num w:numId="12">
    <w:abstractNumId w:val="8"/>
  </w:num>
  <w:num w:numId="13">
    <w:abstractNumId w:val="0"/>
  </w:num>
  <w:num w:numId="14">
    <w:abstractNumId w:val="5"/>
  </w:num>
  <w:num w:numId="15">
    <w:abstractNumId w:val="17"/>
  </w:num>
  <w:num w:numId="16">
    <w:abstractNumId w:val="16"/>
  </w:num>
  <w:num w:numId="17">
    <w:abstractNumId w:val="15"/>
  </w:num>
  <w:num w:numId="18">
    <w:abstractNumId w:val="13"/>
  </w:num>
  <w:num w:numId="19">
    <w:abstractNumId w:val="3"/>
    <w:lvlOverride w:ilvl="0">
      <w:startOverride w:val="1"/>
      <w:lvl w:ilvl="0">
        <w:start w:val="1"/>
        <w:numFmt w:val="decimal"/>
        <w:pStyle w:val="ScheduleH1"/>
        <w:lvlText w:val="%1."/>
        <w:lvlJc w:val="left"/>
        <w:pPr>
          <w:tabs>
            <w:tab w:val="num" w:pos="720"/>
          </w:tabs>
          <w:ind w:left="720" w:hanging="720"/>
        </w:pPr>
        <w:rPr>
          <w:rFonts w:ascii="Arial" w:eastAsia="SimSun" w:hAnsi="Arial" w:hint="default"/>
          <w:b/>
          <w:i w:val="0"/>
          <w:sz w:val="22"/>
        </w:rPr>
      </w:lvl>
    </w:lvlOverride>
    <w:lvlOverride w:ilvl="1">
      <w:startOverride w:val="1"/>
      <w:lvl w:ilvl="1">
        <w:start w:val="1"/>
        <w:numFmt w:val="decimal"/>
        <w:pStyle w:val="ScheduleH2"/>
        <w:lvlText w:val="%1.%2"/>
        <w:lvlJc w:val="left"/>
        <w:pPr>
          <w:tabs>
            <w:tab w:val="num" w:pos="1350"/>
          </w:tabs>
          <w:ind w:left="1350" w:hanging="720"/>
        </w:pPr>
        <w:rPr>
          <w:rFonts w:ascii="Arial Bold" w:eastAsia="SimSun" w:hAnsi="Arial Bold" w:hint="default"/>
          <w:b/>
          <w:i w:val="0"/>
          <w:sz w:val="21"/>
        </w:rPr>
      </w:lvl>
    </w:lvlOverride>
    <w:lvlOverride w:ilvl="2">
      <w:startOverride w:val="1"/>
      <w:lvl w:ilvl="2">
        <w:start w:val="1"/>
        <w:numFmt w:val="decimal"/>
        <w:pStyle w:val="ScheduleH3"/>
        <w:lvlText w:val="%1.%2.%3"/>
        <w:lvlJc w:val="left"/>
        <w:pPr>
          <w:tabs>
            <w:tab w:val="num" w:pos="1440"/>
          </w:tabs>
          <w:ind w:left="1440" w:hanging="720"/>
        </w:pPr>
        <w:rPr>
          <w:rFonts w:ascii="Arial Bold" w:eastAsia="SimSun" w:hAnsi="Arial Bold" w:hint="default"/>
          <w:b/>
          <w:i w:val="0"/>
          <w:sz w:val="17"/>
        </w:rPr>
      </w:lvl>
    </w:lvlOverride>
    <w:lvlOverride w:ilvl="3">
      <w:startOverride w:val="1"/>
      <w:lvl w:ilvl="3">
        <w:start w:val="1"/>
        <w:numFmt w:val="lowerRoman"/>
        <w:pStyle w:val="ScheduleH4"/>
        <w:lvlText w:val="(%4)"/>
        <w:lvlJc w:val="left"/>
        <w:pPr>
          <w:tabs>
            <w:tab w:val="num" w:pos="2160"/>
          </w:tabs>
          <w:ind w:left="2160" w:hanging="720"/>
        </w:pPr>
        <w:rPr>
          <w:rFonts w:ascii="Arial" w:eastAsia="SimSun" w:hAnsi="Arial" w:hint="default"/>
          <w:b w:val="0"/>
          <w:i w:val="0"/>
          <w:sz w:val="20"/>
        </w:rPr>
      </w:lvl>
    </w:lvlOverride>
    <w:lvlOverride w:ilvl="4">
      <w:startOverride w:val="1"/>
      <w:lvl w:ilvl="4">
        <w:start w:val="1"/>
        <w:numFmt w:val="lowerLetter"/>
        <w:pStyle w:val="ScheduleH5"/>
        <w:lvlText w:val="(%5)"/>
        <w:lvlJc w:val="left"/>
        <w:pPr>
          <w:tabs>
            <w:tab w:val="num" w:pos="2592"/>
          </w:tabs>
          <w:ind w:left="2592" w:hanging="432"/>
        </w:pPr>
        <w:rPr>
          <w:rFonts w:hint="default"/>
        </w:rPr>
      </w:lvl>
    </w:lvlOverride>
    <w:lvlOverride w:ilvl="5">
      <w:startOverride w:val="1"/>
      <w:lvl w:ilvl="5">
        <w:start w:val="1"/>
        <w:numFmt w:val="upperRoman"/>
        <w:pStyle w:val="ScheduleH6"/>
        <w:lvlText w:val="(%6)"/>
        <w:lvlJc w:val="left"/>
        <w:pPr>
          <w:tabs>
            <w:tab w:val="num" w:pos="3168"/>
          </w:tabs>
          <w:ind w:left="3168" w:hanging="576"/>
        </w:pPr>
        <w:rPr>
          <w:rFonts w:ascii="Arial" w:eastAsia="SimSun" w:hAnsi="Arial" w:hint="default"/>
          <w:b w:val="0"/>
          <w:i w:val="0"/>
          <w:sz w:val="20"/>
        </w:rPr>
      </w:lvl>
    </w:lvlOverride>
    <w:lvlOverride w:ilvl="6">
      <w:startOverride w:val="1"/>
      <w:lvl w:ilvl="6">
        <w:start w:val="1"/>
        <w:numFmt w:val="none"/>
        <w:suff w:val="nothing"/>
        <w:lvlText w:val=""/>
        <w:lvlJc w:val="left"/>
        <w:pPr>
          <w:ind w:left="0" w:firstLine="0"/>
        </w:pPr>
        <w:rPr>
          <w:rFonts w:hint="default"/>
        </w:rPr>
      </w:lvl>
    </w:lvlOverride>
    <w:lvlOverride w:ilvl="7">
      <w:startOverride w:val="1"/>
      <w:lvl w:ilvl="7">
        <w:start w:val="1"/>
        <w:numFmt w:val="none"/>
        <w:suff w:val="nothing"/>
        <w:lvlText w:val=""/>
        <w:lvlJc w:val="left"/>
        <w:pPr>
          <w:ind w:left="0" w:firstLine="0"/>
        </w:pPr>
        <w:rPr>
          <w:rFonts w:hint="default"/>
        </w:rPr>
      </w:lvl>
    </w:lvlOverride>
    <w:lvlOverride w:ilvl="8">
      <w:startOverride w:val="1"/>
      <w:lvl w:ilvl="8">
        <w:start w:val="1"/>
        <w:numFmt w:val="none"/>
        <w:suff w:val="nothing"/>
        <w:lvlText w:val=""/>
        <w:lvlJc w:val="left"/>
        <w:pPr>
          <w:ind w:left="0" w:firstLine="0"/>
        </w:pPr>
        <w:rPr>
          <w:rFonts w:hint="default"/>
        </w:rPr>
      </w:lvl>
    </w:lvlOverride>
  </w:num>
  <w:num w:numId="20">
    <w:abstractNumId w:val="10"/>
  </w:num>
  <w:num w:numId="21">
    <w:abstractNumId w:val="19"/>
  </w:num>
  <w:num w:numId="22">
    <w:abstractNumId w:val="14"/>
  </w:num>
  <w:num w:numId="23">
    <w:abstractNumId w:val="1"/>
  </w:num>
  <w:num w:numId="2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en-MY"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pt-PT" w:vendorID="64" w:dllVersion="0" w:nlCheck="1" w:checkStyle="0"/>
  <w:activeWritingStyle w:appName="MSWord" w:lang="en-SG" w:vendorID="64" w:dllVersion="0" w:nlCheck="1" w:checkStyle="0"/>
  <w:activeWritingStyle w:appName="MSWord" w:lang="ru-RU" w:vendorID="64" w:dllVersion="0" w:nlCheck="1" w:checkStyle="0"/>
  <w:activeWritingStyle w:appName="MSWord" w:lang="en-MY" w:vendorID="64" w:dllVersion="0" w:nlCheck="1" w:checkStyle="0"/>
  <w:defaultTabStop w:val="85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F7"/>
    <w:rsid w:val="00001222"/>
    <w:rsid w:val="00002F9E"/>
    <w:rsid w:val="00003EB2"/>
    <w:rsid w:val="00003FA5"/>
    <w:rsid w:val="000072B7"/>
    <w:rsid w:val="000117B6"/>
    <w:rsid w:val="000118EA"/>
    <w:rsid w:val="000121AD"/>
    <w:rsid w:val="0001718C"/>
    <w:rsid w:val="00020709"/>
    <w:rsid w:val="00020821"/>
    <w:rsid w:val="000216F4"/>
    <w:rsid w:val="0002292E"/>
    <w:rsid w:val="00023692"/>
    <w:rsid w:val="00024D1E"/>
    <w:rsid w:val="0002630C"/>
    <w:rsid w:val="0002660C"/>
    <w:rsid w:val="000279F3"/>
    <w:rsid w:val="0003208F"/>
    <w:rsid w:val="0003599A"/>
    <w:rsid w:val="00037904"/>
    <w:rsid w:val="00037A2E"/>
    <w:rsid w:val="00042614"/>
    <w:rsid w:val="00044282"/>
    <w:rsid w:val="0004441D"/>
    <w:rsid w:val="00045A39"/>
    <w:rsid w:val="0004741D"/>
    <w:rsid w:val="000531BD"/>
    <w:rsid w:val="0005488C"/>
    <w:rsid w:val="00055095"/>
    <w:rsid w:val="00055B59"/>
    <w:rsid w:val="00056A97"/>
    <w:rsid w:val="000624D1"/>
    <w:rsid w:val="00064B3D"/>
    <w:rsid w:val="00066746"/>
    <w:rsid w:val="000668F7"/>
    <w:rsid w:val="00066CA5"/>
    <w:rsid w:val="00070041"/>
    <w:rsid w:val="00071138"/>
    <w:rsid w:val="000715C2"/>
    <w:rsid w:val="00074C7D"/>
    <w:rsid w:val="000750BD"/>
    <w:rsid w:val="000754C2"/>
    <w:rsid w:val="00075AE0"/>
    <w:rsid w:val="00076313"/>
    <w:rsid w:val="00076D1A"/>
    <w:rsid w:val="00076D50"/>
    <w:rsid w:val="000779B7"/>
    <w:rsid w:val="000813F0"/>
    <w:rsid w:val="000818E6"/>
    <w:rsid w:val="000825E6"/>
    <w:rsid w:val="00082A08"/>
    <w:rsid w:val="00083B8C"/>
    <w:rsid w:val="00083D0D"/>
    <w:rsid w:val="00086967"/>
    <w:rsid w:val="00086D8F"/>
    <w:rsid w:val="00090E1D"/>
    <w:rsid w:val="00091168"/>
    <w:rsid w:val="000921E5"/>
    <w:rsid w:val="00093B08"/>
    <w:rsid w:val="0009751C"/>
    <w:rsid w:val="000976D1"/>
    <w:rsid w:val="000A02C4"/>
    <w:rsid w:val="000A09CE"/>
    <w:rsid w:val="000A0D67"/>
    <w:rsid w:val="000A1195"/>
    <w:rsid w:val="000A1978"/>
    <w:rsid w:val="000A2972"/>
    <w:rsid w:val="000A2F2E"/>
    <w:rsid w:val="000A3133"/>
    <w:rsid w:val="000A4B63"/>
    <w:rsid w:val="000A4CB9"/>
    <w:rsid w:val="000A7124"/>
    <w:rsid w:val="000A71B5"/>
    <w:rsid w:val="000A79E6"/>
    <w:rsid w:val="000B1051"/>
    <w:rsid w:val="000B2246"/>
    <w:rsid w:val="000B342C"/>
    <w:rsid w:val="000B535B"/>
    <w:rsid w:val="000B547D"/>
    <w:rsid w:val="000B5E7F"/>
    <w:rsid w:val="000C0CA7"/>
    <w:rsid w:val="000C28F2"/>
    <w:rsid w:val="000C3E08"/>
    <w:rsid w:val="000C42EE"/>
    <w:rsid w:val="000C5383"/>
    <w:rsid w:val="000C53AF"/>
    <w:rsid w:val="000C53E8"/>
    <w:rsid w:val="000C5B7C"/>
    <w:rsid w:val="000C654C"/>
    <w:rsid w:val="000C6F24"/>
    <w:rsid w:val="000D29C9"/>
    <w:rsid w:val="000D41E9"/>
    <w:rsid w:val="000D5A1B"/>
    <w:rsid w:val="000D6C7D"/>
    <w:rsid w:val="000D7C9E"/>
    <w:rsid w:val="000E1A94"/>
    <w:rsid w:val="000E5EFF"/>
    <w:rsid w:val="000E5F04"/>
    <w:rsid w:val="000E6469"/>
    <w:rsid w:val="000F1B65"/>
    <w:rsid w:val="000F289D"/>
    <w:rsid w:val="000F6553"/>
    <w:rsid w:val="000F681D"/>
    <w:rsid w:val="00101013"/>
    <w:rsid w:val="001013AE"/>
    <w:rsid w:val="001016B6"/>
    <w:rsid w:val="00101BAE"/>
    <w:rsid w:val="00102770"/>
    <w:rsid w:val="00102C0A"/>
    <w:rsid w:val="00103159"/>
    <w:rsid w:val="00103951"/>
    <w:rsid w:val="00104C21"/>
    <w:rsid w:val="00105B74"/>
    <w:rsid w:val="00106725"/>
    <w:rsid w:val="0010796F"/>
    <w:rsid w:val="00110BA6"/>
    <w:rsid w:val="0011133B"/>
    <w:rsid w:val="001114F3"/>
    <w:rsid w:val="00120154"/>
    <w:rsid w:val="001204C2"/>
    <w:rsid w:val="00120A3D"/>
    <w:rsid w:val="00121025"/>
    <w:rsid w:val="00130ABC"/>
    <w:rsid w:val="00130D2C"/>
    <w:rsid w:val="00131B39"/>
    <w:rsid w:val="00131F3B"/>
    <w:rsid w:val="00133919"/>
    <w:rsid w:val="0013555C"/>
    <w:rsid w:val="00137BD0"/>
    <w:rsid w:val="00142BAE"/>
    <w:rsid w:val="00143116"/>
    <w:rsid w:val="00144384"/>
    <w:rsid w:val="00145CB5"/>
    <w:rsid w:val="001460FD"/>
    <w:rsid w:val="001461AA"/>
    <w:rsid w:val="001466AF"/>
    <w:rsid w:val="00146CF9"/>
    <w:rsid w:val="00147178"/>
    <w:rsid w:val="00151BF1"/>
    <w:rsid w:val="00152DD3"/>
    <w:rsid w:val="00152F23"/>
    <w:rsid w:val="00152F71"/>
    <w:rsid w:val="00152F73"/>
    <w:rsid w:val="001535BF"/>
    <w:rsid w:val="00160A71"/>
    <w:rsid w:val="001616BC"/>
    <w:rsid w:val="001620BB"/>
    <w:rsid w:val="001624F3"/>
    <w:rsid w:val="00163776"/>
    <w:rsid w:val="00164D4C"/>
    <w:rsid w:val="00172F75"/>
    <w:rsid w:val="00173CB7"/>
    <w:rsid w:val="00173DE4"/>
    <w:rsid w:val="00174375"/>
    <w:rsid w:val="001743F4"/>
    <w:rsid w:val="001753CE"/>
    <w:rsid w:val="001754B6"/>
    <w:rsid w:val="00175502"/>
    <w:rsid w:val="00175675"/>
    <w:rsid w:val="00175786"/>
    <w:rsid w:val="00176DE5"/>
    <w:rsid w:val="001772D4"/>
    <w:rsid w:val="00177C1A"/>
    <w:rsid w:val="00180A32"/>
    <w:rsid w:val="0018290A"/>
    <w:rsid w:val="00182FF9"/>
    <w:rsid w:val="00183CDB"/>
    <w:rsid w:val="00184598"/>
    <w:rsid w:val="00184C1B"/>
    <w:rsid w:val="001873A8"/>
    <w:rsid w:val="00191A51"/>
    <w:rsid w:val="00191D68"/>
    <w:rsid w:val="00192018"/>
    <w:rsid w:val="00193272"/>
    <w:rsid w:val="001A0FEE"/>
    <w:rsid w:val="001A282B"/>
    <w:rsid w:val="001A2D75"/>
    <w:rsid w:val="001A42DB"/>
    <w:rsid w:val="001A77B3"/>
    <w:rsid w:val="001A7BB1"/>
    <w:rsid w:val="001B0F3E"/>
    <w:rsid w:val="001B2821"/>
    <w:rsid w:val="001B5384"/>
    <w:rsid w:val="001B5D95"/>
    <w:rsid w:val="001B65A3"/>
    <w:rsid w:val="001C0347"/>
    <w:rsid w:val="001C1A26"/>
    <w:rsid w:val="001C1BF3"/>
    <w:rsid w:val="001C3070"/>
    <w:rsid w:val="001C316F"/>
    <w:rsid w:val="001C3BC7"/>
    <w:rsid w:val="001C3DEB"/>
    <w:rsid w:val="001C4065"/>
    <w:rsid w:val="001C6202"/>
    <w:rsid w:val="001C65B1"/>
    <w:rsid w:val="001D184E"/>
    <w:rsid w:val="001D1EC7"/>
    <w:rsid w:val="001D2356"/>
    <w:rsid w:val="001D295B"/>
    <w:rsid w:val="001D32AB"/>
    <w:rsid w:val="001D377F"/>
    <w:rsid w:val="001D3F43"/>
    <w:rsid w:val="001D42F8"/>
    <w:rsid w:val="001D5CEA"/>
    <w:rsid w:val="001D66E2"/>
    <w:rsid w:val="001D6C9B"/>
    <w:rsid w:val="001D7F7B"/>
    <w:rsid w:val="001E0899"/>
    <w:rsid w:val="001E0D47"/>
    <w:rsid w:val="001E1537"/>
    <w:rsid w:val="001E1C2B"/>
    <w:rsid w:val="001E1FD6"/>
    <w:rsid w:val="001E23AD"/>
    <w:rsid w:val="001E29D3"/>
    <w:rsid w:val="001E3150"/>
    <w:rsid w:val="001E3DE6"/>
    <w:rsid w:val="001E5353"/>
    <w:rsid w:val="001E5372"/>
    <w:rsid w:val="001E676C"/>
    <w:rsid w:val="001E75A8"/>
    <w:rsid w:val="001F1580"/>
    <w:rsid w:val="001F1F8E"/>
    <w:rsid w:val="001F2221"/>
    <w:rsid w:val="001F2284"/>
    <w:rsid w:val="001F2431"/>
    <w:rsid w:val="001F35AA"/>
    <w:rsid w:val="001F5CF7"/>
    <w:rsid w:val="001F62F2"/>
    <w:rsid w:val="001F64B3"/>
    <w:rsid w:val="00200C47"/>
    <w:rsid w:val="00201E6A"/>
    <w:rsid w:val="00201F51"/>
    <w:rsid w:val="002032E6"/>
    <w:rsid w:val="00205A03"/>
    <w:rsid w:val="00207115"/>
    <w:rsid w:val="0020724D"/>
    <w:rsid w:val="002076B6"/>
    <w:rsid w:val="00207E1F"/>
    <w:rsid w:val="0021370E"/>
    <w:rsid w:val="00213A05"/>
    <w:rsid w:val="002148C4"/>
    <w:rsid w:val="0021664B"/>
    <w:rsid w:val="00217481"/>
    <w:rsid w:val="00226350"/>
    <w:rsid w:val="00227BA7"/>
    <w:rsid w:val="00227C1D"/>
    <w:rsid w:val="0023005E"/>
    <w:rsid w:val="002336E5"/>
    <w:rsid w:val="00233CD4"/>
    <w:rsid w:val="0023486A"/>
    <w:rsid w:val="00234D7E"/>
    <w:rsid w:val="0023667A"/>
    <w:rsid w:val="002368CE"/>
    <w:rsid w:val="0023772F"/>
    <w:rsid w:val="002379B2"/>
    <w:rsid w:val="00237F73"/>
    <w:rsid w:val="0024192C"/>
    <w:rsid w:val="00241E94"/>
    <w:rsid w:val="00244747"/>
    <w:rsid w:val="00244AFD"/>
    <w:rsid w:val="00247414"/>
    <w:rsid w:val="00251E7B"/>
    <w:rsid w:val="00252E79"/>
    <w:rsid w:val="002543CF"/>
    <w:rsid w:val="002551C9"/>
    <w:rsid w:val="00255764"/>
    <w:rsid w:val="002562CF"/>
    <w:rsid w:val="00257EB4"/>
    <w:rsid w:val="00265225"/>
    <w:rsid w:val="00267870"/>
    <w:rsid w:val="00270625"/>
    <w:rsid w:val="00270979"/>
    <w:rsid w:val="0027276A"/>
    <w:rsid w:val="00274800"/>
    <w:rsid w:val="002762FE"/>
    <w:rsid w:val="00276861"/>
    <w:rsid w:val="00276BF3"/>
    <w:rsid w:val="002770A9"/>
    <w:rsid w:val="00277C8B"/>
    <w:rsid w:val="0028084C"/>
    <w:rsid w:val="00280A62"/>
    <w:rsid w:val="00281739"/>
    <w:rsid w:val="002817C1"/>
    <w:rsid w:val="00281C0E"/>
    <w:rsid w:val="00281DED"/>
    <w:rsid w:val="00282A28"/>
    <w:rsid w:val="00282BEF"/>
    <w:rsid w:val="00284D61"/>
    <w:rsid w:val="00285962"/>
    <w:rsid w:val="00286D01"/>
    <w:rsid w:val="00291971"/>
    <w:rsid w:val="0029226E"/>
    <w:rsid w:val="002927C9"/>
    <w:rsid w:val="0029318D"/>
    <w:rsid w:val="002931A5"/>
    <w:rsid w:val="002939D3"/>
    <w:rsid w:val="00294B2F"/>
    <w:rsid w:val="00297267"/>
    <w:rsid w:val="00297A36"/>
    <w:rsid w:val="00297A4A"/>
    <w:rsid w:val="002A1673"/>
    <w:rsid w:val="002A1A3D"/>
    <w:rsid w:val="002A34BD"/>
    <w:rsid w:val="002A470A"/>
    <w:rsid w:val="002A4D85"/>
    <w:rsid w:val="002A5619"/>
    <w:rsid w:val="002A5F64"/>
    <w:rsid w:val="002A5FC4"/>
    <w:rsid w:val="002A766F"/>
    <w:rsid w:val="002B1E5F"/>
    <w:rsid w:val="002B2206"/>
    <w:rsid w:val="002B24C2"/>
    <w:rsid w:val="002B320C"/>
    <w:rsid w:val="002B45D8"/>
    <w:rsid w:val="002B5743"/>
    <w:rsid w:val="002B70A5"/>
    <w:rsid w:val="002C0010"/>
    <w:rsid w:val="002C0956"/>
    <w:rsid w:val="002C27F2"/>
    <w:rsid w:val="002C4078"/>
    <w:rsid w:val="002C41E3"/>
    <w:rsid w:val="002C499A"/>
    <w:rsid w:val="002C5209"/>
    <w:rsid w:val="002C5287"/>
    <w:rsid w:val="002C5BAF"/>
    <w:rsid w:val="002C69EC"/>
    <w:rsid w:val="002D2783"/>
    <w:rsid w:val="002D29B9"/>
    <w:rsid w:val="002D2D36"/>
    <w:rsid w:val="002D431E"/>
    <w:rsid w:val="002D4EC7"/>
    <w:rsid w:val="002D73D6"/>
    <w:rsid w:val="002D76F4"/>
    <w:rsid w:val="002D7818"/>
    <w:rsid w:val="002E1391"/>
    <w:rsid w:val="002E2004"/>
    <w:rsid w:val="002E25B8"/>
    <w:rsid w:val="002E538E"/>
    <w:rsid w:val="002E7DC9"/>
    <w:rsid w:val="002F0408"/>
    <w:rsid w:val="002F1311"/>
    <w:rsid w:val="002F2201"/>
    <w:rsid w:val="002F4ED7"/>
    <w:rsid w:val="002F54F7"/>
    <w:rsid w:val="002F6A74"/>
    <w:rsid w:val="003025CA"/>
    <w:rsid w:val="003025D5"/>
    <w:rsid w:val="00304732"/>
    <w:rsid w:val="00304D5D"/>
    <w:rsid w:val="00304F42"/>
    <w:rsid w:val="0030609B"/>
    <w:rsid w:val="00307B61"/>
    <w:rsid w:val="003115E4"/>
    <w:rsid w:val="00312032"/>
    <w:rsid w:val="003151DB"/>
    <w:rsid w:val="00315E76"/>
    <w:rsid w:val="00317699"/>
    <w:rsid w:val="003179D2"/>
    <w:rsid w:val="00317B0D"/>
    <w:rsid w:val="00322965"/>
    <w:rsid w:val="003244A2"/>
    <w:rsid w:val="00324A0E"/>
    <w:rsid w:val="00330CD9"/>
    <w:rsid w:val="00331CE5"/>
    <w:rsid w:val="00333D67"/>
    <w:rsid w:val="00334DC7"/>
    <w:rsid w:val="0034007F"/>
    <w:rsid w:val="0034325D"/>
    <w:rsid w:val="0034402A"/>
    <w:rsid w:val="0034482C"/>
    <w:rsid w:val="00347242"/>
    <w:rsid w:val="00347B5C"/>
    <w:rsid w:val="003506A9"/>
    <w:rsid w:val="0035073D"/>
    <w:rsid w:val="00350AF6"/>
    <w:rsid w:val="0035107C"/>
    <w:rsid w:val="0035107E"/>
    <w:rsid w:val="003514C0"/>
    <w:rsid w:val="00351F2E"/>
    <w:rsid w:val="00355186"/>
    <w:rsid w:val="003551C0"/>
    <w:rsid w:val="00356F04"/>
    <w:rsid w:val="00357BB9"/>
    <w:rsid w:val="00357FFC"/>
    <w:rsid w:val="00360804"/>
    <w:rsid w:val="0036124A"/>
    <w:rsid w:val="00361A8C"/>
    <w:rsid w:val="00363FC5"/>
    <w:rsid w:val="0036450E"/>
    <w:rsid w:val="003704B7"/>
    <w:rsid w:val="003713CA"/>
    <w:rsid w:val="00373E3C"/>
    <w:rsid w:val="003753B7"/>
    <w:rsid w:val="00376172"/>
    <w:rsid w:val="003800F5"/>
    <w:rsid w:val="003820FD"/>
    <w:rsid w:val="00382851"/>
    <w:rsid w:val="003849F3"/>
    <w:rsid w:val="00384EE4"/>
    <w:rsid w:val="0038549F"/>
    <w:rsid w:val="00385EA7"/>
    <w:rsid w:val="00386254"/>
    <w:rsid w:val="00386E24"/>
    <w:rsid w:val="00387B1E"/>
    <w:rsid w:val="003917DD"/>
    <w:rsid w:val="0039451C"/>
    <w:rsid w:val="003A28E4"/>
    <w:rsid w:val="003A4137"/>
    <w:rsid w:val="003A4A83"/>
    <w:rsid w:val="003A53AF"/>
    <w:rsid w:val="003A7280"/>
    <w:rsid w:val="003A7846"/>
    <w:rsid w:val="003A7F86"/>
    <w:rsid w:val="003B00ED"/>
    <w:rsid w:val="003B152E"/>
    <w:rsid w:val="003B1934"/>
    <w:rsid w:val="003B22A5"/>
    <w:rsid w:val="003B3A1E"/>
    <w:rsid w:val="003B4BF3"/>
    <w:rsid w:val="003B5B80"/>
    <w:rsid w:val="003B62EE"/>
    <w:rsid w:val="003B7881"/>
    <w:rsid w:val="003C07D2"/>
    <w:rsid w:val="003C0C90"/>
    <w:rsid w:val="003C235E"/>
    <w:rsid w:val="003C502B"/>
    <w:rsid w:val="003C5BA6"/>
    <w:rsid w:val="003C600D"/>
    <w:rsid w:val="003D10AF"/>
    <w:rsid w:val="003D11E7"/>
    <w:rsid w:val="003D1DA5"/>
    <w:rsid w:val="003D3774"/>
    <w:rsid w:val="003D5D66"/>
    <w:rsid w:val="003D6C13"/>
    <w:rsid w:val="003E01C1"/>
    <w:rsid w:val="003E0CB7"/>
    <w:rsid w:val="003E1D63"/>
    <w:rsid w:val="003E3D4C"/>
    <w:rsid w:val="003F07E9"/>
    <w:rsid w:val="003F1434"/>
    <w:rsid w:val="003F3DA1"/>
    <w:rsid w:val="003F47F0"/>
    <w:rsid w:val="003F55C3"/>
    <w:rsid w:val="003F6B8A"/>
    <w:rsid w:val="003F7E04"/>
    <w:rsid w:val="0040042E"/>
    <w:rsid w:val="00400CF4"/>
    <w:rsid w:val="004013F0"/>
    <w:rsid w:val="00403A28"/>
    <w:rsid w:val="0040554B"/>
    <w:rsid w:val="00406147"/>
    <w:rsid w:val="00407257"/>
    <w:rsid w:val="00407431"/>
    <w:rsid w:val="00407811"/>
    <w:rsid w:val="004101F7"/>
    <w:rsid w:val="00410CD7"/>
    <w:rsid w:val="00410D96"/>
    <w:rsid w:val="00411130"/>
    <w:rsid w:val="0041265B"/>
    <w:rsid w:val="00417FF1"/>
    <w:rsid w:val="0042004F"/>
    <w:rsid w:val="00421E05"/>
    <w:rsid w:val="00421E1F"/>
    <w:rsid w:val="00423AE4"/>
    <w:rsid w:val="0042408C"/>
    <w:rsid w:val="00424B91"/>
    <w:rsid w:val="00425C9B"/>
    <w:rsid w:val="00427094"/>
    <w:rsid w:val="004316C3"/>
    <w:rsid w:val="004318EB"/>
    <w:rsid w:val="00431E73"/>
    <w:rsid w:val="004335F0"/>
    <w:rsid w:val="00435E25"/>
    <w:rsid w:val="004371A9"/>
    <w:rsid w:val="00441BFF"/>
    <w:rsid w:val="00442813"/>
    <w:rsid w:val="00444280"/>
    <w:rsid w:val="00445233"/>
    <w:rsid w:val="004454AD"/>
    <w:rsid w:val="00445E95"/>
    <w:rsid w:val="00447483"/>
    <w:rsid w:val="00451151"/>
    <w:rsid w:val="00453139"/>
    <w:rsid w:val="00453EBE"/>
    <w:rsid w:val="00454BE7"/>
    <w:rsid w:val="00455357"/>
    <w:rsid w:val="004557B2"/>
    <w:rsid w:val="0045615C"/>
    <w:rsid w:val="004574CE"/>
    <w:rsid w:val="00462D7B"/>
    <w:rsid w:val="00467308"/>
    <w:rsid w:val="00472001"/>
    <w:rsid w:val="00472315"/>
    <w:rsid w:val="004729EB"/>
    <w:rsid w:val="00472ED0"/>
    <w:rsid w:val="00476270"/>
    <w:rsid w:val="00476C61"/>
    <w:rsid w:val="00481B57"/>
    <w:rsid w:val="00481F2C"/>
    <w:rsid w:val="0048355E"/>
    <w:rsid w:val="004859B8"/>
    <w:rsid w:val="0048613F"/>
    <w:rsid w:val="00486F11"/>
    <w:rsid w:val="00487967"/>
    <w:rsid w:val="00492358"/>
    <w:rsid w:val="00494140"/>
    <w:rsid w:val="004954DC"/>
    <w:rsid w:val="00495B94"/>
    <w:rsid w:val="00496912"/>
    <w:rsid w:val="00496D29"/>
    <w:rsid w:val="0049703B"/>
    <w:rsid w:val="0049775F"/>
    <w:rsid w:val="004A0088"/>
    <w:rsid w:val="004A0B18"/>
    <w:rsid w:val="004A27A8"/>
    <w:rsid w:val="004A389A"/>
    <w:rsid w:val="004A3AA1"/>
    <w:rsid w:val="004A4173"/>
    <w:rsid w:val="004A772F"/>
    <w:rsid w:val="004B03CB"/>
    <w:rsid w:val="004B057D"/>
    <w:rsid w:val="004B14BA"/>
    <w:rsid w:val="004B215E"/>
    <w:rsid w:val="004B2A26"/>
    <w:rsid w:val="004B2D35"/>
    <w:rsid w:val="004B3004"/>
    <w:rsid w:val="004B3B6D"/>
    <w:rsid w:val="004B4EAD"/>
    <w:rsid w:val="004B518D"/>
    <w:rsid w:val="004B52E0"/>
    <w:rsid w:val="004B6491"/>
    <w:rsid w:val="004B6A61"/>
    <w:rsid w:val="004B73DC"/>
    <w:rsid w:val="004C0466"/>
    <w:rsid w:val="004C0AE3"/>
    <w:rsid w:val="004C23AB"/>
    <w:rsid w:val="004C2851"/>
    <w:rsid w:val="004C28FA"/>
    <w:rsid w:val="004C33BB"/>
    <w:rsid w:val="004C554F"/>
    <w:rsid w:val="004C65C4"/>
    <w:rsid w:val="004C743A"/>
    <w:rsid w:val="004C7687"/>
    <w:rsid w:val="004C7BDB"/>
    <w:rsid w:val="004D12AC"/>
    <w:rsid w:val="004D170B"/>
    <w:rsid w:val="004D1C3E"/>
    <w:rsid w:val="004D399F"/>
    <w:rsid w:val="004D3A72"/>
    <w:rsid w:val="004D3DD0"/>
    <w:rsid w:val="004D54C1"/>
    <w:rsid w:val="004D770C"/>
    <w:rsid w:val="004D7885"/>
    <w:rsid w:val="004E113E"/>
    <w:rsid w:val="004E1A9F"/>
    <w:rsid w:val="004E1F39"/>
    <w:rsid w:val="004E24D3"/>
    <w:rsid w:val="004E26A2"/>
    <w:rsid w:val="004E587E"/>
    <w:rsid w:val="004E5EE2"/>
    <w:rsid w:val="004E7640"/>
    <w:rsid w:val="004E7DB9"/>
    <w:rsid w:val="004F0DD8"/>
    <w:rsid w:val="004F1730"/>
    <w:rsid w:val="004F1A4E"/>
    <w:rsid w:val="004F22CE"/>
    <w:rsid w:val="004F2390"/>
    <w:rsid w:val="004F2DE7"/>
    <w:rsid w:val="004F50E6"/>
    <w:rsid w:val="004F57F3"/>
    <w:rsid w:val="004F79E7"/>
    <w:rsid w:val="00500DCA"/>
    <w:rsid w:val="005017E8"/>
    <w:rsid w:val="005026AC"/>
    <w:rsid w:val="00503127"/>
    <w:rsid w:val="00504FD8"/>
    <w:rsid w:val="0050583F"/>
    <w:rsid w:val="00506906"/>
    <w:rsid w:val="00510129"/>
    <w:rsid w:val="0051045B"/>
    <w:rsid w:val="005107A4"/>
    <w:rsid w:val="0051157D"/>
    <w:rsid w:val="00511CE0"/>
    <w:rsid w:val="00512FC5"/>
    <w:rsid w:val="0051343B"/>
    <w:rsid w:val="005139BA"/>
    <w:rsid w:val="00514981"/>
    <w:rsid w:val="005159CF"/>
    <w:rsid w:val="00516B83"/>
    <w:rsid w:val="00521B6A"/>
    <w:rsid w:val="005224E9"/>
    <w:rsid w:val="00524860"/>
    <w:rsid w:val="00527157"/>
    <w:rsid w:val="0052746D"/>
    <w:rsid w:val="00530BD5"/>
    <w:rsid w:val="00530EA3"/>
    <w:rsid w:val="00531491"/>
    <w:rsid w:val="00533046"/>
    <w:rsid w:val="005346D8"/>
    <w:rsid w:val="00534D85"/>
    <w:rsid w:val="00535314"/>
    <w:rsid w:val="005371BB"/>
    <w:rsid w:val="00541722"/>
    <w:rsid w:val="00541EE4"/>
    <w:rsid w:val="005429D9"/>
    <w:rsid w:val="00542BA9"/>
    <w:rsid w:val="0054339B"/>
    <w:rsid w:val="005439C9"/>
    <w:rsid w:val="00545425"/>
    <w:rsid w:val="0054581B"/>
    <w:rsid w:val="005475E0"/>
    <w:rsid w:val="00554B79"/>
    <w:rsid w:val="005557FC"/>
    <w:rsid w:val="00555DF8"/>
    <w:rsid w:val="0055677E"/>
    <w:rsid w:val="00557EDC"/>
    <w:rsid w:val="00564436"/>
    <w:rsid w:val="0056472A"/>
    <w:rsid w:val="0056591C"/>
    <w:rsid w:val="00566756"/>
    <w:rsid w:val="00567B4D"/>
    <w:rsid w:val="00570F1A"/>
    <w:rsid w:val="00574847"/>
    <w:rsid w:val="00574C0D"/>
    <w:rsid w:val="00574D29"/>
    <w:rsid w:val="005752DC"/>
    <w:rsid w:val="0057633E"/>
    <w:rsid w:val="005777A9"/>
    <w:rsid w:val="005852FB"/>
    <w:rsid w:val="00585DB4"/>
    <w:rsid w:val="00586188"/>
    <w:rsid w:val="00587618"/>
    <w:rsid w:val="005902A8"/>
    <w:rsid w:val="00590CB0"/>
    <w:rsid w:val="005922DF"/>
    <w:rsid w:val="005924A5"/>
    <w:rsid w:val="00596A0A"/>
    <w:rsid w:val="00596F97"/>
    <w:rsid w:val="005A4916"/>
    <w:rsid w:val="005A63A5"/>
    <w:rsid w:val="005A63A7"/>
    <w:rsid w:val="005B02D4"/>
    <w:rsid w:val="005B3711"/>
    <w:rsid w:val="005B3972"/>
    <w:rsid w:val="005B7DB7"/>
    <w:rsid w:val="005C00B9"/>
    <w:rsid w:val="005C1703"/>
    <w:rsid w:val="005C265E"/>
    <w:rsid w:val="005C400B"/>
    <w:rsid w:val="005C795F"/>
    <w:rsid w:val="005C7FA6"/>
    <w:rsid w:val="005D10E9"/>
    <w:rsid w:val="005D10F1"/>
    <w:rsid w:val="005D2E93"/>
    <w:rsid w:val="005D63D2"/>
    <w:rsid w:val="005E1242"/>
    <w:rsid w:val="005E26A1"/>
    <w:rsid w:val="005E28EE"/>
    <w:rsid w:val="005E6A5B"/>
    <w:rsid w:val="005F1531"/>
    <w:rsid w:val="005F2830"/>
    <w:rsid w:val="005F3397"/>
    <w:rsid w:val="005F3FFA"/>
    <w:rsid w:val="005F6BA4"/>
    <w:rsid w:val="005F6D9D"/>
    <w:rsid w:val="005F7511"/>
    <w:rsid w:val="005F751D"/>
    <w:rsid w:val="006017ED"/>
    <w:rsid w:val="00601E21"/>
    <w:rsid w:val="00603B42"/>
    <w:rsid w:val="00603F32"/>
    <w:rsid w:val="0060703B"/>
    <w:rsid w:val="00607762"/>
    <w:rsid w:val="006125C5"/>
    <w:rsid w:val="00613A8E"/>
    <w:rsid w:val="006144C5"/>
    <w:rsid w:val="00615600"/>
    <w:rsid w:val="00616FA1"/>
    <w:rsid w:val="00621239"/>
    <w:rsid w:val="00624EAA"/>
    <w:rsid w:val="0062609A"/>
    <w:rsid w:val="0062731B"/>
    <w:rsid w:val="00630151"/>
    <w:rsid w:val="006305BA"/>
    <w:rsid w:val="00630869"/>
    <w:rsid w:val="00631AD7"/>
    <w:rsid w:val="0063283A"/>
    <w:rsid w:val="0063402B"/>
    <w:rsid w:val="00634CBA"/>
    <w:rsid w:val="006351AE"/>
    <w:rsid w:val="00635442"/>
    <w:rsid w:val="00635902"/>
    <w:rsid w:val="00636D06"/>
    <w:rsid w:val="00637F91"/>
    <w:rsid w:val="00640161"/>
    <w:rsid w:val="006409F4"/>
    <w:rsid w:val="00641117"/>
    <w:rsid w:val="00641BF5"/>
    <w:rsid w:val="00641DA1"/>
    <w:rsid w:val="00641EF4"/>
    <w:rsid w:val="00643A58"/>
    <w:rsid w:val="0064405D"/>
    <w:rsid w:val="00646147"/>
    <w:rsid w:val="006462B5"/>
    <w:rsid w:val="00646C23"/>
    <w:rsid w:val="00647874"/>
    <w:rsid w:val="00651772"/>
    <w:rsid w:val="00651ADC"/>
    <w:rsid w:val="00652B95"/>
    <w:rsid w:val="0065373C"/>
    <w:rsid w:val="006537F5"/>
    <w:rsid w:val="00653910"/>
    <w:rsid w:val="00654DD4"/>
    <w:rsid w:val="00654E3E"/>
    <w:rsid w:val="00655F41"/>
    <w:rsid w:val="00656C55"/>
    <w:rsid w:val="00657BBC"/>
    <w:rsid w:val="00657DC7"/>
    <w:rsid w:val="00661DBD"/>
    <w:rsid w:val="006622C8"/>
    <w:rsid w:val="00662AEE"/>
    <w:rsid w:val="00663D00"/>
    <w:rsid w:val="00664174"/>
    <w:rsid w:val="00664544"/>
    <w:rsid w:val="0066507E"/>
    <w:rsid w:val="00665995"/>
    <w:rsid w:val="00666586"/>
    <w:rsid w:val="00666D50"/>
    <w:rsid w:val="006708B2"/>
    <w:rsid w:val="00671ADA"/>
    <w:rsid w:val="00671F6F"/>
    <w:rsid w:val="00672030"/>
    <w:rsid w:val="00673702"/>
    <w:rsid w:val="006748D5"/>
    <w:rsid w:val="006758AF"/>
    <w:rsid w:val="00676189"/>
    <w:rsid w:val="00677037"/>
    <w:rsid w:val="006770F7"/>
    <w:rsid w:val="006807FA"/>
    <w:rsid w:val="006814AB"/>
    <w:rsid w:val="00682B4D"/>
    <w:rsid w:val="00682C65"/>
    <w:rsid w:val="00682DFD"/>
    <w:rsid w:val="0068462D"/>
    <w:rsid w:val="006856DF"/>
    <w:rsid w:val="0068653D"/>
    <w:rsid w:val="006879B9"/>
    <w:rsid w:val="00691E82"/>
    <w:rsid w:val="006937A4"/>
    <w:rsid w:val="00693D80"/>
    <w:rsid w:val="006941DB"/>
    <w:rsid w:val="006955C7"/>
    <w:rsid w:val="00695774"/>
    <w:rsid w:val="00697E00"/>
    <w:rsid w:val="006A4534"/>
    <w:rsid w:val="006A55AD"/>
    <w:rsid w:val="006A5E20"/>
    <w:rsid w:val="006A60B1"/>
    <w:rsid w:val="006A7503"/>
    <w:rsid w:val="006A7707"/>
    <w:rsid w:val="006A7C3B"/>
    <w:rsid w:val="006A7D7E"/>
    <w:rsid w:val="006B0DC0"/>
    <w:rsid w:val="006B3AF9"/>
    <w:rsid w:val="006B3E82"/>
    <w:rsid w:val="006B3EB9"/>
    <w:rsid w:val="006B5D21"/>
    <w:rsid w:val="006B64B7"/>
    <w:rsid w:val="006B7949"/>
    <w:rsid w:val="006C0B65"/>
    <w:rsid w:val="006C0CD1"/>
    <w:rsid w:val="006C17B4"/>
    <w:rsid w:val="006C2568"/>
    <w:rsid w:val="006C5CE0"/>
    <w:rsid w:val="006C7335"/>
    <w:rsid w:val="006D038E"/>
    <w:rsid w:val="006D0AF0"/>
    <w:rsid w:val="006D20F0"/>
    <w:rsid w:val="006D28D2"/>
    <w:rsid w:val="006D3B70"/>
    <w:rsid w:val="006D42B3"/>
    <w:rsid w:val="006D4927"/>
    <w:rsid w:val="006D5800"/>
    <w:rsid w:val="006D686B"/>
    <w:rsid w:val="006D6984"/>
    <w:rsid w:val="006E14DE"/>
    <w:rsid w:val="006E3702"/>
    <w:rsid w:val="006E401C"/>
    <w:rsid w:val="006E422E"/>
    <w:rsid w:val="006E49B9"/>
    <w:rsid w:val="006E53BF"/>
    <w:rsid w:val="006E65EE"/>
    <w:rsid w:val="006E7A77"/>
    <w:rsid w:val="006F0424"/>
    <w:rsid w:val="006F05E2"/>
    <w:rsid w:val="006F12F7"/>
    <w:rsid w:val="006F14F0"/>
    <w:rsid w:val="006F1CCB"/>
    <w:rsid w:val="006F30E8"/>
    <w:rsid w:val="006F3720"/>
    <w:rsid w:val="006F4F71"/>
    <w:rsid w:val="006F5942"/>
    <w:rsid w:val="006F6417"/>
    <w:rsid w:val="006F64E8"/>
    <w:rsid w:val="006F6E0F"/>
    <w:rsid w:val="006F7599"/>
    <w:rsid w:val="006F7DD0"/>
    <w:rsid w:val="00700ABC"/>
    <w:rsid w:val="0070478A"/>
    <w:rsid w:val="00705DD2"/>
    <w:rsid w:val="00706D5E"/>
    <w:rsid w:val="00712B61"/>
    <w:rsid w:val="00713109"/>
    <w:rsid w:val="00713AB8"/>
    <w:rsid w:val="00714BB3"/>
    <w:rsid w:val="00714C7A"/>
    <w:rsid w:val="00715677"/>
    <w:rsid w:val="007156B5"/>
    <w:rsid w:val="0072251A"/>
    <w:rsid w:val="0072276D"/>
    <w:rsid w:val="00722BF2"/>
    <w:rsid w:val="00723FEC"/>
    <w:rsid w:val="00724558"/>
    <w:rsid w:val="00726645"/>
    <w:rsid w:val="00726AC8"/>
    <w:rsid w:val="0072760E"/>
    <w:rsid w:val="00730A60"/>
    <w:rsid w:val="007315B4"/>
    <w:rsid w:val="00733617"/>
    <w:rsid w:val="007347E3"/>
    <w:rsid w:val="007348D2"/>
    <w:rsid w:val="007367BF"/>
    <w:rsid w:val="00736DF4"/>
    <w:rsid w:val="007375F8"/>
    <w:rsid w:val="00737F72"/>
    <w:rsid w:val="00741755"/>
    <w:rsid w:val="00744A9B"/>
    <w:rsid w:val="007477A1"/>
    <w:rsid w:val="00752257"/>
    <w:rsid w:val="00752660"/>
    <w:rsid w:val="00753F90"/>
    <w:rsid w:val="007606F3"/>
    <w:rsid w:val="00760E07"/>
    <w:rsid w:val="00764463"/>
    <w:rsid w:val="00764504"/>
    <w:rsid w:val="00764C29"/>
    <w:rsid w:val="00765177"/>
    <w:rsid w:val="00766A89"/>
    <w:rsid w:val="00767383"/>
    <w:rsid w:val="0077080E"/>
    <w:rsid w:val="00772777"/>
    <w:rsid w:val="00775062"/>
    <w:rsid w:val="0077571B"/>
    <w:rsid w:val="00777A5A"/>
    <w:rsid w:val="00777E26"/>
    <w:rsid w:val="00780B8F"/>
    <w:rsid w:val="0078201E"/>
    <w:rsid w:val="00785147"/>
    <w:rsid w:val="0078706B"/>
    <w:rsid w:val="007875EE"/>
    <w:rsid w:val="00787CAE"/>
    <w:rsid w:val="00787D34"/>
    <w:rsid w:val="00790E6E"/>
    <w:rsid w:val="00792AAC"/>
    <w:rsid w:val="007930F8"/>
    <w:rsid w:val="0079488D"/>
    <w:rsid w:val="00795616"/>
    <w:rsid w:val="0079654B"/>
    <w:rsid w:val="00797C7C"/>
    <w:rsid w:val="007A1E0A"/>
    <w:rsid w:val="007A3512"/>
    <w:rsid w:val="007A502E"/>
    <w:rsid w:val="007A77DA"/>
    <w:rsid w:val="007B130E"/>
    <w:rsid w:val="007B35F7"/>
    <w:rsid w:val="007B4DBA"/>
    <w:rsid w:val="007B555D"/>
    <w:rsid w:val="007B5A7C"/>
    <w:rsid w:val="007C0557"/>
    <w:rsid w:val="007C0C28"/>
    <w:rsid w:val="007C2646"/>
    <w:rsid w:val="007C2AE5"/>
    <w:rsid w:val="007C34A8"/>
    <w:rsid w:val="007C3D1D"/>
    <w:rsid w:val="007C4831"/>
    <w:rsid w:val="007C5B60"/>
    <w:rsid w:val="007C7BF7"/>
    <w:rsid w:val="007D06D6"/>
    <w:rsid w:val="007D0D8A"/>
    <w:rsid w:val="007D1D57"/>
    <w:rsid w:val="007D2435"/>
    <w:rsid w:val="007D3592"/>
    <w:rsid w:val="007D6286"/>
    <w:rsid w:val="007D6DD6"/>
    <w:rsid w:val="007E0C1C"/>
    <w:rsid w:val="007E3E8B"/>
    <w:rsid w:val="007E486B"/>
    <w:rsid w:val="007E554D"/>
    <w:rsid w:val="007E61C5"/>
    <w:rsid w:val="007E7A43"/>
    <w:rsid w:val="007F11EE"/>
    <w:rsid w:val="007F1D3C"/>
    <w:rsid w:val="007F3268"/>
    <w:rsid w:val="007F3A1A"/>
    <w:rsid w:val="007F44DC"/>
    <w:rsid w:val="007F5A99"/>
    <w:rsid w:val="007F6169"/>
    <w:rsid w:val="007F7E58"/>
    <w:rsid w:val="008014EF"/>
    <w:rsid w:val="008017DC"/>
    <w:rsid w:val="00802C7C"/>
    <w:rsid w:val="008032D5"/>
    <w:rsid w:val="00805591"/>
    <w:rsid w:val="008078D7"/>
    <w:rsid w:val="0081148E"/>
    <w:rsid w:val="00811A15"/>
    <w:rsid w:val="00812530"/>
    <w:rsid w:val="008134C4"/>
    <w:rsid w:val="008151F4"/>
    <w:rsid w:val="008152D8"/>
    <w:rsid w:val="00815944"/>
    <w:rsid w:val="00815A00"/>
    <w:rsid w:val="00817FD6"/>
    <w:rsid w:val="00823DA8"/>
    <w:rsid w:val="00824A0C"/>
    <w:rsid w:val="00826352"/>
    <w:rsid w:val="00826560"/>
    <w:rsid w:val="008267C9"/>
    <w:rsid w:val="00826954"/>
    <w:rsid w:val="00827062"/>
    <w:rsid w:val="00830161"/>
    <w:rsid w:val="0083108E"/>
    <w:rsid w:val="008329DE"/>
    <w:rsid w:val="0083386F"/>
    <w:rsid w:val="008344C5"/>
    <w:rsid w:val="00835CCF"/>
    <w:rsid w:val="008362E8"/>
    <w:rsid w:val="00836FBB"/>
    <w:rsid w:val="008457CA"/>
    <w:rsid w:val="00845888"/>
    <w:rsid w:val="008462FE"/>
    <w:rsid w:val="00847DB4"/>
    <w:rsid w:val="008509FC"/>
    <w:rsid w:val="008517D3"/>
    <w:rsid w:val="00851B16"/>
    <w:rsid w:val="00852393"/>
    <w:rsid w:val="00853591"/>
    <w:rsid w:val="00853EB4"/>
    <w:rsid w:val="00854D42"/>
    <w:rsid w:val="00855D4B"/>
    <w:rsid w:val="008564DB"/>
    <w:rsid w:val="00856908"/>
    <w:rsid w:val="0085749E"/>
    <w:rsid w:val="00860F29"/>
    <w:rsid w:val="008621A1"/>
    <w:rsid w:val="00862519"/>
    <w:rsid w:val="008626CB"/>
    <w:rsid w:val="00862D9C"/>
    <w:rsid w:val="00863591"/>
    <w:rsid w:val="00864EB1"/>
    <w:rsid w:val="00871C5A"/>
    <w:rsid w:val="00872021"/>
    <w:rsid w:val="008736B1"/>
    <w:rsid w:val="00873C83"/>
    <w:rsid w:val="00873CAC"/>
    <w:rsid w:val="008746F7"/>
    <w:rsid w:val="00874F7F"/>
    <w:rsid w:val="008751B8"/>
    <w:rsid w:val="00875E01"/>
    <w:rsid w:val="00876510"/>
    <w:rsid w:val="008824D0"/>
    <w:rsid w:val="008830EE"/>
    <w:rsid w:val="008852E5"/>
    <w:rsid w:val="00885EEF"/>
    <w:rsid w:val="00887772"/>
    <w:rsid w:val="00887B52"/>
    <w:rsid w:val="008903F6"/>
    <w:rsid w:val="00890F41"/>
    <w:rsid w:val="00892507"/>
    <w:rsid w:val="008948E6"/>
    <w:rsid w:val="00894E04"/>
    <w:rsid w:val="00895B79"/>
    <w:rsid w:val="00895E35"/>
    <w:rsid w:val="00897699"/>
    <w:rsid w:val="008978D1"/>
    <w:rsid w:val="00897FB1"/>
    <w:rsid w:val="008A2633"/>
    <w:rsid w:val="008A2FCD"/>
    <w:rsid w:val="008A66BD"/>
    <w:rsid w:val="008A6B13"/>
    <w:rsid w:val="008A71DD"/>
    <w:rsid w:val="008B0BDE"/>
    <w:rsid w:val="008B35F2"/>
    <w:rsid w:val="008B3715"/>
    <w:rsid w:val="008B445D"/>
    <w:rsid w:val="008B44B5"/>
    <w:rsid w:val="008B5BFF"/>
    <w:rsid w:val="008B6772"/>
    <w:rsid w:val="008B6D74"/>
    <w:rsid w:val="008B7683"/>
    <w:rsid w:val="008C1C88"/>
    <w:rsid w:val="008C29E7"/>
    <w:rsid w:val="008C68D5"/>
    <w:rsid w:val="008D0F5C"/>
    <w:rsid w:val="008D1F92"/>
    <w:rsid w:val="008D24CE"/>
    <w:rsid w:val="008D2CBD"/>
    <w:rsid w:val="008D2E3E"/>
    <w:rsid w:val="008D475A"/>
    <w:rsid w:val="008D541B"/>
    <w:rsid w:val="008E0743"/>
    <w:rsid w:val="008E1619"/>
    <w:rsid w:val="008E1BDF"/>
    <w:rsid w:val="008E1F1A"/>
    <w:rsid w:val="008E286E"/>
    <w:rsid w:val="008E4193"/>
    <w:rsid w:val="008E4631"/>
    <w:rsid w:val="008E509F"/>
    <w:rsid w:val="008E5A7B"/>
    <w:rsid w:val="008E5B36"/>
    <w:rsid w:val="008E5D21"/>
    <w:rsid w:val="008E608B"/>
    <w:rsid w:val="008E6187"/>
    <w:rsid w:val="008F111F"/>
    <w:rsid w:val="008F2514"/>
    <w:rsid w:val="008F2CD8"/>
    <w:rsid w:val="008F3427"/>
    <w:rsid w:val="008F3D0F"/>
    <w:rsid w:val="008F42F6"/>
    <w:rsid w:val="008F55C9"/>
    <w:rsid w:val="008F58AB"/>
    <w:rsid w:val="008F79C8"/>
    <w:rsid w:val="0090036B"/>
    <w:rsid w:val="009006F1"/>
    <w:rsid w:val="0090211C"/>
    <w:rsid w:val="009022DA"/>
    <w:rsid w:val="00906155"/>
    <w:rsid w:val="00907F44"/>
    <w:rsid w:val="0091043F"/>
    <w:rsid w:val="00913261"/>
    <w:rsid w:val="00914DED"/>
    <w:rsid w:val="00914EBC"/>
    <w:rsid w:val="00914ED1"/>
    <w:rsid w:val="009150D7"/>
    <w:rsid w:val="00916218"/>
    <w:rsid w:val="00917B8D"/>
    <w:rsid w:val="009204D8"/>
    <w:rsid w:val="00922519"/>
    <w:rsid w:val="009240F5"/>
    <w:rsid w:val="009247FF"/>
    <w:rsid w:val="00926766"/>
    <w:rsid w:val="0093118C"/>
    <w:rsid w:val="00933EFC"/>
    <w:rsid w:val="00934482"/>
    <w:rsid w:val="00934AC6"/>
    <w:rsid w:val="009357EF"/>
    <w:rsid w:val="009368A1"/>
    <w:rsid w:val="0094061C"/>
    <w:rsid w:val="00940CBF"/>
    <w:rsid w:val="00943BBC"/>
    <w:rsid w:val="00943F9C"/>
    <w:rsid w:val="009443C9"/>
    <w:rsid w:val="0094749C"/>
    <w:rsid w:val="009501FF"/>
    <w:rsid w:val="00950B51"/>
    <w:rsid w:val="009520BD"/>
    <w:rsid w:val="009534AD"/>
    <w:rsid w:val="00953595"/>
    <w:rsid w:val="00954C98"/>
    <w:rsid w:val="00956AFC"/>
    <w:rsid w:val="00960043"/>
    <w:rsid w:val="009601EB"/>
    <w:rsid w:val="00960DA4"/>
    <w:rsid w:val="00966537"/>
    <w:rsid w:val="00967111"/>
    <w:rsid w:val="00967267"/>
    <w:rsid w:val="00970FEB"/>
    <w:rsid w:val="00971C8C"/>
    <w:rsid w:val="0097266F"/>
    <w:rsid w:val="00975528"/>
    <w:rsid w:val="00981008"/>
    <w:rsid w:val="00981924"/>
    <w:rsid w:val="00983DCB"/>
    <w:rsid w:val="00984D28"/>
    <w:rsid w:val="00985120"/>
    <w:rsid w:val="00985946"/>
    <w:rsid w:val="00985959"/>
    <w:rsid w:val="00986007"/>
    <w:rsid w:val="00987B35"/>
    <w:rsid w:val="009906D4"/>
    <w:rsid w:val="00990CD9"/>
    <w:rsid w:val="00991E30"/>
    <w:rsid w:val="00991EBA"/>
    <w:rsid w:val="00992E34"/>
    <w:rsid w:val="00994CDB"/>
    <w:rsid w:val="009971A8"/>
    <w:rsid w:val="009A182B"/>
    <w:rsid w:val="009A2979"/>
    <w:rsid w:val="009A35F9"/>
    <w:rsid w:val="009A4468"/>
    <w:rsid w:val="009A63CE"/>
    <w:rsid w:val="009A7CA8"/>
    <w:rsid w:val="009B0330"/>
    <w:rsid w:val="009B1434"/>
    <w:rsid w:val="009B19E4"/>
    <w:rsid w:val="009B3909"/>
    <w:rsid w:val="009B4BF7"/>
    <w:rsid w:val="009B508D"/>
    <w:rsid w:val="009C11F6"/>
    <w:rsid w:val="009C1C67"/>
    <w:rsid w:val="009C4966"/>
    <w:rsid w:val="009C507A"/>
    <w:rsid w:val="009C55C8"/>
    <w:rsid w:val="009C5E73"/>
    <w:rsid w:val="009C6471"/>
    <w:rsid w:val="009C6865"/>
    <w:rsid w:val="009C772E"/>
    <w:rsid w:val="009D0D00"/>
    <w:rsid w:val="009D0EAF"/>
    <w:rsid w:val="009D1B68"/>
    <w:rsid w:val="009D2137"/>
    <w:rsid w:val="009D3E16"/>
    <w:rsid w:val="009D408A"/>
    <w:rsid w:val="009D4A9F"/>
    <w:rsid w:val="009D5308"/>
    <w:rsid w:val="009D5F60"/>
    <w:rsid w:val="009E091C"/>
    <w:rsid w:val="009E107D"/>
    <w:rsid w:val="009E1C86"/>
    <w:rsid w:val="009E3028"/>
    <w:rsid w:val="009E4F22"/>
    <w:rsid w:val="009E6210"/>
    <w:rsid w:val="009E7744"/>
    <w:rsid w:val="009F17F1"/>
    <w:rsid w:val="009F202C"/>
    <w:rsid w:val="009F2C2A"/>
    <w:rsid w:val="009F5ED2"/>
    <w:rsid w:val="009F6C2B"/>
    <w:rsid w:val="009F7C18"/>
    <w:rsid w:val="00A00BAD"/>
    <w:rsid w:val="00A01AE1"/>
    <w:rsid w:val="00A01AF9"/>
    <w:rsid w:val="00A03A94"/>
    <w:rsid w:val="00A03D73"/>
    <w:rsid w:val="00A070DD"/>
    <w:rsid w:val="00A074AE"/>
    <w:rsid w:val="00A118FE"/>
    <w:rsid w:val="00A13230"/>
    <w:rsid w:val="00A149B6"/>
    <w:rsid w:val="00A17F0B"/>
    <w:rsid w:val="00A200EC"/>
    <w:rsid w:val="00A20D8F"/>
    <w:rsid w:val="00A22BA1"/>
    <w:rsid w:val="00A249C5"/>
    <w:rsid w:val="00A24A2D"/>
    <w:rsid w:val="00A24AFD"/>
    <w:rsid w:val="00A26D3F"/>
    <w:rsid w:val="00A32961"/>
    <w:rsid w:val="00A34558"/>
    <w:rsid w:val="00A3634B"/>
    <w:rsid w:val="00A36E97"/>
    <w:rsid w:val="00A3714A"/>
    <w:rsid w:val="00A4034C"/>
    <w:rsid w:val="00A40DD9"/>
    <w:rsid w:val="00A449E3"/>
    <w:rsid w:val="00A45742"/>
    <w:rsid w:val="00A461EB"/>
    <w:rsid w:val="00A4679B"/>
    <w:rsid w:val="00A50158"/>
    <w:rsid w:val="00A50AFC"/>
    <w:rsid w:val="00A5123C"/>
    <w:rsid w:val="00A546EE"/>
    <w:rsid w:val="00A56C5B"/>
    <w:rsid w:val="00A57CFA"/>
    <w:rsid w:val="00A61319"/>
    <w:rsid w:val="00A64111"/>
    <w:rsid w:val="00A64E36"/>
    <w:rsid w:val="00A662E3"/>
    <w:rsid w:val="00A7038A"/>
    <w:rsid w:val="00A71736"/>
    <w:rsid w:val="00A72EF7"/>
    <w:rsid w:val="00A73882"/>
    <w:rsid w:val="00A73A12"/>
    <w:rsid w:val="00A741DE"/>
    <w:rsid w:val="00A74681"/>
    <w:rsid w:val="00A74BF8"/>
    <w:rsid w:val="00A757ED"/>
    <w:rsid w:val="00A75D92"/>
    <w:rsid w:val="00A75F57"/>
    <w:rsid w:val="00A77FBB"/>
    <w:rsid w:val="00A812F8"/>
    <w:rsid w:val="00A8200A"/>
    <w:rsid w:val="00A84048"/>
    <w:rsid w:val="00A8408C"/>
    <w:rsid w:val="00A87A83"/>
    <w:rsid w:val="00A87F7E"/>
    <w:rsid w:val="00A90E28"/>
    <w:rsid w:val="00A91677"/>
    <w:rsid w:val="00A91725"/>
    <w:rsid w:val="00A92099"/>
    <w:rsid w:val="00A947E6"/>
    <w:rsid w:val="00A96655"/>
    <w:rsid w:val="00AA3607"/>
    <w:rsid w:val="00AA395F"/>
    <w:rsid w:val="00AA6ABC"/>
    <w:rsid w:val="00AB296F"/>
    <w:rsid w:val="00AB4616"/>
    <w:rsid w:val="00AB6EA5"/>
    <w:rsid w:val="00AC1095"/>
    <w:rsid w:val="00AC116D"/>
    <w:rsid w:val="00AC13CB"/>
    <w:rsid w:val="00AC15B2"/>
    <w:rsid w:val="00AC6961"/>
    <w:rsid w:val="00AC788A"/>
    <w:rsid w:val="00AC7B15"/>
    <w:rsid w:val="00AD058D"/>
    <w:rsid w:val="00AD38E7"/>
    <w:rsid w:val="00AD3CEB"/>
    <w:rsid w:val="00AD416C"/>
    <w:rsid w:val="00AD41AA"/>
    <w:rsid w:val="00AD4ED2"/>
    <w:rsid w:val="00AD683A"/>
    <w:rsid w:val="00AD69E6"/>
    <w:rsid w:val="00AD6FCB"/>
    <w:rsid w:val="00AD77A4"/>
    <w:rsid w:val="00AD7A1F"/>
    <w:rsid w:val="00AD7E7F"/>
    <w:rsid w:val="00AE0532"/>
    <w:rsid w:val="00AE0A35"/>
    <w:rsid w:val="00AE1A82"/>
    <w:rsid w:val="00AE36EF"/>
    <w:rsid w:val="00AE5561"/>
    <w:rsid w:val="00AE625A"/>
    <w:rsid w:val="00AE685C"/>
    <w:rsid w:val="00AE6A82"/>
    <w:rsid w:val="00AE73D6"/>
    <w:rsid w:val="00AF118E"/>
    <w:rsid w:val="00AF1F99"/>
    <w:rsid w:val="00AF2B2B"/>
    <w:rsid w:val="00AF349B"/>
    <w:rsid w:val="00AF442A"/>
    <w:rsid w:val="00AF454F"/>
    <w:rsid w:val="00AF4859"/>
    <w:rsid w:val="00AF54D7"/>
    <w:rsid w:val="00AF7450"/>
    <w:rsid w:val="00B003F1"/>
    <w:rsid w:val="00B00B8E"/>
    <w:rsid w:val="00B02A4B"/>
    <w:rsid w:val="00B03ABB"/>
    <w:rsid w:val="00B0619C"/>
    <w:rsid w:val="00B06AC9"/>
    <w:rsid w:val="00B07287"/>
    <w:rsid w:val="00B079FE"/>
    <w:rsid w:val="00B132A3"/>
    <w:rsid w:val="00B13939"/>
    <w:rsid w:val="00B14FF2"/>
    <w:rsid w:val="00B168D2"/>
    <w:rsid w:val="00B179EB"/>
    <w:rsid w:val="00B202E7"/>
    <w:rsid w:val="00B20DA9"/>
    <w:rsid w:val="00B21D75"/>
    <w:rsid w:val="00B2381B"/>
    <w:rsid w:val="00B24F5A"/>
    <w:rsid w:val="00B256EE"/>
    <w:rsid w:val="00B26987"/>
    <w:rsid w:val="00B27A98"/>
    <w:rsid w:val="00B27C4C"/>
    <w:rsid w:val="00B30A25"/>
    <w:rsid w:val="00B34768"/>
    <w:rsid w:val="00B3524C"/>
    <w:rsid w:val="00B35D40"/>
    <w:rsid w:val="00B41B45"/>
    <w:rsid w:val="00B42ED8"/>
    <w:rsid w:val="00B4695A"/>
    <w:rsid w:val="00B513E8"/>
    <w:rsid w:val="00B54BA8"/>
    <w:rsid w:val="00B60446"/>
    <w:rsid w:val="00B60C21"/>
    <w:rsid w:val="00B61032"/>
    <w:rsid w:val="00B6166F"/>
    <w:rsid w:val="00B61911"/>
    <w:rsid w:val="00B61D7A"/>
    <w:rsid w:val="00B62652"/>
    <w:rsid w:val="00B6502D"/>
    <w:rsid w:val="00B6676D"/>
    <w:rsid w:val="00B66805"/>
    <w:rsid w:val="00B6708F"/>
    <w:rsid w:val="00B70312"/>
    <w:rsid w:val="00B7086F"/>
    <w:rsid w:val="00B71E87"/>
    <w:rsid w:val="00B80045"/>
    <w:rsid w:val="00B82E13"/>
    <w:rsid w:val="00B83AF9"/>
    <w:rsid w:val="00B83C4E"/>
    <w:rsid w:val="00B84AE1"/>
    <w:rsid w:val="00B874F2"/>
    <w:rsid w:val="00B90B8B"/>
    <w:rsid w:val="00B934FB"/>
    <w:rsid w:val="00B93752"/>
    <w:rsid w:val="00B94AA5"/>
    <w:rsid w:val="00B9590A"/>
    <w:rsid w:val="00B9595F"/>
    <w:rsid w:val="00B964C4"/>
    <w:rsid w:val="00B96B54"/>
    <w:rsid w:val="00BA06DA"/>
    <w:rsid w:val="00BA0B62"/>
    <w:rsid w:val="00BA0EE1"/>
    <w:rsid w:val="00BA15E8"/>
    <w:rsid w:val="00BA16F7"/>
    <w:rsid w:val="00BA307C"/>
    <w:rsid w:val="00BA5389"/>
    <w:rsid w:val="00BA6030"/>
    <w:rsid w:val="00BA709F"/>
    <w:rsid w:val="00BB2288"/>
    <w:rsid w:val="00BB4222"/>
    <w:rsid w:val="00BB74FE"/>
    <w:rsid w:val="00BB7CD7"/>
    <w:rsid w:val="00BC00DD"/>
    <w:rsid w:val="00BC1CEE"/>
    <w:rsid w:val="00BC1D78"/>
    <w:rsid w:val="00BC284B"/>
    <w:rsid w:val="00BC2853"/>
    <w:rsid w:val="00BC3AF4"/>
    <w:rsid w:val="00BC3B64"/>
    <w:rsid w:val="00BC4926"/>
    <w:rsid w:val="00BC4C69"/>
    <w:rsid w:val="00BC6060"/>
    <w:rsid w:val="00BC653D"/>
    <w:rsid w:val="00BC7855"/>
    <w:rsid w:val="00BD0969"/>
    <w:rsid w:val="00BD2847"/>
    <w:rsid w:val="00BD3221"/>
    <w:rsid w:val="00BD3E71"/>
    <w:rsid w:val="00BD763A"/>
    <w:rsid w:val="00BD7FB2"/>
    <w:rsid w:val="00BE0A83"/>
    <w:rsid w:val="00BE0C93"/>
    <w:rsid w:val="00BE19EB"/>
    <w:rsid w:val="00BE25C9"/>
    <w:rsid w:val="00BE273D"/>
    <w:rsid w:val="00BE4921"/>
    <w:rsid w:val="00BE5EAF"/>
    <w:rsid w:val="00BE64FC"/>
    <w:rsid w:val="00BF0A67"/>
    <w:rsid w:val="00BF2525"/>
    <w:rsid w:val="00BF2C3E"/>
    <w:rsid w:val="00BF3587"/>
    <w:rsid w:val="00BF42FC"/>
    <w:rsid w:val="00BF5051"/>
    <w:rsid w:val="00BF75B6"/>
    <w:rsid w:val="00C0124D"/>
    <w:rsid w:val="00C01969"/>
    <w:rsid w:val="00C0265A"/>
    <w:rsid w:val="00C02748"/>
    <w:rsid w:val="00C02E2B"/>
    <w:rsid w:val="00C04112"/>
    <w:rsid w:val="00C05280"/>
    <w:rsid w:val="00C05C74"/>
    <w:rsid w:val="00C06471"/>
    <w:rsid w:val="00C1122C"/>
    <w:rsid w:val="00C11AE8"/>
    <w:rsid w:val="00C123FD"/>
    <w:rsid w:val="00C12825"/>
    <w:rsid w:val="00C12BA0"/>
    <w:rsid w:val="00C1349C"/>
    <w:rsid w:val="00C14583"/>
    <w:rsid w:val="00C16FC4"/>
    <w:rsid w:val="00C20C6E"/>
    <w:rsid w:val="00C21126"/>
    <w:rsid w:val="00C229E8"/>
    <w:rsid w:val="00C2391E"/>
    <w:rsid w:val="00C248CE"/>
    <w:rsid w:val="00C24E2C"/>
    <w:rsid w:val="00C2528E"/>
    <w:rsid w:val="00C27509"/>
    <w:rsid w:val="00C3008B"/>
    <w:rsid w:val="00C30E43"/>
    <w:rsid w:val="00C3566B"/>
    <w:rsid w:val="00C36545"/>
    <w:rsid w:val="00C365FC"/>
    <w:rsid w:val="00C37310"/>
    <w:rsid w:val="00C44148"/>
    <w:rsid w:val="00C44686"/>
    <w:rsid w:val="00C44A2F"/>
    <w:rsid w:val="00C44D58"/>
    <w:rsid w:val="00C4692E"/>
    <w:rsid w:val="00C47B8E"/>
    <w:rsid w:val="00C47BE6"/>
    <w:rsid w:val="00C47DA2"/>
    <w:rsid w:val="00C5062A"/>
    <w:rsid w:val="00C50BB4"/>
    <w:rsid w:val="00C50F42"/>
    <w:rsid w:val="00C51DA5"/>
    <w:rsid w:val="00C52A2E"/>
    <w:rsid w:val="00C52DDF"/>
    <w:rsid w:val="00C53625"/>
    <w:rsid w:val="00C550BD"/>
    <w:rsid w:val="00C55F61"/>
    <w:rsid w:val="00C561C3"/>
    <w:rsid w:val="00C567C3"/>
    <w:rsid w:val="00C5684D"/>
    <w:rsid w:val="00C5747F"/>
    <w:rsid w:val="00C576FD"/>
    <w:rsid w:val="00C6079B"/>
    <w:rsid w:val="00C60BEA"/>
    <w:rsid w:val="00C61D46"/>
    <w:rsid w:val="00C6204D"/>
    <w:rsid w:val="00C63C93"/>
    <w:rsid w:val="00C653BF"/>
    <w:rsid w:val="00C704CD"/>
    <w:rsid w:val="00C74561"/>
    <w:rsid w:val="00C74E0F"/>
    <w:rsid w:val="00C7551E"/>
    <w:rsid w:val="00C75768"/>
    <w:rsid w:val="00C7627C"/>
    <w:rsid w:val="00C76880"/>
    <w:rsid w:val="00C806A1"/>
    <w:rsid w:val="00C83434"/>
    <w:rsid w:val="00C84B7A"/>
    <w:rsid w:val="00C860E2"/>
    <w:rsid w:val="00C87240"/>
    <w:rsid w:val="00C87306"/>
    <w:rsid w:val="00C879F5"/>
    <w:rsid w:val="00C87E9C"/>
    <w:rsid w:val="00C901C7"/>
    <w:rsid w:val="00C90BE8"/>
    <w:rsid w:val="00C95A2C"/>
    <w:rsid w:val="00C95BA6"/>
    <w:rsid w:val="00CA00CB"/>
    <w:rsid w:val="00CA02D6"/>
    <w:rsid w:val="00CA03F1"/>
    <w:rsid w:val="00CA1FAF"/>
    <w:rsid w:val="00CA2CF9"/>
    <w:rsid w:val="00CA3F8B"/>
    <w:rsid w:val="00CA5630"/>
    <w:rsid w:val="00CA5C9B"/>
    <w:rsid w:val="00CA6130"/>
    <w:rsid w:val="00CA698E"/>
    <w:rsid w:val="00CA69E9"/>
    <w:rsid w:val="00CA763F"/>
    <w:rsid w:val="00CA778D"/>
    <w:rsid w:val="00CA7F64"/>
    <w:rsid w:val="00CB0CD8"/>
    <w:rsid w:val="00CB19C0"/>
    <w:rsid w:val="00CB2C10"/>
    <w:rsid w:val="00CB3C25"/>
    <w:rsid w:val="00CB569F"/>
    <w:rsid w:val="00CC0331"/>
    <w:rsid w:val="00CC0DB6"/>
    <w:rsid w:val="00CC195C"/>
    <w:rsid w:val="00CC2519"/>
    <w:rsid w:val="00CC3FD8"/>
    <w:rsid w:val="00CC4DF1"/>
    <w:rsid w:val="00CC732D"/>
    <w:rsid w:val="00CC777F"/>
    <w:rsid w:val="00CC7D1F"/>
    <w:rsid w:val="00CD0107"/>
    <w:rsid w:val="00CD13CF"/>
    <w:rsid w:val="00CD35AC"/>
    <w:rsid w:val="00CD3AB6"/>
    <w:rsid w:val="00CD3B00"/>
    <w:rsid w:val="00CD4D1F"/>
    <w:rsid w:val="00CD4D44"/>
    <w:rsid w:val="00CD5642"/>
    <w:rsid w:val="00CD5F0F"/>
    <w:rsid w:val="00CD601C"/>
    <w:rsid w:val="00CD6EA2"/>
    <w:rsid w:val="00CE07FE"/>
    <w:rsid w:val="00CE0A55"/>
    <w:rsid w:val="00CE14F1"/>
    <w:rsid w:val="00CE366B"/>
    <w:rsid w:val="00CE3F71"/>
    <w:rsid w:val="00CE49B8"/>
    <w:rsid w:val="00CE4C84"/>
    <w:rsid w:val="00CE4EEA"/>
    <w:rsid w:val="00CE69D4"/>
    <w:rsid w:val="00CE7309"/>
    <w:rsid w:val="00CF0FA9"/>
    <w:rsid w:val="00CF1633"/>
    <w:rsid w:val="00CF17D4"/>
    <w:rsid w:val="00CF2959"/>
    <w:rsid w:val="00CF35F3"/>
    <w:rsid w:val="00CF397B"/>
    <w:rsid w:val="00CF686E"/>
    <w:rsid w:val="00CF7A54"/>
    <w:rsid w:val="00D013C9"/>
    <w:rsid w:val="00D031C7"/>
    <w:rsid w:val="00D036FD"/>
    <w:rsid w:val="00D04A9C"/>
    <w:rsid w:val="00D06634"/>
    <w:rsid w:val="00D07A87"/>
    <w:rsid w:val="00D10251"/>
    <w:rsid w:val="00D11127"/>
    <w:rsid w:val="00D1207B"/>
    <w:rsid w:val="00D14625"/>
    <w:rsid w:val="00D164BA"/>
    <w:rsid w:val="00D16A31"/>
    <w:rsid w:val="00D23083"/>
    <w:rsid w:val="00D240F1"/>
    <w:rsid w:val="00D24ECB"/>
    <w:rsid w:val="00D261D9"/>
    <w:rsid w:val="00D26BF9"/>
    <w:rsid w:val="00D35181"/>
    <w:rsid w:val="00D35438"/>
    <w:rsid w:val="00D370D9"/>
    <w:rsid w:val="00D42DFE"/>
    <w:rsid w:val="00D43607"/>
    <w:rsid w:val="00D43D58"/>
    <w:rsid w:val="00D4457F"/>
    <w:rsid w:val="00D4509E"/>
    <w:rsid w:val="00D47AB9"/>
    <w:rsid w:val="00D5038C"/>
    <w:rsid w:val="00D53266"/>
    <w:rsid w:val="00D5504F"/>
    <w:rsid w:val="00D570E2"/>
    <w:rsid w:val="00D579A3"/>
    <w:rsid w:val="00D57FDB"/>
    <w:rsid w:val="00D602E1"/>
    <w:rsid w:val="00D6066B"/>
    <w:rsid w:val="00D608FE"/>
    <w:rsid w:val="00D627F9"/>
    <w:rsid w:val="00D63ACC"/>
    <w:rsid w:val="00D63B11"/>
    <w:rsid w:val="00D66F6F"/>
    <w:rsid w:val="00D67500"/>
    <w:rsid w:val="00D70020"/>
    <w:rsid w:val="00D700D0"/>
    <w:rsid w:val="00D713E0"/>
    <w:rsid w:val="00D73C29"/>
    <w:rsid w:val="00D75F97"/>
    <w:rsid w:val="00D7797C"/>
    <w:rsid w:val="00D77A92"/>
    <w:rsid w:val="00D803E0"/>
    <w:rsid w:val="00D8305A"/>
    <w:rsid w:val="00D86C5C"/>
    <w:rsid w:val="00D914CC"/>
    <w:rsid w:val="00D934E6"/>
    <w:rsid w:val="00D939E3"/>
    <w:rsid w:val="00D95609"/>
    <w:rsid w:val="00D95A98"/>
    <w:rsid w:val="00D969FD"/>
    <w:rsid w:val="00D975CA"/>
    <w:rsid w:val="00DA0F6B"/>
    <w:rsid w:val="00DA40B8"/>
    <w:rsid w:val="00DA452E"/>
    <w:rsid w:val="00DA5F08"/>
    <w:rsid w:val="00DA7694"/>
    <w:rsid w:val="00DA7BE7"/>
    <w:rsid w:val="00DB1101"/>
    <w:rsid w:val="00DB192A"/>
    <w:rsid w:val="00DB2960"/>
    <w:rsid w:val="00DB3151"/>
    <w:rsid w:val="00DB77D1"/>
    <w:rsid w:val="00DB78EC"/>
    <w:rsid w:val="00DC1AD5"/>
    <w:rsid w:val="00DC4DC0"/>
    <w:rsid w:val="00DC51F5"/>
    <w:rsid w:val="00DC687C"/>
    <w:rsid w:val="00DC72DC"/>
    <w:rsid w:val="00DD0979"/>
    <w:rsid w:val="00DD19B5"/>
    <w:rsid w:val="00DD3938"/>
    <w:rsid w:val="00DD3F2C"/>
    <w:rsid w:val="00DD4B3A"/>
    <w:rsid w:val="00DD4FA4"/>
    <w:rsid w:val="00DD7E1B"/>
    <w:rsid w:val="00DE051C"/>
    <w:rsid w:val="00DE0CC6"/>
    <w:rsid w:val="00DE12E8"/>
    <w:rsid w:val="00DE1E3E"/>
    <w:rsid w:val="00DE2CAE"/>
    <w:rsid w:val="00DE5045"/>
    <w:rsid w:val="00DE50B8"/>
    <w:rsid w:val="00DE6809"/>
    <w:rsid w:val="00DE7BF8"/>
    <w:rsid w:val="00DF006C"/>
    <w:rsid w:val="00DF04F9"/>
    <w:rsid w:val="00DF58EF"/>
    <w:rsid w:val="00DF5989"/>
    <w:rsid w:val="00E01348"/>
    <w:rsid w:val="00E0192C"/>
    <w:rsid w:val="00E023EB"/>
    <w:rsid w:val="00E02C9F"/>
    <w:rsid w:val="00E03069"/>
    <w:rsid w:val="00E03920"/>
    <w:rsid w:val="00E03C2E"/>
    <w:rsid w:val="00E05051"/>
    <w:rsid w:val="00E053EB"/>
    <w:rsid w:val="00E06587"/>
    <w:rsid w:val="00E07ACB"/>
    <w:rsid w:val="00E07F9E"/>
    <w:rsid w:val="00E10AE8"/>
    <w:rsid w:val="00E127DC"/>
    <w:rsid w:val="00E14CDE"/>
    <w:rsid w:val="00E16260"/>
    <w:rsid w:val="00E16B62"/>
    <w:rsid w:val="00E16E5F"/>
    <w:rsid w:val="00E1709C"/>
    <w:rsid w:val="00E213D1"/>
    <w:rsid w:val="00E21BE1"/>
    <w:rsid w:val="00E2405F"/>
    <w:rsid w:val="00E2607F"/>
    <w:rsid w:val="00E304E5"/>
    <w:rsid w:val="00E30D61"/>
    <w:rsid w:val="00E31788"/>
    <w:rsid w:val="00E32133"/>
    <w:rsid w:val="00E33000"/>
    <w:rsid w:val="00E4083D"/>
    <w:rsid w:val="00E43AF5"/>
    <w:rsid w:val="00E43B86"/>
    <w:rsid w:val="00E43D6F"/>
    <w:rsid w:val="00E471C9"/>
    <w:rsid w:val="00E47442"/>
    <w:rsid w:val="00E505D0"/>
    <w:rsid w:val="00E5102C"/>
    <w:rsid w:val="00E52A1C"/>
    <w:rsid w:val="00E5340D"/>
    <w:rsid w:val="00E53D38"/>
    <w:rsid w:val="00E541CA"/>
    <w:rsid w:val="00E54CD9"/>
    <w:rsid w:val="00E55332"/>
    <w:rsid w:val="00E564C3"/>
    <w:rsid w:val="00E57718"/>
    <w:rsid w:val="00E57AE0"/>
    <w:rsid w:val="00E60497"/>
    <w:rsid w:val="00E63B62"/>
    <w:rsid w:val="00E63E0A"/>
    <w:rsid w:val="00E64A73"/>
    <w:rsid w:val="00E65086"/>
    <w:rsid w:val="00E65496"/>
    <w:rsid w:val="00E65A3C"/>
    <w:rsid w:val="00E65B27"/>
    <w:rsid w:val="00E66B01"/>
    <w:rsid w:val="00E67FE3"/>
    <w:rsid w:val="00E71D06"/>
    <w:rsid w:val="00E72A87"/>
    <w:rsid w:val="00E75234"/>
    <w:rsid w:val="00E75DFF"/>
    <w:rsid w:val="00E76307"/>
    <w:rsid w:val="00E7725F"/>
    <w:rsid w:val="00E845BC"/>
    <w:rsid w:val="00E847C5"/>
    <w:rsid w:val="00E85C89"/>
    <w:rsid w:val="00E864C0"/>
    <w:rsid w:val="00E90BEB"/>
    <w:rsid w:val="00E90D4B"/>
    <w:rsid w:val="00E91631"/>
    <w:rsid w:val="00E917C6"/>
    <w:rsid w:val="00E91B59"/>
    <w:rsid w:val="00E92258"/>
    <w:rsid w:val="00E92BB0"/>
    <w:rsid w:val="00E9358A"/>
    <w:rsid w:val="00E93651"/>
    <w:rsid w:val="00E95E1A"/>
    <w:rsid w:val="00E9638C"/>
    <w:rsid w:val="00E96974"/>
    <w:rsid w:val="00EA1F9B"/>
    <w:rsid w:val="00EA3392"/>
    <w:rsid w:val="00EA364D"/>
    <w:rsid w:val="00EA52D1"/>
    <w:rsid w:val="00EA58B4"/>
    <w:rsid w:val="00EA5BBB"/>
    <w:rsid w:val="00EA7880"/>
    <w:rsid w:val="00EB1881"/>
    <w:rsid w:val="00EB337C"/>
    <w:rsid w:val="00EB48D8"/>
    <w:rsid w:val="00EB549D"/>
    <w:rsid w:val="00EB597D"/>
    <w:rsid w:val="00EB5FDE"/>
    <w:rsid w:val="00EB6642"/>
    <w:rsid w:val="00EB6D8A"/>
    <w:rsid w:val="00EC23CE"/>
    <w:rsid w:val="00EC4DC9"/>
    <w:rsid w:val="00EC4FDE"/>
    <w:rsid w:val="00EC60D6"/>
    <w:rsid w:val="00EC6FFA"/>
    <w:rsid w:val="00EC70D1"/>
    <w:rsid w:val="00ED2E2C"/>
    <w:rsid w:val="00ED3F72"/>
    <w:rsid w:val="00ED57E3"/>
    <w:rsid w:val="00ED6830"/>
    <w:rsid w:val="00ED6ADA"/>
    <w:rsid w:val="00ED768C"/>
    <w:rsid w:val="00EE037E"/>
    <w:rsid w:val="00EE19B7"/>
    <w:rsid w:val="00EE1E82"/>
    <w:rsid w:val="00EE2739"/>
    <w:rsid w:val="00EE33A2"/>
    <w:rsid w:val="00EE49F0"/>
    <w:rsid w:val="00EE4B27"/>
    <w:rsid w:val="00EE5471"/>
    <w:rsid w:val="00EE552B"/>
    <w:rsid w:val="00EE6386"/>
    <w:rsid w:val="00EE69C1"/>
    <w:rsid w:val="00EE6FD8"/>
    <w:rsid w:val="00EF016F"/>
    <w:rsid w:val="00EF1BCA"/>
    <w:rsid w:val="00EF464E"/>
    <w:rsid w:val="00EF5852"/>
    <w:rsid w:val="00EF73BC"/>
    <w:rsid w:val="00EF79D4"/>
    <w:rsid w:val="00F01154"/>
    <w:rsid w:val="00F0241B"/>
    <w:rsid w:val="00F0585B"/>
    <w:rsid w:val="00F05A1D"/>
    <w:rsid w:val="00F07C15"/>
    <w:rsid w:val="00F14CB9"/>
    <w:rsid w:val="00F1513D"/>
    <w:rsid w:val="00F266F8"/>
    <w:rsid w:val="00F26D14"/>
    <w:rsid w:val="00F31470"/>
    <w:rsid w:val="00F326C2"/>
    <w:rsid w:val="00F34A01"/>
    <w:rsid w:val="00F35115"/>
    <w:rsid w:val="00F35829"/>
    <w:rsid w:val="00F36A90"/>
    <w:rsid w:val="00F36D3F"/>
    <w:rsid w:val="00F37022"/>
    <w:rsid w:val="00F3795F"/>
    <w:rsid w:val="00F41A43"/>
    <w:rsid w:val="00F4257E"/>
    <w:rsid w:val="00F447E1"/>
    <w:rsid w:val="00F450ED"/>
    <w:rsid w:val="00F451C2"/>
    <w:rsid w:val="00F46B7D"/>
    <w:rsid w:val="00F50BCF"/>
    <w:rsid w:val="00F517E3"/>
    <w:rsid w:val="00F53EAF"/>
    <w:rsid w:val="00F540F0"/>
    <w:rsid w:val="00F558B4"/>
    <w:rsid w:val="00F55C2D"/>
    <w:rsid w:val="00F55D23"/>
    <w:rsid w:val="00F57EA8"/>
    <w:rsid w:val="00F60495"/>
    <w:rsid w:val="00F624EF"/>
    <w:rsid w:val="00F64D70"/>
    <w:rsid w:val="00F6584A"/>
    <w:rsid w:val="00F665E9"/>
    <w:rsid w:val="00F66A06"/>
    <w:rsid w:val="00F70058"/>
    <w:rsid w:val="00F71766"/>
    <w:rsid w:val="00F7292F"/>
    <w:rsid w:val="00F757E8"/>
    <w:rsid w:val="00F764AB"/>
    <w:rsid w:val="00F77E05"/>
    <w:rsid w:val="00F806D5"/>
    <w:rsid w:val="00F80DB4"/>
    <w:rsid w:val="00F87470"/>
    <w:rsid w:val="00F87561"/>
    <w:rsid w:val="00F87B51"/>
    <w:rsid w:val="00F90D06"/>
    <w:rsid w:val="00F91F8F"/>
    <w:rsid w:val="00F9200B"/>
    <w:rsid w:val="00F9243C"/>
    <w:rsid w:val="00F92930"/>
    <w:rsid w:val="00F9351B"/>
    <w:rsid w:val="00F93925"/>
    <w:rsid w:val="00F946B1"/>
    <w:rsid w:val="00F95C5B"/>
    <w:rsid w:val="00F95E0F"/>
    <w:rsid w:val="00F97D71"/>
    <w:rsid w:val="00FA1014"/>
    <w:rsid w:val="00FA13B7"/>
    <w:rsid w:val="00FA15AD"/>
    <w:rsid w:val="00FA445A"/>
    <w:rsid w:val="00FA7D50"/>
    <w:rsid w:val="00FB1DD0"/>
    <w:rsid w:val="00FB5D57"/>
    <w:rsid w:val="00FB716D"/>
    <w:rsid w:val="00FC0985"/>
    <w:rsid w:val="00FC3520"/>
    <w:rsid w:val="00FC3A1B"/>
    <w:rsid w:val="00FC3BC5"/>
    <w:rsid w:val="00FC3FC7"/>
    <w:rsid w:val="00FC415F"/>
    <w:rsid w:val="00FC6059"/>
    <w:rsid w:val="00FC6BD1"/>
    <w:rsid w:val="00FC7675"/>
    <w:rsid w:val="00FD05ED"/>
    <w:rsid w:val="00FD0934"/>
    <w:rsid w:val="00FD0EA2"/>
    <w:rsid w:val="00FD1E61"/>
    <w:rsid w:val="00FD241A"/>
    <w:rsid w:val="00FD2942"/>
    <w:rsid w:val="00FD76FC"/>
    <w:rsid w:val="00FD7ABF"/>
    <w:rsid w:val="00FE0306"/>
    <w:rsid w:val="00FE0EB6"/>
    <w:rsid w:val="00FE1A9F"/>
    <w:rsid w:val="00FE1BDD"/>
    <w:rsid w:val="00FE43A4"/>
    <w:rsid w:val="00FE4562"/>
    <w:rsid w:val="00FE51F2"/>
    <w:rsid w:val="00FE56D1"/>
    <w:rsid w:val="00FE615A"/>
    <w:rsid w:val="00FF1B68"/>
    <w:rsid w:val="00FF2344"/>
    <w:rsid w:val="00FF2FAC"/>
    <w:rsid w:val="00FF469F"/>
    <w:rsid w:val="00FF526C"/>
    <w:rsid w:val="00FF5A22"/>
    <w:rsid w:val="00FF6B96"/>
    <w:rsid w:val="00FF6B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00C8C88"/>
  <w15:docId w15:val="{A0B6381F-DF3E-4391-BD8A-FF4C427E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A83"/>
    <w:pPr>
      <w:pBdr>
        <w:top w:val="none" w:sz="0" w:space="0" w:color="auto"/>
        <w:left w:val="none" w:sz="0" w:space="0" w:color="auto"/>
        <w:bottom w:val="none" w:sz="0" w:space="0" w:color="auto"/>
        <w:right w:val="none" w:sz="0" w:space="0" w:color="auto"/>
        <w:between w:val="none" w:sz="0" w:space="0" w:color="auto"/>
        <w:bar w:val="none" w:sz="0" w:color="auto"/>
      </w:pBdr>
      <w:spacing w:line="290" w:lineRule="auto"/>
      <w:jc w:val="both"/>
    </w:pPr>
    <w:rPr>
      <w:rFonts w:ascii="Arial" w:eastAsiaTheme="minorHAnsi" w:hAnsi="Arial" w:cstheme="minorBidi"/>
      <w:sz w:val="21"/>
      <w:bdr w:val="none" w:sz="0" w:space="0" w:color="auto"/>
      <w:lang w:val="en-SG" w:eastAsia="en-US"/>
    </w:rPr>
  </w:style>
  <w:style w:type="paragraph" w:styleId="Heading1">
    <w:name w:val="heading 1"/>
    <w:aliases w:val="h1,No numbers,Header1,Clause,1.,H1,Section Heading,Mil Para 1,1,Part,Chapter Heading,título1,Question,nancy,Lev 1,1 ghost,g,Heading + All caps,Left:  0&quot;,First line:  0&quot;,Before:  0 pt,A&amp;G,Xpedior1,Arial 14 Fett,Arial 14 Fett1,PIM 1,dh1"/>
    <w:link w:val="Heading1Char"/>
    <w:qFormat/>
    <w:rsid w:val="00CC2519"/>
    <w:pPr>
      <w:keepNext/>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0"/>
    </w:pPr>
    <w:rPr>
      <w:rFonts w:ascii="Arial" w:eastAsiaTheme="minorEastAsia" w:hAnsi="Arial"/>
      <w:b/>
      <w:sz w:val="21"/>
      <w:szCs w:val="22"/>
      <w:bdr w:val="none" w:sz="0" w:space="0" w:color="auto"/>
      <w:lang w:val="en-US" w:eastAsia="zh-CN"/>
    </w:rPr>
  </w:style>
  <w:style w:type="paragraph" w:styleId="Heading2">
    <w:name w:val="heading 2"/>
    <w:link w:val="Heading2Char"/>
    <w:qFormat/>
    <w:rsid w:val="003A4A83"/>
    <w:p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1"/>
    </w:pPr>
    <w:rPr>
      <w:rFonts w:ascii="Arial" w:eastAsiaTheme="minorEastAsia" w:hAnsi="Arial"/>
      <w:sz w:val="21"/>
      <w:bdr w:val="none" w:sz="0" w:space="0" w:color="auto"/>
      <w:lang w:eastAsia="zh-CN"/>
    </w:rPr>
  </w:style>
  <w:style w:type="paragraph" w:styleId="Heading3">
    <w:name w:val="heading 3"/>
    <w:link w:val="Heading3Char"/>
    <w:qFormat/>
    <w:rsid w:val="003A4A83"/>
    <w:p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2"/>
    </w:pPr>
    <w:rPr>
      <w:rFonts w:ascii="Arial" w:eastAsiaTheme="minorEastAsia" w:hAnsi="Arial"/>
      <w:sz w:val="21"/>
      <w:bdr w:val="none" w:sz="0" w:space="0" w:color="auto"/>
      <w:lang w:eastAsia="zh-CN"/>
    </w:rPr>
  </w:style>
  <w:style w:type="paragraph" w:styleId="Heading4">
    <w:name w:val="heading 4"/>
    <w:link w:val="Heading4Char"/>
    <w:qFormat/>
    <w:rsid w:val="003A4A83"/>
    <w:p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3"/>
    </w:pPr>
    <w:rPr>
      <w:rFonts w:ascii="Arial" w:eastAsiaTheme="minorEastAsia" w:hAnsi="Arial"/>
      <w:sz w:val="21"/>
      <w:bdr w:val="none" w:sz="0" w:space="0" w:color="auto"/>
      <w:lang w:eastAsia="zh-CN"/>
    </w:rPr>
  </w:style>
  <w:style w:type="paragraph" w:styleId="Heading5">
    <w:name w:val="heading 5"/>
    <w:link w:val="Heading5Char"/>
    <w:qFormat/>
    <w:rsid w:val="003A4A83"/>
    <w:p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4"/>
    </w:pPr>
    <w:rPr>
      <w:rFonts w:ascii="Arial" w:eastAsiaTheme="minorEastAsia" w:hAnsi="Arial"/>
      <w:sz w:val="21"/>
      <w:bdr w:val="none" w:sz="0" w:space="0" w:color="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320"/>
        <w:tab w:val="right" w:pos="8640"/>
      </w:tabs>
      <w:jc w:val="both"/>
    </w:pPr>
    <w:rPr>
      <w:rFonts w:ascii="Arial" w:hAnsi="Arial" w:cs="Arial Unicode MS"/>
      <w:color w:val="000000"/>
      <w:sz w:val="21"/>
      <w:szCs w:val="21"/>
      <w:u w:color="000000"/>
      <w:lang w:val="en-US"/>
    </w:rPr>
  </w:style>
  <w:style w:type="character" w:customStyle="1" w:styleId="Red">
    <w:name w:val="Red"/>
    <w:rPr>
      <w:color w:val="C82505"/>
      <w:lang w:val="en-US"/>
    </w:rPr>
  </w:style>
  <w:style w:type="paragraph" w:customStyle="1" w:styleId="Body">
    <w:name w:val="Body"/>
    <w:pPr>
      <w:spacing w:line="240" w:lineRule="atLeast"/>
      <w:jc w:val="both"/>
    </w:pPr>
    <w:rPr>
      <w:rFonts w:ascii="Arial" w:eastAsia="Arial" w:hAnsi="Arial" w:cs="Arial"/>
      <w:color w:val="000000"/>
      <w:sz w:val="21"/>
      <w:szCs w:val="21"/>
      <w:u w:color="000000"/>
    </w:rPr>
  </w:style>
  <w:style w:type="paragraph" w:styleId="BodyText">
    <w:name w:val="Body Text"/>
    <w:pPr>
      <w:spacing w:after="240" w:line="240" w:lineRule="atLeast"/>
      <w:jc w:val="both"/>
    </w:pPr>
    <w:rPr>
      <w:rFonts w:ascii="Arial" w:hAnsi="Arial" w:cs="Arial Unicode MS"/>
      <w:color w:val="000000"/>
      <w:sz w:val="21"/>
      <w:szCs w:val="21"/>
      <w:u w:color="000000"/>
      <w:lang w:val="en-US"/>
    </w:rPr>
  </w:style>
  <w:style w:type="paragraph" w:styleId="TOC1">
    <w:name w:val="toc 1"/>
    <w:uiPriority w:val="39"/>
    <w:pPr>
      <w:tabs>
        <w:tab w:val="left" w:pos="567"/>
        <w:tab w:val="right" w:leader="dot" w:pos="8504"/>
      </w:tabs>
      <w:spacing w:line="360" w:lineRule="exact"/>
      <w:jc w:val="both"/>
    </w:pPr>
    <w:rPr>
      <w:rFonts w:ascii="Arial" w:eastAsia="Arial" w:hAnsi="Arial" w:cs="Arial"/>
      <w:color w:val="000000"/>
      <w:sz w:val="21"/>
      <w:szCs w:val="21"/>
      <w:u w:color="000000"/>
    </w:rPr>
  </w:style>
  <w:style w:type="paragraph" w:customStyle="1" w:styleId="Heading">
    <w:name w:val="Heading"/>
    <w:next w:val="BodyText1"/>
    <w:pPr>
      <w:tabs>
        <w:tab w:val="left" w:pos="720"/>
      </w:tabs>
      <w:spacing w:after="240" w:line="240" w:lineRule="atLeast"/>
      <w:ind w:left="720" w:hanging="720"/>
      <w:jc w:val="both"/>
      <w:outlineLvl w:val="0"/>
    </w:pPr>
    <w:rPr>
      <w:rFonts w:ascii="Arial" w:eastAsia="Arial" w:hAnsi="Arial" w:cs="Arial"/>
      <w:color w:val="000000"/>
      <w:sz w:val="21"/>
      <w:szCs w:val="21"/>
      <w:u w:color="000000"/>
    </w:rPr>
  </w:style>
  <w:style w:type="paragraph" w:customStyle="1" w:styleId="BodyText1">
    <w:name w:val="Body Text 1"/>
    <w:pPr>
      <w:spacing w:after="240" w:line="240" w:lineRule="atLeast"/>
      <w:ind w:left="720"/>
      <w:jc w:val="both"/>
    </w:pPr>
    <w:rPr>
      <w:rFonts w:ascii="Arial" w:eastAsia="Arial" w:hAnsi="Arial" w:cs="Arial"/>
      <w:color w:val="000000"/>
      <w:sz w:val="21"/>
      <w:szCs w:val="21"/>
      <w:u w:color="000000"/>
      <w:lang w:val="en-US"/>
    </w:rPr>
  </w:style>
  <w:style w:type="paragraph" w:styleId="TOC2">
    <w:name w:val="toc 2"/>
    <w:uiPriority w:val="39"/>
    <w:pPr>
      <w:tabs>
        <w:tab w:val="left" w:pos="567"/>
        <w:tab w:val="right" w:leader="dot" w:pos="8504"/>
      </w:tabs>
      <w:spacing w:line="360" w:lineRule="exact"/>
      <w:jc w:val="both"/>
    </w:pPr>
    <w:rPr>
      <w:rFonts w:ascii="Arial" w:eastAsia="Arial" w:hAnsi="Arial" w:cs="Arial"/>
      <w:color w:val="000000"/>
      <w:sz w:val="21"/>
      <w:szCs w:val="21"/>
      <w:u w:color="000000"/>
    </w:rPr>
  </w:style>
  <w:style w:type="paragraph" w:customStyle="1" w:styleId="ScheduleHeading">
    <w:name w:val="Schedule Heading"/>
    <w:next w:val="Body"/>
    <w:pPr>
      <w:keepNext/>
      <w:pageBreakBefore/>
      <w:tabs>
        <w:tab w:val="left" w:pos="720"/>
      </w:tabs>
      <w:spacing w:before="240" w:after="240" w:line="240" w:lineRule="atLeast"/>
      <w:ind w:left="720" w:hanging="720"/>
      <w:jc w:val="center"/>
      <w:outlineLvl w:val="1"/>
    </w:pPr>
    <w:rPr>
      <w:rFonts w:ascii="Arial" w:eastAsia="Arial" w:hAnsi="Arial" w:cs="Arial"/>
      <w:b/>
      <w:bCs/>
      <w:color w:val="000000"/>
      <w:sz w:val="21"/>
      <w:szCs w:val="21"/>
      <w:u w:color="000000"/>
      <w:lang w:val="en-US"/>
    </w:rPr>
  </w:style>
  <w:style w:type="numbering" w:customStyle="1" w:styleId="ImportedStyle1">
    <w:name w:val="Imported Style 1"/>
    <w:pPr>
      <w:numPr>
        <w:numId w:val="1"/>
      </w:numPr>
    </w:pPr>
  </w:style>
  <w:style w:type="paragraph" w:styleId="BodyText2">
    <w:name w:val="Body Text 2"/>
    <w:pPr>
      <w:spacing w:after="240" w:line="240" w:lineRule="atLeast"/>
      <w:ind w:left="720"/>
      <w:jc w:val="both"/>
    </w:pPr>
    <w:rPr>
      <w:rFonts w:ascii="Arial" w:hAnsi="Arial" w:cs="Arial Unicode MS"/>
      <w:color w:val="000000"/>
      <w:sz w:val="21"/>
      <w:szCs w:val="21"/>
      <w:u w:color="000000"/>
      <w:lang w:val="en-US"/>
    </w:rPr>
  </w:style>
  <w:style w:type="paragraph" w:styleId="BodyText3">
    <w:name w:val="Body Text 3"/>
    <w:pPr>
      <w:spacing w:after="240" w:line="240" w:lineRule="atLeast"/>
      <w:ind w:left="1440"/>
      <w:jc w:val="both"/>
    </w:pPr>
    <w:rPr>
      <w:rFonts w:ascii="Arial" w:hAnsi="Arial" w:cs="Arial Unicode MS"/>
      <w:color w:val="000000"/>
      <w:sz w:val="21"/>
      <w:szCs w:val="21"/>
      <w:u w:color="000000"/>
      <w:lang w:val="en-US"/>
    </w:rPr>
  </w:style>
  <w:style w:type="character" w:customStyle="1" w:styleId="Strikethrough">
    <w:name w:val="Strikethrough"/>
    <w:rPr>
      <w:strike/>
      <w:dstrike w:val="0"/>
      <w:lang w:val="en-US"/>
    </w:rPr>
  </w:style>
  <w:style w:type="paragraph" w:customStyle="1" w:styleId="ScheduleSubHeading">
    <w:name w:val="Schedule Sub Heading"/>
    <w:next w:val="BodyText"/>
    <w:pPr>
      <w:keepNext/>
      <w:spacing w:after="480" w:line="240" w:lineRule="atLeast"/>
      <w:jc w:val="center"/>
    </w:pPr>
    <w:rPr>
      <w:rFonts w:ascii="Arial" w:hAnsi="Arial" w:cs="Arial Unicode MS"/>
      <w:b/>
      <w:bCs/>
      <w:color w:val="000000"/>
      <w:sz w:val="21"/>
      <w:szCs w:val="21"/>
      <w:u w:color="000000"/>
      <w:lang w:val="en-US"/>
    </w:rPr>
  </w:style>
  <w:style w:type="paragraph" w:customStyle="1" w:styleId="SchHeading1">
    <w:name w:val="SchHeading 1"/>
    <w:next w:val="BodyText1"/>
    <w:pPr>
      <w:tabs>
        <w:tab w:val="left" w:pos="720"/>
      </w:tabs>
      <w:spacing w:after="240" w:line="240" w:lineRule="atLeast"/>
      <w:ind w:left="720" w:hanging="720"/>
      <w:jc w:val="both"/>
      <w:outlineLvl w:val="1"/>
    </w:pPr>
    <w:rPr>
      <w:rFonts w:ascii="Arial" w:hAnsi="Arial" w:cs="Arial Unicode MS"/>
      <w:color w:val="000000"/>
      <w:sz w:val="21"/>
      <w:szCs w:val="21"/>
      <w:u w:color="000000"/>
      <w:lang w:val="en-US"/>
    </w:rPr>
  </w:style>
  <w:style w:type="numbering" w:customStyle="1" w:styleId="ImportedStyle3">
    <w:name w:val="Imported Style 3"/>
    <w:pPr>
      <w:numPr>
        <w:numId w:val="2"/>
      </w:numPr>
    </w:pPr>
  </w:style>
  <w:style w:type="paragraph" w:customStyle="1" w:styleId="SchHeading3">
    <w:name w:val="SchHeading 3"/>
    <w:next w:val="BodyText3"/>
    <w:pPr>
      <w:tabs>
        <w:tab w:val="left" w:pos="1440"/>
      </w:tabs>
      <w:spacing w:after="240" w:line="240" w:lineRule="atLeast"/>
      <w:ind w:left="1440" w:hanging="720"/>
      <w:jc w:val="both"/>
      <w:outlineLvl w:val="3"/>
    </w:pPr>
    <w:rPr>
      <w:rFonts w:ascii="Arial" w:hAnsi="Arial" w:cs="Arial Unicode MS"/>
      <w:color w:val="000000"/>
      <w:sz w:val="21"/>
      <w:szCs w:val="21"/>
      <w:u w:color="000000"/>
      <w:lang w:val="en-US"/>
    </w:rPr>
  </w:style>
  <w:style w:type="paragraph" w:customStyle="1" w:styleId="SchHeading2">
    <w:name w:val="SchHeading 2"/>
    <w:next w:val="BodyText2"/>
    <w:pPr>
      <w:tabs>
        <w:tab w:val="left" w:pos="720"/>
      </w:tabs>
      <w:spacing w:after="240" w:line="240" w:lineRule="atLeast"/>
      <w:ind w:left="720" w:hanging="720"/>
      <w:jc w:val="both"/>
      <w:outlineLvl w:val="2"/>
    </w:pPr>
    <w:rPr>
      <w:rFonts w:ascii="Arial" w:hAnsi="Arial" w:cs="Arial Unicode MS"/>
      <w:color w:val="000000"/>
      <w:sz w:val="21"/>
      <w:szCs w:val="21"/>
      <w:u w:color="000000"/>
      <w:lang w:val="en-US"/>
    </w:rPr>
  </w:style>
  <w:style w:type="paragraph" w:customStyle="1" w:styleId="SchHeading4">
    <w:name w:val="SchHeading 4"/>
    <w:pPr>
      <w:tabs>
        <w:tab w:val="left" w:pos="2160"/>
      </w:tabs>
      <w:spacing w:after="240" w:line="240" w:lineRule="atLeast"/>
      <w:ind w:left="2160" w:hanging="720"/>
      <w:jc w:val="both"/>
      <w:outlineLvl w:val="4"/>
    </w:pPr>
    <w:rPr>
      <w:rFonts w:ascii="Arial" w:hAnsi="Arial" w:cs="Arial Unicode MS"/>
      <w:color w:val="000000"/>
      <w:sz w:val="21"/>
      <w:szCs w:val="21"/>
      <w:u w:color="000000"/>
      <w:lang w:val="en-US"/>
    </w:rPr>
  </w:style>
  <w:style w:type="paragraph" w:styleId="Header">
    <w:name w:val="header"/>
    <w:basedOn w:val="Normal"/>
    <w:link w:val="HeaderChar"/>
    <w:uiPriority w:val="99"/>
    <w:unhideWhenUsed/>
    <w:rsid w:val="003A4A83"/>
    <w:pPr>
      <w:tabs>
        <w:tab w:val="center" w:pos="4513"/>
        <w:tab w:val="right" w:pos="9026"/>
      </w:tabs>
    </w:pPr>
  </w:style>
  <w:style w:type="character" w:customStyle="1" w:styleId="HeaderChar">
    <w:name w:val="Header Char"/>
    <w:basedOn w:val="DefaultParagraphFont"/>
    <w:link w:val="Header"/>
    <w:uiPriority w:val="99"/>
    <w:rsid w:val="00023692"/>
    <w:rPr>
      <w:rFonts w:ascii="Arial" w:eastAsiaTheme="minorHAnsi" w:hAnsi="Arial" w:cstheme="minorBidi"/>
      <w:sz w:val="21"/>
      <w:bdr w:val="none" w:sz="0" w:space="0" w:color="auto"/>
      <w:lang w:val="en-SG" w:eastAsia="en-US"/>
    </w:rPr>
  </w:style>
  <w:style w:type="character" w:customStyle="1" w:styleId="Hyperlink0">
    <w:name w:val="Hyperlink.0"/>
    <w:basedOn w:val="Red"/>
    <w:rsid w:val="005B7DB7"/>
    <w:rPr>
      <w:i/>
      <w:iCs/>
      <w:color w:val="000000"/>
      <w:lang w:val="en-US"/>
    </w:rPr>
  </w:style>
  <w:style w:type="paragraph" w:styleId="ListParagraph">
    <w:name w:val="List Paragraph"/>
    <w:basedOn w:val="Normal"/>
    <w:uiPriority w:val="34"/>
    <w:qFormat/>
    <w:rsid w:val="003A4A83"/>
    <w:pPr>
      <w:ind w:left="720"/>
      <w:contextualSpacing/>
    </w:pPr>
  </w:style>
  <w:style w:type="paragraph" w:styleId="BalloonText">
    <w:name w:val="Balloon Text"/>
    <w:basedOn w:val="Normal"/>
    <w:link w:val="BalloonTextChar"/>
    <w:uiPriority w:val="99"/>
    <w:semiHidden/>
    <w:unhideWhenUsed/>
    <w:rsid w:val="003A4A83"/>
    <w:rPr>
      <w:rFonts w:ascii="Tahoma" w:hAnsi="Tahoma" w:cs="Tahoma"/>
      <w:sz w:val="16"/>
      <w:szCs w:val="16"/>
    </w:rPr>
  </w:style>
  <w:style w:type="character" w:customStyle="1" w:styleId="BalloonTextChar">
    <w:name w:val="Balloon Text Char"/>
    <w:basedOn w:val="DefaultParagraphFont"/>
    <w:link w:val="BalloonText"/>
    <w:uiPriority w:val="99"/>
    <w:semiHidden/>
    <w:rsid w:val="00451151"/>
    <w:rPr>
      <w:rFonts w:ascii="Tahoma" w:eastAsiaTheme="minorHAnsi" w:hAnsi="Tahoma" w:cs="Tahoma"/>
      <w:sz w:val="16"/>
      <w:szCs w:val="16"/>
      <w:bdr w:val="none" w:sz="0" w:space="0" w:color="auto"/>
      <w:lang w:val="en-SG" w:eastAsia="en-US"/>
    </w:rPr>
  </w:style>
  <w:style w:type="character" w:customStyle="1" w:styleId="Heading1Char">
    <w:name w:val="Heading 1 Char"/>
    <w:aliases w:val="h1 Char,No numbers Char,Header1 Char,Clause Char,1. Char,H1 Char,Section Heading Char,Mil Para 1 Char,1 Char,Part Char,Chapter Heading Char,título1 Char,Question Char,nancy Char,Lev 1 Char,1 ghost Char,g Char,Heading + All caps Char"/>
    <w:basedOn w:val="DefaultParagraphFont"/>
    <w:link w:val="Heading1"/>
    <w:rsid w:val="00CC2519"/>
    <w:rPr>
      <w:rFonts w:ascii="Arial" w:eastAsiaTheme="minorEastAsia" w:hAnsi="Arial"/>
      <w:b/>
      <w:sz w:val="21"/>
      <w:szCs w:val="22"/>
      <w:bdr w:val="none" w:sz="0" w:space="0" w:color="auto"/>
      <w:lang w:val="en-US" w:eastAsia="zh-CN"/>
    </w:rPr>
  </w:style>
  <w:style w:type="character" w:customStyle="1" w:styleId="Heading2Char">
    <w:name w:val="Heading 2 Char"/>
    <w:basedOn w:val="DefaultParagraphFont"/>
    <w:link w:val="Heading2"/>
    <w:rsid w:val="008736B1"/>
    <w:rPr>
      <w:rFonts w:ascii="Arial" w:eastAsiaTheme="minorEastAsia" w:hAnsi="Arial"/>
      <w:sz w:val="21"/>
      <w:bdr w:val="none" w:sz="0" w:space="0" w:color="auto"/>
      <w:lang w:eastAsia="zh-CN"/>
    </w:rPr>
  </w:style>
  <w:style w:type="character" w:customStyle="1" w:styleId="Heading3Char">
    <w:name w:val="Heading 3 Char"/>
    <w:basedOn w:val="DefaultParagraphFont"/>
    <w:link w:val="Heading3"/>
    <w:rsid w:val="00A4034C"/>
    <w:rPr>
      <w:rFonts w:ascii="Arial" w:eastAsiaTheme="minorEastAsia" w:hAnsi="Arial"/>
      <w:sz w:val="21"/>
      <w:bdr w:val="none" w:sz="0" w:space="0" w:color="auto"/>
      <w:lang w:eastAsia="zh-CN"/>
    </w:rPr>
  </w:style>
  <w:style w:type="character" w:customStyle="1" w:styleId="Heading4Char">
    <w:name w:val="Heading 4 Char"/>
    <w:basedOn w:val="DefaultParagraphFont"/>
    <w:link w:val="Heading4"/>
    <w:rsid w:val="00435E25"/>
    <w:rPr>
      <w:rFonts w:ascii="Arial" w:eastAsiaTheme="minorEastAsia" w:hAnsi="Arial"/>
      <w:sz w:val="21"/>
      <w:bdr w:val="none" w:sz="0" w:space="0" w:color="auto"/>
      <w:lang w:eastAsia="zh-CN"/>
    </w:rPr>
  </w:style>
  <w:style w:type="character" w:customStyle="1" w:styleId="Heading5Char">
    <w:name w:val="Heading 5 Char"/>
    <w:basedOn w:val="DefaultParagraphFont"/>
    <w:link w:val="Heading5"/>
    <w:rsid w:val="00D4509E"/>
    <w:rPr>
      <w:rFonts w:ascii="Arial" w:eastAsiaTheme="minorEastAsia" w:hAnsi="Arial"/>
      <w:sz w:val="21"/>
      <w:bdr w:val="none" w:sz="0" w:space="0" w:color="auto"/>
      <w:lang w:eastAsia="zh-CN"/>
    </w:rPr>
  </w:style>
  <w:style w:type="paragraph" w:styleId="TOCHeading">
    <w:name w:val="TOC Heading"/>
    <w:basedOn w:val="Heading1"/>
    <w:next w:val="Normal"/>
    <w:uiPriority w:val="39"/>
    <w:semiHidden/>
    <w:unhideWhenUsed/>
    <w:qFormat/>
    <w:rsid w:val="0081148E"/>
    <w:pPr>
      <w:keepLines/>
      <w:spacing w:before="480" w:after="0" w:line="276" w:lineRule="auto"/>
      <w:jc w:val="left"/>
      <w:outlineLvl w:val="9"/>
    </w:pPr>
    <w:rPr>
      <w:rFonts w:asciiTheme="majorHAnsi" w:eastAsiaTheme="majorEastAsia" w:hAnsiTheme="majorHAnsi" w:cstheme="majorBidi"/>
      <w:bCs/>
      <w:color w:val="2F759E" w:themeColor="accent1" w:themeShade="BF"/>
      <w:sz w:val="28"/>
      <w:szCs w:val="28"/>
      <w:lang w:eastAsia="ja-JP"/>
    </w:rPr>
  </w:style>
  <w:style w:type="paragraph" w:styleId="TOC3">
    <w:name w:val="toc 3"/>
    <w:basedOn w:val="Normal"/>
    <w:next w:val="Normal"/>
    <w:autoRedefine/>
    <w:uiPriority w:val="39"/>
    <w:unhideWhenUsed/>
    <w:rsid w:val="0081148E"/>
    <w:pPr>
      <w:spacing w:after="100"/>
      <w:ind w:left="420"/>
    </w:pPr>
  </w:style>
  <w:style w:type="paragraph" w:styleId="TOC4">
    <w:name w:val="toc 4"/>
    <w:basedOn w:val="Normal"/>
    <w:next w:val="Normal"/>
    <w:autoRedefine/>
    <w:uiPriority w:val="39"/>
    <w:unhideWhenUsed/>
    <w:rsid w:val="0081148E"/>
    <w:pPr>
      <w:spacing w:after="100" w:line="276" w:lineRule="auto"/>
      <w:ind w:left="660"/>
      <w:jc w:val="left"/>
    </w:pPr>
    <w:rPr>
      <w:rFonts w:asciiTheme="minorHAnsi" w:eastAsiaTheme="minorEastAsia" w:hAnsiTheme="minorHAnsi"/>
      <w:sz w:val="22"/>
      <w:szCs w:val="22"/>
      <w:lang w:val="en-GB" w:eastAsia="zh-CN"/>
    </w:rPr>
  </w:style>
  <w:style w:type="paragraph" w:styleId="TOC5">
    <w:name w:val="toc 5"/>
    <w:basedOn w:val="Normal"/>
    <w:next w:val="Normal"/>
    <w:autoRedefine/>
    <w:uiPriority w:val="39"/>
    <w:unhideWhenUsed/>
    <w:rsid w:val="0081148E"/>
    <w:pPr>
      <w:spacing w:after="100" w:line="276" w:lineRule="auto"/>
      <w:ind w:left="880"/>
      <w:jc w:val="left"/>
    </w:pPr>
    <w:rPr>
      <w:rFonts w:asciiTheme="minorHAnsi" w:eastAsiaTheme="minorEastAsia" w:hAnsiTheme="minorHAnsi"/>
      <w:sz w:val="22"/>
      <w:szCs w:val="22"/>
      <w:lang w:val="en-GB" w:eastAsia="zh-CN"/>
    </w:rPr>
  </w:style>
  <w:style w:type="paragraph" w:styleId="TOC6">
    <w:name w:val="toc 6"/>
    <w:basedOn w:val="Normal"/>
    <w:next w:val="Normal"/>
    <w:autoRedefine/>
    <w:uiPriority w:val="39"/>
    <w:unhideWhenUsed/>
    <w:rsid w:val="0081148E"/>
    <w:pPr>
      <w:spacing w:after="100" w:line="276" w:lineRule="auto"/>
      <w:ind w:left="1100"/>
      <w:jc w:val="left"/>
    </w:pPr>
    <w:rPr>
      <w:rFonts w:asciiTheme="minorHAnsi" w:eastAsiaTheme="minorEastAsia" w:hAnsiTheme="minorHAnsi"/>
      <w:sz w:val="22"/>
      <w:szCs w:val="22"/>
      <w:lang w:val="en-GB" w:eastAsia="zh-CN"/>
    </w:rPr>
  </w:style>
  <w:style w:type="paragraph" w:styleId="TOC7">
    <w:name w:val="toc 7"/>
    <w:basedOn w:val="Normal"/>
    <w:next w:val="Normal"/>
    <w:autoRedefine/>
    <w:uiPriority w:val="39"/>
    <w:unhideWhenUsed/>
    <w:rsid w:val="0081148E"/>
    <w:pPr>
      <w:spacing w:after="100" w:line="276" w:lineRule="auto"/>
      <w:ind w:left="1320"/>
      <w:jc w:val="left"/>
    </w:pPr>
    <w:rPr>
      <w:rFonts w:asciiTheme="minorHAnsi" w:eastAsiaTheme="minorEastAsia" w:hAnsiTheme="minorHAnsi"/>
      <w:sz w:val="22"/>
      <w:szCs w:val="22"/>
      <w:lang w:val="en-GB" w:eastAsia="zh-CN"/>
    </w:rPr>
  </w:style>
  <w:style w:type="paragraph" w:styleId="TOC8">
    <w:name w:val="toc 8"/>
    <w:basedOn w:val="Normal"/>
    <w:next w:val="Normal"/>
    <w:autoRedefine/>
    <w:uiPriority w:val="39"/>
    <w:unhideWhenUsed/>
    <w:rsid w:val="0081148E"/>
    <w:pPr>
      <w:spacing w:after="100" w:line="276" w:lineRule="auto"/>
      <w:ind w:left="1540"/>
      <w:jc w:val="left"/>
    </w:pPr>
    <w:rPr>
      <w:rFonts w:asciiTheme="minorHAnsi" w:eastAsiaTheme="minorEastAsia" w:hAnsiTheme="minorHAnsi"/>
      <w:sz w:val="22"/>
      <w:szCs w:val="22"/>
      <w:lang w:val="en-GB" w:eastAsia="zh-CN"/>
    </w:rPr>
  </w:style>
  <w:style w:type="paragraph" w:styleId="TOC9">
    <w:name w:val="toc 9"/>
    <w:basedOn w:val="Normal"/>
    <w:next w:val="Normal"/>
    <w:autoRedefine/>
    <w:uiPriority w:val="39"/>
    <w:unhideWhenUsed/>
    <w:rsid w:val="0081148E"/>
    <w:pPr>
      <w:spacing w:after="100" w:line="276" w:lineRule="auto"/>
      <w:ind w:left="1760"/>
      <w:jc w:val="left"/>
    </w:pPr>
    <w:rPr>
      <w:rFonts w:asciiTheme="minorHAnsi" w:eastAsiaTheme="minorEastAsia" w:hAnsiTheme="minorHAnsi"/>
      <w:sz w:val="22"/>
      <w:szCs w:val="22"/>
      <w:lang w:val="en-GB" w:eastAsia="zh-CN"/>
    </w:rPr>
  </w:style>
  <w:style w:type="paragraph" w:customStyle="1" w:styleId="ScheduleH1">
    <w:name w:val="Schedule H1"/>
    <w:rsid w:val="003F47F0"/>
    <w:pPr>
      <w:keepNext/>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0"/>
    </w:pPr>
    <w:rPr>
      <w:rFonts w:ascii="Arial" w:eastAsia="SimSun" w:hAnsi="Arial"/>
      <w:b/>
      <w:sz w:val="22"/>
      <w:szCs w:val="22"/>
      <w:bdr w:val="none" w:sz="0" w:space="0" w:color="auto"/>
      <w:lang w:val="en-US" w:eastAsia="zh-CN"/>
    </w:rPr>
  </w:style>
  <w:style w:type="paragraph" w:customStyle="1" w:styleId="ScheduleH2">
    <w:name w:val="Schedule H2"/>
    <w:rsid w:val="00975528"/>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ind w:left="720"/>
      <w:jc w:val="both"/>
      <w:outlineLvl w:val="1"/>
    </w:pPr>
    <w:rPr>
      <w:rFonts w:ascii="Arial" w:eastAsia="SimSun" w:hAnsi="Arial"/>
      <w:bdr w:val="none" w:sz="0" w:space="0" w:color="auto"/>
      <w:lang w:eastAsia="zh-CN"/>
    </w:rPr>
  </w:style>
  <w:style w:type="paragraph" w:customStyle="1" w:styleId="ScheduleH3">
    <w:name w:val="Schedule H3"/>
    <w:rsid w:val="003F47F0"/>
    <w:pPr>
      <w:numPr>
        <w:ilvl w:val="2"/>
        <w:numId w:val="3"/>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2"/>
    </w:pPr>
    <w:rPr>
      <w:rFonts w:ascii="Arial" w:eastAsia="SimSun" w:hAnsi="Arial"/>
      <w:bdr w:val="none" w:sz="0" w:space="0" w:color="auto"/>
      <w:lang w:eastAsia="zh-CN"/>
    </w:rPr>
  </w:style>
  <w:style w:type="paragraph" w:customStyle="1" w:styleId="ScheduleH4">
    <w:name w:val="Schedule H4"/>
    <w:rsid w:val="003F47F0"/>
    <w:pPr>
      <w:numPr>
        <w:ilvl w:val="3"/>
        <w:numId w:val="3"/>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3"/>
    </w:pPr>
    <w:rPr>
      <w:rFonts w:ascii="Arial" w:eastAsia="SimSun" w:hAnsi="Arial"/>
      <w:bdr w:val="none" w:sz="0" w:space="0" w:color="auto"/>
      <w:lang w:eastAsia="zh-CN"/>
    </w:rPr>
  </w:style>
  <w:style w:type="paragraph" w:customStyle="1" w:styleId="ScheduleH5">
    <w:name w:val="Schedule H5"/>
    <w:rsid w:val="003F47F0"/>
    <w:pPr>
      <w:numPr>
        <w:ilvl w:val="4"/>
        <w:numId w:val="3"/>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4"/>
    </w:pPr>
    <w:rPr>
      <w:rFonts w:ascii="Arial" w:eastAsia="SimSun" w:hAnsi="Arial"/>
      <w:bdr w:val="none" w:sz="0" w:space="0" w:color="auto"/>
      <w:lang w:eastAsia="zh-CN"/>
    </w:rPr>
  </w:style>
  <w:style w:type="paragraph" w:customStyle="1" w:styleId="ScheduleH6">
    <w:name w:val="Schedule H6"/>
    <w:rsid w:val="003F47F0"/>
    <w:pPr>
      <w:numPr>
        <w:ilvl w:val="5"/>
        <w:numId w:val="3"/>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8"/>
    </w:pPr>
    <w:rPr>
      <w:rFonts w:ascii="Arial" w:eastAsia="SimSun" w:hAnsi="Arial"/>
      <w:bdr w:val="none" w:sz="0" w:space="0" w:color="auto"/>
      <w:lang w:val="en-US" w:eastAsia="zh-CN"/>
    </w:rPr>
  </w:style>
  <w:style w:type="numbering" w:customStyle="1" w:styleId="Style-Schedule">
    <w:name w:val="Style-Schedule"/>
    <w:basedOn w:val="NoList"/>
    <w:rsid w:val="003F47F0"/>
    <w:pPr>
      <w:numPr>
        <w:numId w:val="4"/>
      </w:numPr>
    </w:pPr>
  </w:style>
  <w:style w:type="paragraph" w:styleId="FootnoteText">
    <w:name w:val="footnote text"/>
    <w:aliases w:val="fn"/>
    <w:basedOn w:val="Normal"/>
    <w:link w:val="FootnoteTextChar"/>
    <w:uiPriority w:val="99"/>
    <w:unhideWhenUsed/>
    <w:qFormat/>
    <w:rsid w:val="00885EEF"/>
    <w:pPr>
      <w:spacing w:line="240" w:lineRule="auto"/>
    </w:pPr>
    <w:rPr>
      <w:sz w:val="20"/>
    </w:rPr>
  </w:style>
  <w:style w:type="character" w:customStyle="1" w:styleId="FootnoteTextChar">
    <w:name w:val="Footnote Text Char"/>
    <w:aliases w:val="fn Char"/>
    <w:basedOn w:val="DefaultParagraphFont"/>
    <w:link w:val="FootnoteText"/>
    <w:uiPriority w:val="99"/>
    <w:rsid w:val="00885EEF"/>
    <w:rPr>
      <w:rFonts w:ascii="Arial" w:eastAsiaTheme="minorHAnsi" w:hAnsi="Arial" w:cstheme="minorBidi"/>
      <w:bdr w:val="none" w:sz="0" w:space="0" w:color="auto"/>
      <w:lang w:val="en-SG" w:eastAsia="en-US"/>
    </w:rPr>
  </w:style>
  <w:style w:type="character" w:styleId="FootnoteReference">
    <w:name w:val="footnote reference"/>
    <w:basedOn w:val="DefaultParagraphFont"/>
    <w:unhideWhenUsed/>
    <w:rsid w:val="00885EEF"/>
    <w:rPr>
      <w:vertAlign w:val="superscript"/>
    </w:rPr>
  </w:style>
  <w:style w:type="paragraph" w:customStyle="1" w:styleId="Schedule-1Title">
    <w:name w:val="Schedule-1 Title"/>
    <w:next w:val="BodyText"/>
    <w:rsid w:val="00F450ED"/>
    <w:pPr>
      <w:pageBreakBefore/>
      <w:numPr>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center"/>
      <w:outlineLvl w:val="0"/>
    </w:pPr>
    <w:rPr>
      <w:rFonts w:ascii="Arial" w:eastAsia="SimSun" w:hAnsi="Arial" w:cs="Arial"/>
      <w:b/>
      <w:bCs/>
      <w:sz w:val="22"/>
      <w:szCs w:val="22"/>
      <w:bdr w:val="none" w:sz="0" w:space="0" w:color="auto"/>
      <w:lang w:eastAsia="zh-CN"/>
    </w:rPr>
  </w:style>
  <w:style w:type="paragraph" w:customStyle="1" w:styleId="Schedule-2Title">
    <w:name w:val="Schedule-2 Title"/>
    <w:next w:val="BodyText"/>
    <w:rsid w:val="00F450ED"/>
    <w:pPr>
      <w:keepNext/>
      <w:keepLines/>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1"/>
    </w:pPr>
    <w:rPr>
      <w:rFonts w:ascii="Arial" w:eastAsia="SimSun" w:hAnsi="Arial"/>
      <w:b/>
      <w:bdr w:val="none" w:sz="0" w:space="0" w:color="auto"/>
      <w:lang w:eastAsia="en-US"/>
    </w:rPr>
  </w:style>
  <w:style w:type="paragraph" w:customStyle="1" w:styleId="Schedule-3Title">
    <w:name w:val="Schedule-3 Title"/>
    <w:rsid w:val="00F450ED"/>
    <w:pPr>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both"/>
      <w:outlineLvl w:val="2"/>
    </w:pPr>
    <w:rPr>
      <w:rFonts w:ascii="Arial" w:eastAsia="SimSun" w:hAnsi="Arial"/>
      <w:noProof/>
      <w:bdr w:val="none" w:sz="0" w:space="0" w:color="auto"/>
      <w:lang w:eastAsia="zh-CN"/>
    </w:rPr>
  </w:style>
  <w:style w:type="numbering" w:customStyle="1" w:styleId="Style-ScheduleTitle">
    <w:name w:val="Style-ScheduleTitle"/>
    <w:basedOn w:val="NoList"/>
    <w:rsid w:val="00F450ED"/>
    <w:pPr>
      <w:numPr>
        <w:numId w:val="8"/>
      </w:numPr>
    </w:pPr>
  </w:style>
  <w:style w:type="paragraph" w:customStyle="1" w:styleId="TOCSub">
    <w:name w:val="TOC Sub"/>
    <w:basedOn w:val="Normal"/>
    <w:rsid w:val="00F450ED"/>
    <w:pPr>
      <w:tabs>
        <w:tab w:val="right" w:pos="8902"/>
      </w:tabs>
      <w:spacing w:after="240"/>
    </w:pPr>
    <w:rPr>
      <w:rFonts w:eastAsia="SimSun" w:cs="Times New Roman"/>
      <w:b/>
      <w:sz w:val="20"/>
      <w:lang w:val="en-US" w:eastAsia="zh-CN"/>
    </w:rPr>
  </w:style>
  <w:style w:type="paragraph" w:customStyle="1" w:styleId="TOCTitle">
    <w:name w:val="TOC Title"/>
    <w:basedOn w:val="Normal"/>
    <w:rsid w:val="00F450ED"/>
    <w:pPr>
      <w:spacing w:after="240"/>
      <w:jc w:val="center"/>
    </w:pPr>
    <w:rPr>
      <w:rFonts w:eastAsia="SimSun" w:cs="Times New Roman"/>
      <w:b/>
      <w:sz w:val="20"/>
      <w:lang w:val="en-US" w:eastAsia="zh-CN"/>
    </w:rPr>
  </w:style>
  <w:style w:type="paragraph" w:customStyle="1" w:styleId="CellBody">
    <w:name w:val="CellBody"/>
    <w:basedOn w:val="Normal"/>
    <w:rsid w:val="00CE4C84"/>
    <w:pPr>
      <w:spacing w:before="60" w:after="60"/>
      <w:jc w:val="left"/>
    </w:pPr>
    <w:rPr>
      <w:rFonts w:eastAsia="SimSun" w:cs="Times New Roman"/>
      <w:sz w:val="20"/>
      <w:lang w:val="en-GB"/>
    </w:rPr>
  </w:style>
  <w:style w:type="paragraph" w:customStyle="1" w:styleId="CellHead">
    <w:name w:val="CellHead"/>
    <w:basedOn w:val="Normal"/>
    <w:rsid w:val="00CE4C84"/>
    <w:pPr>
      <w:keepNext/>
      <w:spacing w:before="60" w:after="60" w:line="259" w:lineRule="auto"/>
      <w:jc w:val="left"/>
    </w:pPr>
    <w:rPr>
      <w:rFonts w:eastAsia="SimSun" w:cs="Times New Roman"/>
      <w:b/>
      <w:sz w:val="20"/>
      <w:lang w:val="en-GB"/>
    </w:rPr>
  </w:style>
  <w:style w:type="paragraph" w:styleId="BodyTextIndent2">
    <w:name w:val="Body Text Indent 2"/>
    <w:basedOn w:val="Normal"/>
    <w:link w:val="BodyTextIndent2Char"/>
    <w:uiPriority w:val="99"/>
    <w:semiHidden/>
    <w:unhideWhenUsed/>
    <w:rsid w:val="002032E6"/>
    <w:pPr>
      <w:spacing w:after="120" w:line="480" w:lineRule="auto"/>
      <w:ind w:left="283"/>
    </w:pPr>
  </w:style>
  <w:style w:type="character" w:customStyle="1" w:styleId="BodyTextIndent2Char">
    <w:name w:val="Body Text Indent 2 Char"/>
    <w:basedOn w:val="DefaultParagraphFont"/>
    <w:link w:val="BodyTextIndent2"/>
    <w:uiPriority w:val="99"/>
    <w:semiHidden/>
    <w:rsid w:val="002032E6"/>
    <w:rPr>
      <w:rFonts w:ascii="Arial" w:eastAsiaTheme="minorHAnsi" w:hAnsi="Arial" w:cstheme="minorBidi"/>
      <w:sz w:val="21"/>
      <w:bdr w:val="none" w:sz="0" w:space="0" w:color="auto"/>
      <w:lang w:val="en-SG" w:eastAsia="en-US"/>
    </w:rPr>
  </w:style>
  <w:style w:type="character" w:customStyle="1" w:styleId="CharChar1">
    <w:name w:val="Char Char1"/>
    <w:uiPriority w:val="29"/>
    <w:qFormat/>
    <w:rsid w:val="00DD7E1B"/>
    <w:rPr>
      <w:rFonts w:ascii="Palatino Linotype" w:hAnsi="Palatino Linotype" w:cs="Palatino Linotype"/>
      <w:b/>
      <w:bCs/>
      <w:spacing w:val="0"/>
      <w:kern w:val="32"/>
      <w:sz w:val="24"/>
      <w:szCs w:val="24"/>
      <w:lang w:val="en-GB"/>
    </w:rPr>
  </w:style>
  <w:style w:type="paragraph" w:styleId="Revision">
    <w:name w:val="Revision"/>
    <w:hidden/>
    <w:uiPriority w:val="99"/>
    <w:semiHidden/>
    <w:rsid w:val="00BC1D78"/>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1"/>
      <w:bdr w:val="none" w:sz="0" w:space="0" w:color="auto"/>
      <w:lang w:val="en-SG" w:eastAsia="en-US"/>
    </w:rPr>
  </w:style>
  <w:style w:type="paragraph" w:customStyle="1" w:styleId="Schedule-1Title0">
    <w:name w:val="Schedule-1Title"/>
    <w:next w:val="BodyText"/>
    <w:rsid w:val="004B6A61"/>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line="290" w:lineRule="auto"/>
      <w:jc w:val="center"/>
      <w:outlineLvl w:val="0"/>
    </w:pPr>
    <w:rPr>
      <w:rFonts w:ascii="Arial" w:eastAsia="SimSun" w:hAnsi="Arial" w:cs="Arial"/>
      <w:b/>
      <w:bCs/>
      <w:sz w:val="22"/>
      <w:szCs w:val="22"/>
      <w:bdr w:val="none" w:sz="0" w:space="0" w:color="auto"/>
      <w:lang w:eastAsia="zh-CN"/>
    </w:rPr>
  </w:style>
  <w:style w:type="paragraph" w:styleId="EndnoteText">
    <w:name w:val="endnote text"/>
    <w:basedOn w:val="Normal"/>
    <w:link w:val="EndnoteTextChar"/>
    <w:uiPriority w:val="99"/>
    <w:semiHidden/>
    <w:unhideWhenUsed/>
    <w:rsid w:val="00BA16F7"/>
    <w:pPr>
      <w:spacing w:line="240" w:lineRule="auto"/>
    </w:pPr>
    <w:rPr>
      <w:sz w:val="20"/>
    </w:rPr>
  </w:style>
  <w:style w:type="character" w:customStyle="1" w:styleId="EndnoteTextChar">
    <w:name w:val="Endnote Text Char"/>
    <w:basedOn w:val="DefaultParagraphFont"/>
    <w:link w:val="EndnoteText"/>
    <w:uiPriority w:val="99"/>
    <w:semiHidden/>
    <w:rsid w:val="00BA16F7"/>
    <w:rPr>
      <w:rFonts w:ascii="Arial" w:eastAsiaTheme="minorHAnsi" w:hAnsi="Arial" w:cstheme="minorBidi"/>
      <w:bdr w:val="none" w:sz="0" w:space="0" w:color="auto"/>
      <w:lang w:val="en-SG" w:eastAsia="en-US"/>
    </w:rPr>
  </w:style>
  <w:style w:type="character" w:styleId="EndnoteReference">
    <w:name w:val="endnote reference"/>
    <w:basedOn w:val="DefaultParagraphFont"/>
    <w:uiPriority w:val="99"/>
    <w:semiHidden/>
    <w:unhideWhenUsed/>
    <w:rsid w:val="00BA16F7"/>
    <w:rPr>
      <w:vertAlign w:val="superscript"/>
    </w:rPr>
  </w:style>
  <w:style w:type="paragraph" w:customStyle="1" w:styleId="StandardL9">
    <w:name w:val="Standard L9"/>
    <w:basedOn w:val="Normal"/>
    <w:next w:val="BodyText3"/>
    <w:rsid w:val="007348D2"/>
    <w:pPr>
      <w:numPr>
        <w:ilvl w:val="8"/>
        <w:numId w:val="16"/>
      </w:numPr>
      <w:spacing w:after="240" w:line="240" w:lineRule="auto"/>
      <w:outlineLvl w:val="8"/>
    </w:pPr>
    <w:rPr>
      <w:rFonts w:ascii="Times New Roman" w:eastAsia="SimSun" w:hAnsi="Times New Roman" w:cs="Times New Roman"/>
      <w:sz w:val="24"/>
      <w:szCs w:val="24"/>
      <w:lang w:val="en-GB" w:eastAsia="zh-CN" w:bidi="ar-AE"/>
    </w:rPr>
  </w:style>
  <w:style w:type="paragraph" w:customStyle="1" w:styleId="StandardL8">
    <w:name w:val="Standard L8"/>
    <w:basedOn w:val="Normal"/>
    <w:next w:val="BodyText2"/>
    <w:rsid w:val="007348D2"/>
    <w:pPr>
      <w:numPr>
        <w:ilvl w:val="7"/>
        <w:numId w:val="16"/>
      </w:numPr>
      <w:spacing w:after="240" w:line="240" w:lineRule="auto"/>
      <w:outlineLvl w:val="7"/>
    </w:pPr>
    <w:rPr>
      <w:rFonts w:ascii="Times New Roman" w:eastAsia="SimSun" w:hAnsi="Times New Roman" w:cs="Times New Roman"/>
      <w:sz w:val="24"/>
      <w:szCs w:val="24"/>
      <w:lang w:val="en-GB" w:eastAsia="zh-CN" w:bidi="ar-AE"/>
    </w:rPr>
  </w:style>
  <w:style w:type="paragraph" w:customStyle="1" w:styleId="StandardL7">
    <w:name w:val="Standard L7"/>
    <w:basedOn w:val="Normal"/>
    <w:next w:val="Normal"/>
    <w:rsid w:val="007348D2"/>
    <w:pPr>
      <w:numPr>
        <w:ilvl w:val="6"/>
        <w:numId w:val="16"/>
      </w:numPr>
      <w:spacing w:after="240" w:line="240" w:lineRule="auto"/>
      <w:outlineLvl w:val="6"/>
    </w:pPr>
    <w:rPr>
      <w:rFonts w:ascii="Times New Roman" w:eastAsia="SimSun" w:hAnsi="Times New Roman" w:cs="Times New Roman"/>
      <w:sz w:val="24"/>
      <w:szCs w:val="24"/>
      <w:lang w:val="en-GB" w:eastAsia="zh-CN" w:bidi="ar-AE"/>
    </w:rPr>
  </w:style>
  <w:style w:type="paragraph" w:customStyle="1" w:styleId="StandardL6">
    <w:name w:val="Standard L6"/>
    <w:basedOn w:val="Normal"/>
    <w:next w:val="Normal"/>
    <w:rsid w:val="007348D2"/>
    <w:pPr>
      <w:numPr>
        <w:ilvl w:val="5"/>
        <w:numId w:val="16"/>
      </w:numPr>
      <w:spacing w:after="240" w:line="240" w:lineRule="auto"/>
      <w:outlineLvl w:val="5"/>
    </w:pPr>
    <w:rPr>
      <w:rFonts w:ascii="Times New Roman" w:eastAsia="SimSun" w:hAnsi="Times New Roman" w:cs="Times New Roman"/>
      <w:sz w:val="24"/>
      <w:szCs w:val="24"/>
      <w:lang w:val="en-GB" w:eastAsia="zh-CN" w:bidi="ar-AE"/>
    </w:rPr>
  </w:style>
  <w:style w:type="paragraph" w:customStyle="1" w:styleId="StandardL5">
    <w:name w:val="Standard L5"/>
    <w:basedOn w:val="Normal"/>
    <w:next w:val="Normal"/>
    <w:rsid w:val="007348D2"/>
    <w:pPr>
      <w:numPr>
        <w:ilvl w:val="4"/>
        <w:numId w:val="16"/>
      </w:numPr>
      <w:spacing w:after="240" w:line="240" w:lineRule="auto"/>
      <w:outlineLvl w:val="4"/>
    </w:pPr>
    <w:rPr>
      <w:rFonts w:ascii="Times New Roman" w:eastAsia="SimSun" w:hAnsi="Times New Roman" w:cs="Times New Roman"/>
      <w:sz w:val="24"/>
      <w:szCs w:val="24"/>
      <w:lang w:val="en-GB" w:eastAsia="zh-CN" w:bidi="ar-AE"/>
    </w:rPr>
  </w:style>
  <w:style w:type="paragraph" w:customStyle="1" w:styleId="StandardL4">
    <w:name w:val="Standard L4"/>
    <w:basedOn w:val="Normal"/>
    <w:next w:val="BodyText3"/>
    <w:link w:val="StandardL4Char"/>
    <w:rsid w:val="007348D2"/>
    <w:pPr>
      <w:numPr>
        <w:ilvl w:val="3"/>
        <w:numId w:val="16"/>
      </w:numPr>
      <w:spacing w:after="240" w:line="240" w:lineRule="auto"/>
      <w:outlineLvl w:val="3"/>
    </w:pPr>
    <w:rPr>
      <w:rFonts w:ascii="Times New Roman" w:eastAsia="SimSun" w:hAnsi="Times New Roman" w:cs="Times New Roman"/>
      <w:sz w:val="24"/>
      <w:szCs w:val="24"/>
      <w:lang w:val="en-GB" w:eastAsia="zh-CN" w:bidi="ar-AE"/>
    </w:rPr>
  </w:style>
  <w:style w:type="character" w:customStyle="1" w:styleId="StandardL4Char">
    <w:name w:val="Standard L4 Char"/>
    <w:basedOn w:val="DefaultParagraphFont"/>
    <w:link w:val="StandardL4"/>
    <w:rsid w:val="007348D2"/>
    <w:rPr>
      <w:rFonts w:eastAsia="SimSun"/>
      <w:sz w:val="24"/>
      <w:szCs w:val="24"/>
      <w:bdr w:val="none" w:sz="0" w:space="0" w:color="auto"/>
      <w:lang w:eastAsia="zh-CN" w:bidi="ar-AE"/>
    </w:rPr>
  </w:style>
  <w:style w:type="paragraph" w:customStyle="1" w:styleId="StandardL3">
    <w:name w:val="Standard L3"/>
    <w:basedOn w:val="Normal"/>
    <w:next w:val="BodyText2"/>
    <w:link w:val="StandardL3Char"/>
    <w:rsid w:val="007348D2"/>
    <w:pPr>
      <w:numPr>
        <w:ilvl w:val="2"/>
        <w:numId w:val="16"/>
      </w:numPr>
      <w:spacing w:after="240" w:line="240" w:lineRule="auto"/>
      <w:outlineLvl w:val="2"/>
    </w:pPr>
    <w:rPr>
      <w:rFonts w:ascii="Times New Roman" w:eastAsia="SimSun" w:hAnsi="Times New Roman" w:cs="Times New Roman"/>
      <w:sz w:val="24"/>
      <w:szCs w:val="24"/>
      <w:lang w:val="en-GB" w:eastAsia="zh-CN" w:bidi="ar-AE"/>
    </w:rPr>
  </w:style>
  <w:style w:type="character" w:customStyle="1" w:styleId="StandardL3Char">
    <w:name w:val="Standard L3 Char"/>
    <w:basedOn w:val="DefaultParagraphFont"/>
    <w:link w:val="StandardL3"/>
    <w:rsid w:val="007348D2"/>
    <w:rPr>
      <w:rFonts w:eastAsia="SimSun"/>
      <w:sz w:val="24"/>
      <w:szCs w:val="24"/>
      <w:bdr w:val="none" w:sz="0" w:space="0" w:color="auto"/>
      <w:lang w:eastAsia="zh-CN" w:bidi="ar-AE"/>
    </w:rPr>
  </w:style>
  <w:style w:type="paragraph" w:customStyle="1" w:styleId="StandardL2">
    <w:name w:val="Standard L2"/>
    <w:basedOn w:val="Normal"/>
    <w:next w:val="BodyText1"/>
    <w:link w:val="StandardL2Char"/>
    <w:rsid w:val="007348D2"/>
    <w:pPr>
      <w:numPr>
        <w:ilvl w:val="1"/>
        <w:numId w:val="16"/>
      </w:numPr>
      <w:spacing w:after="240" w:line="240" w:lineRule="auto"/>
      <w:outlineLvl w:val="1"/>
    </w:pPr>
    <w:rPr>
      <w:rFonts w:ascii="Times New Roman" w:eastAsia="SimSun" w:hAnsi="Times New Roman" w:cs="Times New Roman"/>
      <w:sz w:val="24"/>
      <w:szCs w:val="24"/>
      <w:lang w:val="en-GB" w:eastAsia="zh-CN" w:bidi="ar-AE"/>
    </w:rPr>
  </w:style>
  <w:style w:type="character" w:customStyle="1" w:styleId="StandardL2Char">
    <w:name w:val="Standard L2 Char"/>
    <w:basedOn w:val="DefaultParagraphFont"/>
    <w:link w:val="StandardL2"/>
    <w:rsid w:val="007348D2"/>
    <w:rPr>
      <w:rFonts w:eastAsia="SimSun"/>
      <w:sz w:val="24"/>
      <w:szCs w:val="24"/>
      <w:bdr w:val="none" w:sz="0" w:space="0" w:color="auto"/>
      <w:lang w:eastAsia="zh-CN" w:bidi="ar-AE"/>
    </w:rPr>
  </w:style>
  <w:style w:type="paragraph" w:customStyle="1" w:styleId="StandardL1">
    <w:name w:val="Standard L1"/>
    <w:basedOn w:val="Normal"/>
    <w:next w:val="BodyText1"/>
    <w:link w:val="StandardL1Char"/>
    <w:rsid w:val="007348D2"/>
    <w:pPr>
      <w:keepNext/>
      <w:numPr>
        <w:numId w:val="16"/>
      </w:numPr>
      <w:suppressAutoHyphens/>
      <w:spacing w:after="240" w:line="240" w:lineRule="auto"/>
      <w:jc w:val="left"/>
      <w:outlineLvl w:val="0"/>
    </w:pPr>
    <w:rPr>
      <w:rFonts w:ascii="Times New Roman" w:eastAsia="SimSun" w:hAnsi="Times New Roman" w:cs="Times New Roman"/>
      <w:b/>
      <w:caps/>
      <w:sz w:val="24"/>
      <w:szCs w:val="24"/>
      <w:lang w:val="en-GB" w:eastAsia="zh-CN" w:bidi="ar-AE"/>
    </w:rPr>
  </w:style>
  <w:style w:type="character" w:customStyle="1" w:styleId="StandardL1Char">
    <w:name w:val="Standard L1 Char"/>
    <w:basedOn w:val="DefaultParagraphFont"/>
    <w:link w:val="StandardL1"/>
    <w:rsid w:val="007348D2"/>
    <w:rPr>
      <w:rFonts w:eastAsia="SimSun"/>
      <w:b/>
      <w:caps/>
      <w:sz w:val="24"/>
      <w:szCs w:val="24"/>
      <w:bdr w:val="none" w:sz="0" w:space="0" w:color="auto"/>
      <w:lang w:eastAsia="zh-CN" w:bidi="ar-AE"/>
    </w:rPr>
  </w:style>
  <w:style w:type="paragraph" w:customStyle="1" w:styleId="Schedule1L9">
    <w:name w:val="Schedule 1 L9"/>
    <w:basedOn w:val="Normal"/>
    <w:next w:val="Normal"/>
    <w:rsid w:val="007348D2"/>
    <w:pPr>
      <w:numPr>
        <w:ilvl w:val="8"/>
        <w:numId w:val="17"/>
      </w:numPr>
      <w:spacing w:after="240" w:line="240" w:lineRule="auto"/>
      <w:outlineLvl w:val="8"/>
    </w:pPr>
    <w:rPr>
      <w:rFonts w:ascii="Times New Roman" w:eastAsia="SimSun" w:hAnsi="Times New Roman" w:cs="Times New Roman"/>
      <w:sz w:val="24"/>
      <w:szCs w:val="24"/>
      <w:lang w:val="en-GB" w:eastAsia="zh-CN" w:bidi="ar-AE"/>
    </w:rPr>
  </w:style>
  <w:style w:type="paragraph" w:customStyle="1" w:styleId="Schedule1L8">
    <w:name w:val="Schedule 1 L8"/>
    <w:basedOn w:val="Normal"/>
    <w:next w:val="Normal"/>
    <w:rsid w:val="007348D2"/>
    <w:pPr>
      <w:numPr>
        <w:ilvl w:val="7"/>
        <w:numId w:val="17"/>
      </w:numPr>
      <w:spacing w:after="240" w:line="240" w:lineRule="auto"/>
      <w:outlineLvl w:val="7"/>
    </w:pPr>
    <w:rPr>
      <w:rFonts w:ascii="Times New Roman" w:eastAsia="SimSun" w:hAnsi="Times New Roman" w:cs="Times New Roman"/>
      <w:sz w:val="24"/>
      <w:szCs w:val="24"/>
      <w:lang w:val="en-GB" w:eastAsia="zh-CN" w:bidi="ar-AE"/>
    </w:rPr>
  </w:style>
  <w:style w:type="paragraph" w:customStyle="1" w:styleId="Schedule1L7">
    <w:name w:val="Schedule 1 L7"/>
    <w:basedOn w:val="Normal"/>
    <w:next w:val="Normal"/>
    <w:link w:val="Schedule1L7Char"/>
    <w:rsid w:val="007348D2"/>
    <w:pPr>
      <w:numPr>
        <w:ilvl w:val="6"/>
        <w:numId w:val="17"/>
      </w:numPr>
      <w:spacing w:after="240" w:line="240" w:lineRule="auto"/>
      <w:outlineLvl w:val="6"/>
    </w:pPr>
    <w:rPr>
      <w:rFonts w:ascii="Times New Roman" w:eastAsia="SimSun" w:hAnsi="Times New Roman" w:cs="Times New Roman"/>
      <w:sz w:val="24"/>
      <w:szCs w:val="24"/>
      <w:lang w:val="en-GB" w:eastAsia="zh-CN" w:bidi="ar-AE"/>
    </w:rPr>
  </w:style>
  <w:style w:type="paragraph" w:customStyle="1" w:styleId="Schedule1L6">
    <w:name w:val="Schedule 1 L6"/>
    <w:basedOn w:val="Normal"/>
    <w:next w:val="BodyText3"/>
    <w:link w:val="Schedule1L6Char"/>
    <w:rsid w:val="007348D2"/>
    <w:pPr>
      <w:numPr>
        <w:ilvl w:val="5"/>
        <w:numId w:val="17"/>
      </w:numPr>
      <w:spacing w:after="240" w:line="240" w:lineRule="auto"/>
      <w:outlineLvl w:val="5"/>
    </w:pPr>
    <w:rPr>
      <w:rFonts w:ascii="Times New Roman" w:eastAsia="SimSun" w:hAnsi="Times New Roman" w:cs="Times New Roman"/>
      <w:sz w:val="24"/>
      <w:szCs w:val="24"/>
      <w:lang w:val="en-GB" w:eastAsia="zh-CN" w:bidi="ar-AE"/>
    </w:rPr>
  </w:style>
  <w:style w:type="paragraph" w:customStyle="1" w:styleId="Schedule1L5">
    <w:name w:val="Schedule 1 L5"/>
    <w:basedOn w:val="Normal"/>
    <w:next w:val="BodyText2"/>
    <w:rsid w:val="007348D2"/>
    <w:pPr>
      <w:numPr>
        <w:ilvl w:val="4"/>
        <w:numId w:val="17"/>
      </w:numPr>
      <w:spacing w:after="240" w:line="240" w:lineRule="auto"/>
      <w:outlineLvl w:val="4"/>
    </w:pPr>
    <w:rPr>
      <w:rFonts w:ascii="Times New Roman" w:eastAsia="SimSun" w:hAnsi="Times New Roman" w:cs="Times New Roman"/>
      <w:sz w:val="24"/>
      <w:szCs w:val="24"/>
      <w:lang w:val="en-GB" w:eastAsia="en-GB" w:bidi="ar-AE"/>
    </w:rPr>
  </w:style>
  <w:style w:type="paragraph" w:customStyle="1" w:styleId="Schedule1L4">
    <w:name w:val="Schedule 1 L4"/>
    <w:basedOn w:val="Normal"/>
    <w:next w:val="BodyText1"/>
    <w:rsid w:val="007348D2"/>
    <w:pPr>
      <w:numPr>
        <w:ilvl w:val="3"/>
        <w:numId w:val="17"/>
      </w:numPr>
      <w:spacing w:after="240" w:line="240" w:lineRule="auto"/>
      <w:outlineLvl w:val="3"/>
    </w:pPr>
    <w:rPr>
      <w:rFonts w:ascii="Times New Roman" w:eastAsia="SimSun" w:hAnsi="Times New Roman" w:cs="Times New Roman"/>
      <w:sz w:val="24"/>
      <w:szCs w:val="24"/>
      <w:lang w:val="en-GB" w:eastAsia="zh-CN" w:bidi="ar-AE"/>
    </w:rPr>
  </w:style>
  <w:style w:type="paragraph" w:customStyle="1" w:styleId="Schedule1L3">
    <w:name w:val="Schedule 1 L3"/>
    <w:basedOn w:val="Normal"/>
    <w:next w:val="BodyText1"/>
    <w:rsid w:val="007348D2"/>
    <w:pPr>
      <w:numPr>
        <w:ilvl w:val="2"/>
        <w:numId w:val="17"/>
      </w:numPr>
      <w:spacing w:after="240" w:line="240" w:lineRule="auto"/>
      <w:outlineLvl w:val="2"/>
    </w:pPr>
    <w:rPr>
      <w:rFonts w:ascii="Times New Roman" w:eastAsia="SimSun" w:hAnsi="Times New Roman" w:cs="Times New Roman"/>
      <w:sz w:val="24"/>
      <w:szCs w:val="24"/>
      <w:lang w:val="en-GB" w:eastAsia="zh-CN" w:bidi="ar-AE"/>
    </w:rPr>
  </w:style>
  <w:style w:type="paragraph" w:customStyle="1" w:styleId="Schedule1L2">
    <w:name w:val="Schedule 1 L2"/>
    <w:basedOn w:val="Normal"/>
    <w:next w:val="BodyText"/>
    <w:rsid w:val="007348D2"/>
    <w:pPr>
      <w:numPr>
        <w:ilvl w:val="1"/>
        <w:numId w:val="17"/>
      </w:numPr>
      <w:spacing w:after="240" w:line="240" w:lineRule="auto"/>
      <w:jc w:val="center"/>
      <w:outlineLvl w:val="1"/>
    </w:pPr>
    <w:rPr>
      <w:rFonts w:ascii="Times New Roman" w:eastAsia="SimSun" w:hAnsi="Times New Roman" w:cs="Times New Roman"/>
      <w:b/>
      <w:caps/>
      <w:sz w:val="24"/>
      <w:szCs w:val="24"/>
      <w:lang w:val="en-GB" w:eastAsia="zh-CN" w:bidi="ar-AE"/>
    </w:rPr>
  </w:style>
  <w:style w:type="paragraph" w:customStyle="1" w:styleId="Schedule1L1">
    <w:name w:val="Schedule 1 L1"/>
    <w:basedOn w:val="Normal"/>
    <w:next w:val="BodyText"/>
    <w:rsid w:val="007348D2"/>
    <w:pPr>
      <w:keepNext/>
      <w:pageBreakBefore/>
      <w:numPr>
        <w:numId w:val="17"/>
      </w:numPr>
      <w:spacing w:after="240" w:line="240" w:lineRule="auto"/>
      <w:jc w:val="center"/>
      <w:outlineLvl w:val="0"/>
    </w:pPr>
    <w:rPr>
      <w:rFonts w:ascii="Times New Roman" w:eastAsia="SimSun" w:hAnsi="Times New Roman" w:cs="Times New Roman"/>
      <w:b/>
      <w:caps/>
      <w:sz w:val="24"/>
      <w:szCs w:val="24"/>
      <w:lang w:val="en-GB" w:eastAsia="zh-CN" w:bidi="ar-AE"/>
    </w:rPr>
  </w:style>
  <w:style w:type="character" w:customStyle="1" w:styleId="Schedule1L6Char">
    <w:name w:val="Schedule 1 L6 Char"/>
    <w:basedOn w:val="DefaultParagraphFont"/>
    <w:link w:val="Schedule1L6"/>
    <w:rsid w:val="007348D2"/>
    <w:rPr>
      <w:rFonts w:eastAsia="SimSun"/>
      <w:sz w:val="24"/>
      <w:szCs w:val="24"/>
      <w:bdr w:val="none" w:sz="0" w:space="0" w:color="auto"/>
      <w:lang w:eastAsia="zh-CN" w:bidi="ar-AE"/>
    </w:rPr>
  </w:style>
  <w:style w:type="character" w:customStyle="1" w:styleId="Schedule1L7Char">
    <w:name w:val="Schedule 1 L7 Char"/>
    <w:basedOn w:val="DefaultParagraphFont"/>
    <w:link w:val="Schedule1L7"/>
    <w:rsid w:val="007348D2"/>
    <w:rPr>
      <w:rFonts w:eastAsia="SimSun"/>
      <w:sz w:val="24"/>
      <w:szCs w:val="24"/>
      <w:bdr w:val="none" w:sz="0" w:space="0" w:color="auto"/>
      <w:lang w:eastAsia="zh-CN" w:bidi="ar-AE"/>
    </w:rPr>
  </w:style>
  <w:style w:type="character" w:styleId="UnresolvedMention">
    <w:name w:val="Unresolved Mention"/>
    <w:basedOn w:val="DefaultParagraphFont"/>
    <w:uiPriority w:val="99"/>
    <w:semiHidden/>
    <w:unhideWhenUsed/>
    <w:rsid w:val="00654E3E"/>
    <w:rPr>
      <w:color w:val="605E5C"/>
      <w:shd w:val="clear" w:color="auto" w:fill="E1DFDD"/>
    </w:rPr>
  </w:style>
  <w:style w:type="character" w:customStyle="1" w:styleId="FooterChar">
    <w:name w:val="Footer Char"/>
    <w:basedOn w:val="DefaultParagraphFont"/>
    <w:link w:val="Footer"/>
    <w:uiPriority w:val="99"/>
    <w:rsid w:val="008751B8"/>
    <w:rPr>
      <w:rFonts w:ascii="Arial" w:hAnsi="Arial" w:cs="Arial Unicode MS"/>
      <w:color w:val="000000"/>
      <w:sz w:val="21"/>
      <w:szCs w:val="21"/>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9554">
      <w:bodyDiv w:val="1"/>
      <w:marLeft w:val="0"/>
      <w:marRight w:val="0"/>
      <w:marTop w:val="0"/>
      <w:marBottom w:val="0"/>
      <w:divBdr>
        <w:top w:val="none" w:sz="0" w:space="0" w:color="auto"/>
        <w:left w:val="none" w:sz="0" w:space="0" w:color="auto"/>
        <w:bottom w:val="none" w:sz="0" w:space="0" w:color="auto"/>
        <w:right w:val="none" w:sz="0" w:space="0" w:color="auto"/>
      </w:divBdr>
    </w:div>
    <w:div w:id="57018160">
      <w:bodyDiv w:val="1"/>
      <w:marLeft w:val="0"/>
      <w:marRight w:val="0"/>
      <w:marTop w:val="0"/>
      <w:marBottom w:val="0"/>
      <w:divBdr>
        <w:top w:val="none" w:sz="0" w:space="0" w:color="auto"/>
        <w:left w:val="none" w:sz="0" w:space="0" w:color="auto"/>
        <w:bottom w:val="none" w:sz="0" w:space="0" w:color="auto"/>
        <w:right w:val="none" w:sz="0" w:space="0" w:color="auto"/>
      </w:divBdr>
    </w:div>
    <w:div w:id="81026838">
      <w:bodyDiv w:val="1"/>
      <w:marLeft w:val="0"/>
      <w:marRight w:val="0"/>
      <w:marTop w:val="0"/>
      <w:marBottom w:val="0"/>
      <w:divBdr>
        <w:top w:val="none" w:sz="0" w:space="0" w:color="auto"/>
        <w:left w:val="none" w:sz="0" w:space="0" w:color="auto"/>
        <w:bottom w:val="none" w:sz="0" w:space="0" w:color="auto"/>
        <w:right w:val="none" w:sz="0" w:space="0" w:color="auto"/>
      </w:divBdr>
    </w:div>
    <w:div w:id="84620700">
      <w:bodyDiv w:val="1"/>
      <w:marLeft w:val="0"/>
      <w:marRight w:val="0"/>
      <w:marTop w:val="0"/>
      <w:marBottom w:val="0"/>
      <w:divBdr>
        <w:top w:val="none" w:sz="0" w:space="0" w:color="auto"/>
        <w:left w:val="none" w:sz="0" w:space="0" w:color="auto"/>
        <w:bottom w:val="none" w:sz="0" w:space="0" w:color="auto"/>
        <w:right w:val="none" w:sz="0" w:space="0" w:color="auto"/>
      </w:divBdr>
    </w:div>
    <w:div w:id="291713958">
      <w:bodyDiv w:val="1"/>
      <w:marLeft w:val="0"/>
      <w:marRight w:val="0"/>
      <w:marTop w:val="0"/>
      <w:marBottom w:val="0"/>
      <w:divBdr>
        <w:top w:val="none" w:sz="0" w:space="0" w:color="auto"/>
        <w:left w:val="none" w:sz="0" w:space="0" w:color="auto"/>
        <w:bottom w:val="none" w:sz="0" w:space="0" w:color="auto"/>
        <w:right w:val="none" w:sz="0" w:space="0" w:color="auto"/>
      </w:divBdr>
    </w:div>
    <w:div w:id="426999804">
      <w:bodyDiv w:val="1"/>
      <w:marLeft w:val="0"/>
      <w:marRight w:val="0"/>
      <w:marTop w:val="0"/>
      <w:marBottom w:val="0"/>
      <w:divBdr>
        <w:top w:val="none" w:sz="0" w:space="0" w:color="auto"/>
        <w:left w:val="none" w:sz="0" w:space="0" w:color="auto"/>
        <w:bottom w:val="none" w:sz="0" w:space="0" w:color="auto"/>
        <w:right w:val="none" w:sz="0" w:space="0" w:color="auto"/>
      </w:divBdr>
    </w:div>
    <w:div w:id="445586146">
      <w:bodyDiv w:val="1"/>
      <w:marLeft w:val="0"/>
      <w:marRight w:val="0"/>
      <w:marTop w:val="0"/>
      <w:marBottom w:val="0"/>
      <w:divBdr>
        <w:top w:val="none" w:sz="0" w:space="0" w:color="auto"/>
        <w:left w:val="none" w:sz="0" w:space="0" w:color="auto"/>
        <w:bottom w:val="none" w:sz="0" w:space="0" w:color="auto"/>
        <w:right w:val="none" w:sz="0" w:space="0" w:color="auto"/>
      </w:divBdr>
    </w:div>
    <w:div w:id="773549547">
      <w:bodyDiv w:val="1"/>
      <w:marLeft w:val="0"/>
      <w:marRight w:val="0"/>
      <w:marTop w:val="0"/>
      <w:marBottom w:val="0"/>
      <w:divBdr>
        <w:top w:val="none" w:sz="0" w:space="0" w:color="auto"/>
        <w:left w:val="none" w:sz="0" w:space="0" w:color="auto"/>
        <w:bottom w:val="none" w:sz="0" w:space="0" w:color="auto"/>
        <w:right w:val="none" w:sz="0" w:space="0" w:color="auto"/>
      </w:divBdr>
    </w:div>
    <w:div w:id="864488154">
      <w:bodyDiv w:val="1"/>
      <w:marLeft w:val="0"/>
      <w:marRight w:val="0"/>
      <w:marTop w:val="0"/>
      <w:marBottom w:val="0"/>
      <w:divBdr>
        <w:top w:val="none" w:sz="0" w:space="0" w:color="auto"/>
        <w:left w:val="none" w:sz="0" w:space="0" w:color="auto"/>
        <w:bottom w:val="none" w:sz="0" w:space="0" w:color="auto"/>
        <w:right w:val="none" w:sz="0" w:space="0" w:color="auto"/>
      </w:divBdr>
    </w:div>
    <w:div w:id="926422754">
      <w:bodyDiv w:val="1"/>
      <w:marLeft w:val="0"/>
      <w:marRight w:val="0"/>
      <w:marTop w:val="0"/>
      <w:marBottom w:val="0"/>
      <w:divBdr>
        <w:top w:val="none" w:sz="0" w:space="0" w:color="auto"/>
        <w:left w:val="none" w:sz="0" w:space="0" w:color="auto"/>
        <w:bottom w:val="none" w:sz="0" w:space="0" w:color="auto"/>
        <w:right w:val="none" w:sz="0" w:space="0" w:color="auto"/>
      </w:divBdr>
    </w:div>
    <w:div w:id="1106998071">
      <w:bodyDiv w:val="1"/>
      <w:marLeft w:val="0"/>
      <w:marRight w:val="0"/>
      <w:marTop w:val="0"/>
      <w:marBottom w:val="0"/>
      <w:divBdr>
        <w:top w:val="none" w:sz="0" w:space="0" w:color="auto"/>
        <w:left w:val="none" w:sz="0" w:space="0" w:color="auto"/>
        <w:bottom w:val="none" w:sz="0" w:space="0" w:color="auto"/>
        <w:right w:val="none" w:sz="0" w:space="0" w:color="auto"/>
      </w:divBdr>
    </w:div>
    <w:div w:id="1116485173">
      <w:bodyDiv w:val="1"/>
      <w:marLeft w:val="0"/>
      <w:marRight w:val="0"/>
      <w:marTop w:val="0"/>
      <w:marBottom w:val="0"/>
      <w:divBdr>
        <w:top w:val="none" w:sz="0" w:space="0" w:color="auto"/>
        <w:left w:val="none" w:sz="0" w:space="0" w:color="auto"/>
        <w:bottom w:val="none" w:sz="0" w:space="0" w:color="auto"/>
        <w:right w:val="none" w:sz="0" w:space="0" w:color="auto"/>
      </w:divBdr>
    </w:div>
    <w:div w:id="1315450147">
      <w:bodyDiv w:val="1"/>
      <w:marLeft w:val="0"/>
      <w:marRight w:val="0"/>
      <w:marTop w:val="0"/>
      <w:marBottom w:val="0"/>
      <w:divBdr>
        <w:top w:val="none" w:sz="0" w:space="0" w:color="auto"/>
        <w:left w:val="none" w:sz="0" w:space="0" w:color="auto"/>
        <w:bottom w:val="none" w:sz="0" w:space="0" w:color="auto"/>
        <w:right w:val="none" w:sz="0" w:space="0" w:color="auto"/>
      </w:divBdr>
    </w:div>
    <w:div w:id="1395813828">
      <w:bodyDiv w:val="1"/>
      <w:marLeft w:val="0"/>
      <w:marRight w:val="0"/>
      <w:marTop w:val="0"/>
      <w:marBottom w:val="0"/>
      <w:divBdr>
        <w:top w:val="none" w:sz="0" w:space="0" w:color="auto"/>
        <w:left w:val="none" w:sz="0" w:space="0" w:color="auto"/>
        <w:bottom w:val="none" w:sz="0" w:space="0" w:color="auto"/>
        <w:right w:val="none" w:sz="0" w:space="0" w:color="auto"/>
      </w:divBdr>
    </w:div>
    <w:div w:id="1734700195">
      <w:bodyDiv w:val="1"/>
      <w:marLeft w:val="0"/>
      <w:marRight w:val="0"/>
      <w:marTop w:val="0"/>
      <w:marBottom w:val="0"/>
      <w:divBdr>
        <w:top w:val="none" w:sz="0" w:space="0" w:color="auto"/>
        <w:left w:val="none" w:sz="0" w:space="0" w:color="auto"/>
        <w:bottom w:val="none" w:sz="0" w:space="0" w:color="auto"/>
        <w:right w:val="none" w:sz="0" w:space="0" w:color="auto"/>
      </w:divBdr>
    </w:div>
    <w:div w:id="1805659311">
      <w:bodyDiv w:val="1"/>
      <w:marLeft w:val="0"/>
      <w:marRight w:val="0"/>
      <w:marTop w:val="0"/>
      <w:marBottom w:val="0"/>
      <w:divBdr>
        <w:top w:val="none" w:sz="0" w:space="0" w:color="auto"/>
        <w:left w:val="none" w:sz="0" w:space="0" w:color="auto"/>
        <w:bottom w:val="none" w:sz="0" w:space="0" w:color="auto"/>
        <w:right w:val="none" w:sz="0" w:space="0" w:color="auto"/>
      </w:divBdr>
    </w:div>
    <w:div w:id="1808936894">
      <w:bodyDiv w:val="1"/>
      <w:marLeft w:val="0"/>
      <w:marRight w:val="0"/>
      <w:marTop w:val="0"/>
      <w:marBottom w:val="0"/>
      <w:divBdr>
        <w:top w:val="none" w:sz="0" w:space="0" w:color="auto"/>
        <w:left w:val="none" w:sz="0" w:space="0" w:color="auto"/>
        <w:bottom w:val="none" w:sz="0" w:space="0" w:color="auto"/>
        <w:right w:val="none" w:sz="0" w:space="0" w:color="auto"/>
      </w:divBdr>
    </w:div>
    <w:div w:id="1960334971">
      <w:bodyDiv w:val="1"/>
      <w:marLeft w:val="0"/>
      <w:marRight w:val="0"/>
      <w:marTop w:val="0"/>
      <w:marBottom w:val="0"/>
      <w:divBdr>
        <w:top w:val="none" w:sz="0" w:space="0" w:color="auto"/>
        <w:left w:val="none" w:sz="0" w:space="0" w:color="auto"/>
        <w:bottom w:val="none" w:sz="0" w:space="0" w:color="auto"/>
        <w:right w:val="none" w:sz="0" w:space="0" w:color="auto"/>
      </w:divBdr>
    </w:div>
    <w:div w:id="2037655905">
      <w:bodyDiv w:val="1"/>
      <w:marLeft w:val="0"/>
      <w:marRight w:val="0"/>
      <w:marTop w:val="0"/>
      <w:marBottom w:val="0"/>
      <w:divBdr>
        <w:top w:val="none" w:sz="0" w:space="0" w:color="auto"/>
        <w:left w:val="none" w:sz="0" w:space="0" w:color="auto"/>
        <w:bottom w:val="none" w:sz="0" w:space="0" w:color="auto"/>
        <w:right w:val="none" w:sz="0" w:space="0" w:color="auto"/>
      </w:divBdr>
    </w:div>
    <w:div w:id="2109229047">
      <w:bodyDiv w:val="1"/>
      <w:marLeft w:val="0"/>
      <w:marRight w:val="0"/>
      <w:marTop w:val="0"/>
      <w:marBottom w:val="0"/>
      <w:divBdr>
        <w:top w:val="none" w:sz="0" w:space="0" w:color="auto"/>
        <w:left w:val="none" w:sz="0" w:space="0" w:color="auto"/>
        <w:bottom w:val="none" w:sz="0" w:space="0" w:color="auto"/>
        <w:right w:val="none" w:sz="0" w:space="0" w:color="auto"/>
      </w:divBdr>
    </w:div>
    <w:div w:id="2127769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icc.gov.sg/" TargetMode="External"/><Relationship Id="rId2" Type="http://schemas.openxmlformats.org/officeDocument/2006/relationships/hyperlink" Target="http://simc.com.sg/" TargetMode="External"/><Relationship Id="rId1" Type="http://schemas.openxmlformats.org/officeDocument/2006/relationships/hyperlink" Target="http://www.mediation.com.sg/" TargetMode="External"/><Relationship Id="rId4" Type="http://schemas.openxmlformats.org/officeDocument/2006/relationships/hyperlink" Target="http://www.siac.org.sg/"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ingaporelawwatch.sg/About-Singapore-Law/VC-Investment-Model-Agreement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539750" rtl="0" fontAlgn="auto" latinLnBrk="0" hangingPunct="0">
          <a:lnSpc>
            <a:spcPts val="2400"/>
          </a:lnSpc>
          <a:spcBef>
            <a:spcPts val="0"/>
          </a:spcBef>
          <a:spcAft>
            <a:spcPts val="0"/>
          </a:spcAft>
          <a:buClrTx/>
          <a:buSzTx/>
          <a:buFontTx/>
          <a:buNone/>
          <a:tabLst/>
          <a:defRPr kumimoji="0" sz="105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09617-7201-48F1-82BA-40B8DC67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13464</Words>
  <Characters>76749</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Su Lin</dc:creator>
  <cp:lastModifiedBy>Lim Su Lin</cp:lastModifiedBy>
  <cp:revision>2</cp:revision>
  <dcterms:created xsi:type="dcterms:W3CDTF">2019-11-22T03:41:00Z</dcterms:created>
  <dcterms:modified xsi:type="dcterms:W3CDTF">2019-11-22T03:41:00Z</dcterms:modified>
</cp:coreProperties>
</file>